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BC65A" w14:textId="77777777" w:rsidR="00E04F59" w:rsidRPr="002F2328" w:rsidRDefault="00E04F59" w:rsidP="002F2328">
      <w:pPr>
        <w:widowControl/>
        <w:tabs>
          <w:tab w:val="center" w:pos="4680"/>
        </w:tabs>
        <w:rPr>
          <w:rFonts w:ascii="Times New Roman" w:hAnsi="Times New Roman"/>
          <w:b/>
          <w:sz w:val="20"/>
          <w:lang w:val="fr-FR"/>
        </w:rPr>
      </w:pPr>
      <w:bookmarkStart w:id="0" w:name="_GoBack"/>
      <w:bookmarkEnd w:id="0"/>
      <w:r w:rsidRPr="002F2328">
        <w:rPr>
          <w:rFonts w:ascii="Times New Roman" w:hAnsi="Times New Roman"/>
          <w:b/>
          <w:bCs/>
          <w:sz w:val="20"/>
          <w:lang w:val="fr-FR"/>
        </w:rPr>
        <w:t>(Révision : Septembre 2019)</w:t>
      </w:r>
    </w:p>
    <w:p w14:paraId="43B5437C" w14:textId="77777777" w:rsidR="00E04F59" w:rsidRPr="002F2328" w:rsidRDefault="00E04F59" w:rsidP="002F2328">
      <w:pPr>
        <w:widowControl/>
        <w:tabs>
          <w:tab w:val="center" w:pos="4680"/>
        </w:tabs>
        <w:rPr>
          <w:rFonts w:ascii="Times New Roman" w:hAnsi="Times New Roman"/>
          <w:lang w:val="fr-FR"/>
        </w:rPr>
      </w:pPr>
    </w:p>
    <w:p w14:paraId="1BEACF41" w14:textId="77777777" w:rsidR="00E04F59" w:rsidRPr="002F2328" w:rsidRDefault="00E04F59" w:rsidP="002F2328">
      <w:pPr>
        <w:widowControl/>
        <w:tabs>
          <w:tab w:val="center" w:pos="4680"/>
        </w:tabs>
        <w:rPr>
          <w:rFonts w:ascii="Times New Roman" w:hAnsi="Times New Roman"/>
          <w:lang w:val="fr-FR"/>
        </w:rPr>
      </w:pPr>
    </w:p>
    <w:p w14:paraId="1A1DB6F9" w14:textId="77777777" w:rsidR="00E04F59" w:rsidRPr="002F2328" w:rsidRDefault="00E04F59" w:rsidP="002F2328">
      <w:pPr>
        <w:widowControl/>
        <w:tabs>
          <w:tab w:val="center" w:pos="4680"/>
        </w:tabs>
        <w:rPr>
          <w:rFonts w:ascii="Times New Roman" w:hAnsi="Times New Roman"/>
          <w:lang w:val="fr-FR"/>
        </w:rPr>
      </w:pPr>
    </w:p>
    <w:p w14:paraId="7452DADE" w14:textId="3CD065DF" w:rsidR="00E04F59" w:rsidRPr="002F2328" w:rsidRDefault="00E04F59" w:rsidP="002F2328">
      <w:pPr>
        <w:widowControl/>
        <w:tabs>
          <w:tab w:val="center" w:pos="4680"/>
        </w:tabs>
        <w:jc w:val="center"/>
        <w:rPr>
          <w:rFonts w:ascii="Times New Roman" w:hAnsi="Times New Roman"/>
          <w:lang w:val="fr-FR"/>
        </w:rPr>
      </w:pPr>
      <w:r w:rsidRPr="002F2328">
        <w:rPr>
          <w:rFonts w:ascii="Times New Roman" w:hAnsi="Times New Roman"/>
          <w:b/>
          <w:bCs/>
          <w:u w:val="single"/>
          <w:lang w:val="fr-FR"/>
        </w:rPr>
        <w:t>MÉMORANDUM D</w:t>
      </w:r>
      <w:r w:rsidR="002F2328">
        <w:rPr>
          <w:rFonts w:ascii="Times New Roman" w:hAnsi="Times New Roman"/>
          <w:b/>
          <w:bCs/>
          <w:u w:val="single"/>
          <w:lang w:val="fr-FR"/>
        </w:rPr>
        <w:t>’</w:t>
      </w:r>
      <w:r w:rsidRPr="002F2328">
        <w:rPr>
          <w:rFonts w:ascii="Times New Roman" w:hAnsi="Times New Roman"/>
          <w:b/>
          <w:bCs/>
          <w:u w:val="single"/>
          <w:lang w:val="fr-FR"/>
        </w:rPr>
        <w:t>ACCORD</w:t>
      </w:r>
      <w:r w:rsidR="00007073" w:rsidRPr="002F2328">
        <w:rPr>
          <w:rFonts w:ascii="Times New Roman" w:hAnsi="Times New Roman"/>
          <w:b/>
          <w:bCs/>
          <w:u w:val="single"/>
          <w:lang w:val="fr-FR"/>
        </w:rPr>
        <w:t xml:space="preserve"> </w:t>
      </w:r>
      <w:r w:rsidRPr="002F2328">
        <w:rPr>
          <w:rFonts w:ascii="Times New Roman" w:hAnsi="Times New Roman"/>
          <w:b/>
          <w:bCs/>
          <w:u w:val="single"/>
          <w:lang w:val="fr-FR"/>
        </w:rPr>
        <w:t>SUR L</w:t>
      </w:r>
      <w:r w:rsidR="002F2328">
        <w:rPr>
          <w:rFonts w:ascii="Times New Roman" w:hAnsi="Times New Roman"/>
          <w:b/>
          <w:bCs/>
          <w:u w:val="single"/>
          <w:lang w:val="fr-FR"/>
        </w:rPr>
        <w:t>’</w:t>
      </w:r>
      <w:r w:rsidRPr="002F2328">
        <w:rPr>
          <w:rFonts w:ascii="Times New Roman" w:hAnsi="Times New Roman"/>
          <w:b/>
          <w:bCs/>
          <w:u w:val="single"/>
          <w:lang w:val="fr-FR"/>
        </w:rPr>
        <w:t>OCCUPATION ET L</w:t>
      </w:r>
      <w:r w:rsidR="002F2328">
        <w:rPr>
          <w:rFonts w:ascii="Times New Roman" w:hAnsi="Times New Roman"/>
          <w:b/>
          <w:bCs/>
          <w:u w:val="single"/>
          <w:lang w:val="fr-FR"/>
        </w:rPr>
        <w:t>’</w:t>
      </w:r>
      <w:r w:rsidRPr="002F2328">
        <w:rPr>
          <w:rFonts w:ascii="Times New Roman" w:hAnsi="Times New Roman"/>
          <w:b/>
          <w:bCs/>
          <w:u w:val="single"/>
          <w:lang w:val="fr-FR"/>
        </w:rPr>
        <w:t>UTILISATION</w:t>
      </w:r>
      <w:r w:rsidR="007C37B9">
        <w:rPr>
          <w:rFonts w:ascii="Times New Roman" w:hAnsi="Times New Roman"/>
          <w:b/>
          <w:bCs/>
          <w:u w:val="single"/>
          <w:lang w:val="fr-FR"/>
        </w:rPr>
        <w:t xml:space="preserve"> </w:t>
      </w:r>
      <w:r w:rsidRPr="002F2328">
        <w:rPr>
          <w:rFonts w:ascii="Times New Roman" w:hAnsi="Times New Roman"/>
          <w:b/>
          <w:bCs/>
          <w:u w:val="single"/>
          <w:lang w:val="fr-FR"/>
        </w:rPr>
        <w:t>DE</w:t>
      </w:r>
      <w:r w:rsidR="007C37B9">
        <w:rPr>
          <w:rFonts w:ascii="Times New Roman" w:hAnsi="Times New Roman"/>
          <w:b/>
          <w:bCs/>
          <w:u w:val="single"/>
          <w:lang w:val="fr-FR"/>
        </w:rPr>
        <w:t> </w:t>
      </w:r>
      <w:r w:rsidRPr="002F2328">
        <w:rPr>
          <w:rFonts w:ascii="Times New Roman" w:hAnsi="Times New Roman"/>
          <w:b/>
          <w:bCs/>
          <w:u w:val="single"/>
          <w:lang w:val="fr-FR"/>
        </w:rPr>
        <w:t>LOCAUX COMMUNS PAR LES</w:t>
      </w:r>
      <w:r w:rsidR="00007073" w:rsidRPr="002F2328">
        <w:rPr>
          <w:rFonts w:ascii="Times New Roman" w:hAnsi="Times New Roman"/>
          <w:b/>
          <w:bCs/>
          <w:u w:val="single"/>
          <w:lang w:val="fr-FR"/>
        </w:rPr>
        <w:t xml:space="preserve"> </w:t>
      </w:r>
      <w:r w:rsidRPr="002F2328">
        <w:rPr>
          <w:rFonts w:ascii="Times New Roman" w:hAnsi="Times New Roman"/>
          <w:lang w:val="fr-FR"/>
        </w:rPr>
        <w:tab/>
      </w:r>
      <w:r w:rsidRPr="002F2328">
        <w:rPr>
          <w:rFonts w:ascii="Times New Roman" w:hAnsi="Times New Roman"/>
          <w:b/>
          <w:bCs/>
          <w:u w:val="single"/>
          <w:lang w:val="fr-FR"/>
        </w:rPr>
        <w:t>ORGANISMES, PROGRAMMES, FONDS E</w:t>
      </w:r>
      <w:r w:rsidR="007C37B9">
        <w:rPr>
          <w:rFonts w:ascii="Times New Roman" w:hAnsi="Times New Roman"/>
          <w:b/>
          <w:bCs/>
          <w:u w:val="single"/>
          <w:lang w:val="fr-FR"/>
        </w:rPr>
        <w:t>T </w:t>
      </w:r>
      <w:r w:rsidRPr="002F2328">
        <w:rPr>
          <w:rFonts w:ascii="Times New Roman" w:hAnsi="Times New Roman"/>
          <w:b/>
          <w:bCs/>
          <w:u w:val="single"/>
          <w:lang w:val="fr-FR"/>
        </w:rPr>
        <w:t>BUREAUX DE L</w:t>
      </w:r>
      <w:r w:rsidR="002F2328">
        <w:rPr>
          <w:rFonts w:ascii="Times New Roman" w:hAnsi="Times New Roman"/>
          <w:b/>
          <w:bCs/>
          <w:u w:val="single"/>
          <w:lang w:val="fr-FR"/>
        </w:rPr>
        <w:t>’</w:t>
      </w:r>
      <w:r w:rsidRPr="002F2328">
        <w:rPr>
          <w:rFonts w:ascii="Times New Roman" w:hAnsi="Times New Roman"/>
          <w:b/>
          <w:bCs/>
          <w:u w:val="single"/>
          <w:lang w:val="fr-FR"/>
        </w:rPr>
        <w:t>ORGANISATION DES NATIONS UNIES</w:t>
      </w:r>
      <w:r w:rsidR="00007073" w:rsidRPr="002F2328">
        <w:rPr>
          <w:rFonts w:ascii="Times New Roman" w:hAnsi="Times New Roman"/>
          <w:b/>
          <w:bCs/>
          <w:u w:val="single"/>
          <w:lang w:val="fr-FR"/>
        </w:rPr>
        <w:t xml:space="preserve"> </w:t>
      </w:r>
      <w:r w:rsidRPr="002F2328">
        <w:rPr>
          <w:rFonts w:ascii="Times New Roman" w:hAnsi="Times New Roman"/>
          <w:b/>
          <w:bCs/>
          <w:u w:val="single"/>
          <w:lang w:val="fr-FR"/>
        </w:rPr>
        <w:t>(CI-APRÈS DÉNOMMÉS LES « ORGANISMES »)</w:t>
      </w:r>
    </w:p>
    <w:p w14:paraId="29A363A2" w14:textId="77777777" w:rsidR="00E04F59" w:rsidRPr="002F2328" w:rsidRDefault="00E04F59" w:rsidP="002F2328">
      <w:pPr>
        <w:widowControl/>
        <w:rPr>
          <w:rFonts w:ascii="Times New Roman" w:hAnsi="Times New Roman"/>
          <w:lang w:val="fr-FR"/>
        </w:rPr>
      </w:pPr>
    </w:p>
    <w:p w14:paraId="7C320C26" w14:textId="77777777" w:rsidR="00E04F59" w:rsidRPr="002F2328" w:rsidRDefault="00E04F59" w:rsidP="002F2328">
      <w:pPr>
        <w:widowControl/>
        <w:rPr>
          <w:rFonts w:ascii="Times New Roman" w:hAnsi="Times New Roman"/>
          <w:lang w:val="fr-FR"/>
        </w:rPr>
      </w:pPr>
    </w:p>
    <w:p w14:paraId="270906E4" w14:textId="77777777" w:rsidR="00E04F59" w:rsidRPr="002F2328" w:rsidRDefault="00E04F59" w:rsidP="002F2328">
      <w:pPr>
        <w:widowControl/>
        <w:tabs>
          <w:tab w:val="left" w:pos="-1440"/>
        </w:tabs>
        <w:ind w:firstLine="720"/>
        <w:rPr>
          <w:rFonts w:ascii="Times New Roman" w:hAnsi="Times New Roman"/>
          <w:u w:val="single"/>
          <w:lang w:val="fr-FR"/>
        </w:rPr>
      </w:pPr>
    </w:p>
    <w:p w14:paraId="205A20B0" w14:textId="1D6C1BB8" w:rsidR="00E04F59" w:rsidRPr="002F2328" w:rsidRDefault="00E04F59" w:rsidP="002F2328">
      <w:pPr>
        <w:widowControl/>
        <w:tabs>
          <w:tab w:val="left" w:pos="-1440"/>
        </w:tabs>
        <w:ind w:firstLine="720"/>
        <w:rPr>
          <w:rFonts w:ascii="Times New Roman" w:hAnsi="Times New Roman"/>
          <w:lang w:val="fr-FR"/>
        </w:rPr>
      </w:pPr>
      <w:r w:rsidRPr="002F2328">
        <w:rPr>
          <w:rFonts w:ascii="Times New Roman" w:hAnsi="Times New Roman"/>
          <w:u w:val="single"/>
          <w:lang w:val="fr-FR"/>
        </w:rPr>
        <w:t>ATTENDU QUE</w:t>
      </w:r>
      <w:r w:rsidRPr="002F2328">
        <w:rPr>
          <w:rFonts w:ascii="Times New Roman" w:hAnsi="Times New Roman"/>
          <w:lang w:val="fr-FR"/>
        </w:rPr>
        <w:t xml:space="preserve"> l</w:t>
      </w:r>
      <w:r w:rsidR="002F2328">
        <w:rPr>
          <w:rFonts w:ascii="Times New Roman" w:hAnsi="Times New Roman"/>
          <w:lang w:val="fr-FR"/>
        </w:rPr>
        <w:t>’</w:t>
      </w:r>
      <w:r w:rsidRPr="002F2328">
        <w:rPr>
          <w:rFonts w:ascii="Times New Roman" w:hAnsi="Times New Roman"/>
          <w:lang w:val="fr-FR"/>
        </w:rPr>
        <w:t>Assemblée générale, dans sa résolution 44/211 du 22 décembre 1989, a prié tous les organes, organisations et organismes des Nations Unies de prendre les dispositions nécessaires, en coopération avec les gouvernements hôtes et sans qu</w:t>
      </w:r>
      <w:r w:rsidR="002F2328">
        <w:rPr>
          <w:rFonts w:ascii="Times New Roman" w:hAnsi="Times New Roman"/>
          <w:lang w:val="fr-FR"/>
        </w:rPr>
        <w:t>’</w:t>
      </w:r>
      <w:r w:rsidRPr="002F2328">
        <w:rPr>
          <w:rFonts w:ascii="Times New Roman" w:hAnsi="Times New Roman"/>
          <w:lang w:val="fr-FR"/>
        </w:rPr>
        <w:t>il en coûte davantage aux pays en développement, pour installer des locaux communs dans les divers pays;</w:t>
      </w:r>
    </w:p>
    <w:p w14:paraId="3CA4BAD5" w14:textId="77777777" w:rsidR="00E04F59" w:rsidRPr="002F2328" w:rsidRDefault="00E04F59" w:rsidP="002F2328">
      <w:pPr>
        <w:widowControl/>
        <w:tabs>
          <w:tab w:val="left" w:pos="-1440"/>
        </w:tabs>
        <w:rPr>
          <w:rFonts w:ascii="Times New Roman" w:hAnsi="Times New Roman"/>
          <w:lang w:val="fr-FR"/>
        </w:rPr>
      </w:pPr>
    </w:p>
    <w:p w14:paraId="1EEBA047" w14:textId="5FCD7684" w:rsidR="008B52AA" w:rsidRPr="002F2328" w:rsidRDefault="00E04F59" w:rsidP="002F2328">
      <w:pPr>
        <w:widowControl/>
        <w:tabs>
          <w:tab w:val="left" w:pos="-1440"/>
        </w:tabs>
        <w:ind w:firstLine="720"/>
        <w:rPr>
          <w:rFonts w:ascii="Times New Roman" w:hAnsi="Times New Roman"/>
          <w:lang w:val="fr-FR"/>
        </w:rPr>
      </w:pPr>
      <w:r w:rsidRPr="002F2328">
        <w:rPr>
          <w:rFonts w:ascii="Times New Roman" w:hAnsi="Times New Roman"/>
          <w:u w:val="single"/>
          <w:lang w:val="fr-FR"/>
        </w:rPr>
        <w:t>ATTENDU QUE</w:t>
      </w:r>
      <w:r w:rsidRPr="002F2328">
        <w:rPr>
          <w:rFonts w:ascii="Times New Roman" w:hAnsi="Times New Roman"/>
          <w:lang w:val="fr-FR"/>
        </w:rPr>
        <w:t>, dans sa résolution 72/279 de mai 2018, l</w:t>
      </w:r>
      <w:r w:rsidR="002F2328">
        <w:rPr>
          <w:rFonts w:ascii="Times New Roman" w:hAnsi="Times New Roman"/>
          <w:lang w:val="fr-FR"/>
        </w:rPr>
        <w:t>’</w:t>
      </w:r>
      <w:r w:rsidRPr="002F2328">
        <w:rPr>
          <w:rFonts w:ascii="Times New Roman" w:hAnsi="Times New Roman"/>
          <w:lang w:val="fr-FR"/>
        </w:rPr>
        <w:t>Assemblée générale a souligné l</w:t>
      </w:r>
      <w:r w:rsidR="002F2328">
        <w:rPr>
          <w:rFonts w:ascii="Times New Roman" w:hAnsi="Times New Roman"/>
          <w:lang w:val="fr-FR"/>
        </w:rPr>
        <w:t>’</w:t>
      </w:r>
      <w:r w:rsidRPr="002F2328">
        <w:rPr>
          <w:rFonts w:ascii="Times New Roman" w:hAnsi="Times New Roman"/>
          <w:lang w:val="fr-FR"/>
        </w:rPr>
        <w:t>importance d</w:t>
      </w:r>
      <w:r w:rsidR="002F2328">
        <w:rPr>
          <w:rFonts w:ascii="Times New Roman" w:hAnsi="Times New Roman"/>
          <w:lang w:val="fr-FR"/>
        </w:rPr>
        <w:t>’</w:t>
      </w:r>
      <w:r w:rsidRPr="002F2328">
        <w:rPr>
          <w:rFonts w:ascii="Times New Roman" w:hAnsi="Times New Roman"/>
          <w:lang w:val="fr-FR"/>
        </w:rPr>
        <w:t>établir des locaux communs afin de permettre aux entités de travailler ensemble et de renforcer l</w:t>
      </w:r>
      <w:r w:rsidR="002F2328">
        <w:rPr>
          <w:rFonts w:ascii="Times New Roman" w:hAnsi="Times New Roman"/>
          <w:lang w:val="fr-FR"/>
        </w:rPr>
        <w:t>’</w:t>
      </w:r>
      <w:r w:rsidRPr="002F2328">
        <w:rPr>
          <w:rFonts w:ascii="Times New Roman" w:hAnsi="Times New Roman"/>
          <w:lang w:val="fr-FR"/>
        </w:rPr>
        <w:t xml:space="preserve">efficacité, les synergies et la cohérence, demandé que ces mesures soient mises en œuvre conformément aux dispositions de la résolution 71/243, et </w:t>
      </w:r>
      <w:r w:rsidR="00E23FB8" w:rsidRPr="002F2328">
        <w:rPr>
          <w:rFonts w:ascii="Times New Roman" w:hAnsi="Times New Roman"/>
          <w:lang w:val="fr-FR"/>
        </w:rPr>
        <w:t xml:space="preserve">posé que </w:t>
      </w:r>
      <w:r w:rsidRPr="002F2328">
        <w:rPr>
          <w:rFonts w:ascii="Times New Roman" w:hAnsi="Times New Roman"/>
          <w:lang w:val="fr-FR"/>
        </w:rPr>
        <w:t xml:space="preserve">le coordonnateur résident </w:t>
      </w:r>
      <w:r w:rsidR="00E23FB8" w:rsidRPr="002F2328">
        <w:rPr>
          <w:rFonts w:ascii="Times New Roman" w:hAnsi="Times New Roman"/>
          <w:lang w:val="fr-FR"/>
        </w:rPr>
        <w:t>était</w:t>
      </w:r>
      <w:r w:rsidRPr="002F2328">
        <w:rPr>
          <w:rFonts w:ascii="Times New Roman" w:hAnsi="Times New Roman"/>
          <w:lang w:val="fr-FR"/>
        </w:rPr>
        <w:t xml:space="preserve"> le plus haut représentant du système des Nations Unies pour le développement, </w:t>
      </w:r>
      <w:r w:rsidR="00E23FB8" w:rsidRPr="002F2328">
        <w:rPr>
          <w:rFonts w:ascii="Times New Roman" w:hAnsi="Times New Roman"/>
          <w:lang w:val="fr-FR"/>
        </w:rPr>
        <w:t>dont l</w:t>
      </w:r>
      <w:r w:rsidR="002F2328">
        <w:rPr>
          <w:rFonts w:ascii="Times New Roman" w:hAnsi="Times New Roman"/>
          <w:lang w:val="fr-FR"/>
        </w:rPr>
        <w:t>’</w:t>
      </w:r>
      <w:r w:rsidR="00E23FB8" w:rsidRPr="002F2328">
        <w:rPr>
          <w:rFonts w:ascii="Times New Roman" w:hAnsi="Times New Roman"/>
          <w:lang w:val="fr-FR"/>
        </w:rPr>
        <w:t>autorité s</w:t>
      </w:r>
      <w:r w:rsidR="002F2328">
        <w:rPr>
          <w:rFonts w:ascii="Times New Roman" w:hAnsi="Times New Roman"/>
          <w:lang w:val="fr-FR"/>
        </w:rPr>
        <w:t>’</w:t>
      </w:r>
      <w:r w:rsidR="00E23FB8" w:rsidRPr="002F2328">
        <w:rPr>
          <w:rFonts w:ascii="Times New Roman" w:hAnsi="Times New Roman"/>
          <w:lang w:val="fr-FR"/>
        </w:rPr>
        <w:t xml:space="preserve">exerçait </w:t>
      </w:r>
      <w:r w:rsidRPr="002F2328">
        <w:rPr>
          <w:rFonts w:ascii="Times New Roman" w:hAnsi="Times New Roman"/>
          <w:lang w:val="fr-FR"/>
        </w:rPr>
        <w:t>sur les équipes de pays des Nations Unies;</w:t>
      </w:r>
    </w:p>
    <w:p w14:paraId="507090BE" w14:textId="77777777" w:rsidR="008B52AA" w:rsidRPr="002F2328" w:rsidRDefault="008B52AA" w:rsidP="002F2328">
      <w:pPr>
        <w:widowControl/>
        <w:tabs>
          <w:tab w:val="left" w:pos="-1440"/>
        </w:tabs>
        <w:ind w:firstLine="720"/>
        <w:rPr>
          <w:rFonts w:ascii="Times New Roman" w:hAnsi="Times New Roman"/>
          <w:lang w:val="fr-FR"/>
        </w:rPr>
      </w:pPr>
    </w:p>
    <w:p w14:paraId="096DB7C5" w14:textId="54EC8FE8" w:rsidR="00E04F59" w:rsidRPr="002F2328" w:rsidRDefault="00E23FB8" w:rsidP="002F2328">
      <w:pPr>
        <w:widowControl/>
        <w:tabs>
          <w:tab w:val="left" w:pos="-1440"/>
        </w:tabs>
        <w:ind w:firstLine="720"/>
        <w:rPr>
          <w:rFonts w:ascii="Times New Roman" w:hAnsi="Times New Roman"/>
          <w:lang w:val="fr-FR"/>
        </w:rPr>
      </w:pPr>
      <w:r w:rsidRPr="002F2328">
        <w:rPr>
          <w:rFonts w:ascii="Times New Roman" w:hAnsi="Times New Roman"/>
          <w:u w:val="single"/>
          <w:lang w:val="fr-FR"/>
        </w:rPr>
        <w:t>ATTENDU QUE</w:t>
      </w:r>
      <w:r w:rsidRPr="002F2328">
        <w:rPr>
          <w:rFonts w:ascii="Times New Roman" w:hAnsi="Times New Roman"/>
          <w:lang w:val="fr-FR"/>
        </w:rPr>
        <w:t xml:space="preserve"> l</w:t>
      </w:r>
      <w:r w:rsidR="002F2328">
        <w:rPr>
          <w:rFonts w:ascii="Times New Roman" w:hAnsi="Times New Roman"/>
          <w:lang w:val="fr-FR"/>
        </w:rPr>
        <w:t>’</w:t>
      </w:r>
      <w:r w:rsidRPr="002F2328">
        <w:rPr>
          <w:rFonts w:ascii="Times New Roman" w:hAnsi="Times New Roman"/>
          <w:lang w:val="fr-FR"/>
        </w:rPr>
        <w:t xml:space="preserve">établissement de locaux communs </w:t>
      </w:r>
      <w:r w:rsidR="00C6291A" w:rsidRPr="002F2328">
        <w:rPr>
          <w:rFonts w:ascii="Times New Roman" w:hAnsi="Times New Roman"/>
          <w:lang w:val="fr-FR"/>
        </w:rPr>
        <w:t>doit</w:t>
      </w:r>
      <w:r w:rsidRPr="002F2328">
        <w:rPr>
          <w:rFonts w:ascii="Times New Roman" w:hAnsi="Times New Roman"/>
          <w:lang w:val="fr-FR"/>
        </w:rPr>
        <w:t xml:space="preserve"> bénéficier du concours du </w:t>
      </w:r>
      <w:r w:rsidR="008B52AA" w:rsidRPr="002F2328">
        <w:rPr>
          <w:rFonts w:ascii="Times New Roman" w:hAnsi="Times New Roman"/>
          <w:lang w:val="fr-FR"/>
        </w:rPr>
        <w:t xml:space="preserve">gouvernement hôte </w:t>
      </w:r>
      <w:r w:rsidRPr="002F2328">
        <w:rPr>
          <w:rFonts w:ascii="Times New Roman" w:hAnsi="Times New Roman"/>
          <w:lang w:val="fr-FR"/>
        </w:rPr>
        <w:t>et servir à renforcer</w:t>
      </w:r>
      <w:r w:rsidR="008B52AA" w:rsidRPr="002F2328">
        <w:rPr>
          <w:rFonts w:ascii="Times New Roman" w:hAnsi="Times New Roman"/>
          <w:lang w:val="fr-FR"/>
        </w:rPr>
        <w:t xml:space="preserve"> l</w:t>
      </w:r>
      <w:r w:rsidR="002F2328">
        <w:rPr>
          <w:rFonts w:ascii="Times New Roman" w:hAnsi="Times New Roman"/>
          <w:lang w:val="fr-FR"/>
        </w:rPr>
        <w:t>’</w:t>
      </w:r>
      <w:r w:rsidR="008B52AA" w:rsidRPr="002F2328">
        <w:rPr>
          <w:rFonts w:ascii="Times New Roman" w:hAnsi="Times New Roman"/>
          <w:lang w:val="fr-FR"/>
        </w:rPr>
        <w:t>efficacité</w:t>
      </w:r>
      <w:r w:rsidRPr="002F2328">
        <w:rPr>
          <w:rFonts w:ascii="Times New Roman" w:hAnsi="Times New Roman"/>
          <w:lang w:val="fr-FR"/>
        </w:rPr>
        <w:t xml:space="preserve"> des opérations</w:t>
      </w:r>
      <w:r w:rsidR="008B52AA" w:rsidRPr="002F2328">
        <w:rPr>
          <w:rFonts w:ascii="Times New Roman" w:hAnsi="Times New Roman"/>
          <w:lang w:val="fr-FR"/>
        </w:rPr>
        <w:t xml:space="preserve">, notamment </w:t>
      </w:r>
      <w:r w:rsidRPr="002F2328">
        <w:rPr>
          <w:rFonts w:ascii="Times New Roman" w:hAnsi="Times New Roman"/>
          <w:lang w:val="fr-FR"/>
        </w:rPr>
        <w:t>grâce au</w:t>
      </w:r>
      <w:r w:rsidR="008B52AA" w:rsidRPr="002F2328">
        <w:rPr>
          <w:rFonts w:ascii="Times New Roman" w:hAnsi="Times New Roman"/>
          <w:lang w:val="fr-FR"/>
        </w:rPr>
        <w:t xml:space="preserve"> regroupement des infrastructures administratives des organismes concernés, sans </w:t>
      </w:r>
      <w:r w:rsidRPr="002F2328">
        <w:rPr>
          <w:rFonts w:ascii="Times New Roman" w:hAnsi="Times New Roman"/>
          <w:lang w:val="fr-FR"/>
        </w:rPr>
        <w:t>qu</w:t>
      </w:r>
      <w:r w:rsidR="002F2328">
        <w:rPr>
          <w:rFonts w:ascii="Times New Roman" w:hAnsi="Times New Roman"/>
          <w:lang w:val="fr-FR"/>
        </w:rPr>
        <w:t>’</w:t>
      </w:r>
      <w:r w:rsidRPr="002F2328">
        <w:rPr>
          <w:rFonts w:ascii="Times New Roman" w:hAnsi="Times New Roman"/>
          <w:lang w:val="fr-FR"/>
        </w:rPr>
        <w:t xml:space="preserve">il en résulte des </w:t>
      </w:r>
      <w:r w:rsidR="008B52AA" w:rsidRPr="002F2328">
        <w:rPr>
          <w:rFonts w:ascii="Times New Roman" w:hAnsi="Times New Roman"/>
          <w:lang w:val="fr-FR"/>
        </w:rPr>
        <w:t xml:space="preserve">coûts </w:t>
      </w:r>
      <w:r w:rsidRPr="002F2328">
        <w:rPr>
          <w:rFonts w:ascii="Times New Roman" w:hAnsi="Times New Roman"/>
          <w:lang w:val="fr-FR"/>
        </w:rPr>
        <w:t xml:space="preserve">supplémentaires </w:t>
      </w:r>
      <w:r w:rsidR="008B52AA" w:rsidRPr="002F2328">
        <w:rPr>
          <w:rFonts w:ascii="Times New Roman" w:hAnsi="Times New Roman"/>
          <w:lang w:val="fr-FR"/>
        </w:rPr>
        <w:t xml:space="preserve">pour le système des Nations Unies </w:t>
      </w:r>
      <w:r w:rsidRPr="002F2328">
        <w:rPr>
          <w:rFonts w:ascii="Times New Roman" w:hAnsi="Times New Roman"/>
          <w:lang w:val="fr-FR"/>
        </w:rPr>
        <w:t xml:space="preserve">ni pour </w:t>
      </w:r>
      <w:r w:rsidR="008B52AA" w:rsidRPr="002F2328">
        <w:rPr>
          <w:rFonts w:ascii="Times New Roman" w:hAnsi="Times New Roman"/>
          <w:lang w:val="fr-FR"/>
        </w:rPr>
        <w:t>les pays en développement</w:t>
      </w:r>
      <w:r w:rsidRPr="002F2328">
        <w:rPr>
          <w:rFonts w:ascii="Times New Roman" w:hAnsi="Times New Roman"/>
          <w:lang w:val="fr-FR"/>
        </w:rPr>
        <w:t>,</w:t>
      </w:r>
      <w:r w:rsidR="008B52AA" w:rsidRPr="002F2328">
        <w:rPr>
          <w:rFonts w:ascii="Times New Roman" w:hAnsi="Times New Roman"/>
          <w:lang w:val="fr-FR"/>
        </w:rPr>
        <w:t xml:space="preserve"> et </w:t>
      </w:r>
      <w:r w:rsidR="00C6291A" w:rsidRPr="002F2328">
        <w:rPr>
          <w:rFonts w:ascii="Times New Roman" w:hAnsi="Times New Roman"/>
          <w:lang w:val="fr-FR"/>
        </w:rPr>
        <w:t>que l</w:t>
      </w:r>
      <w:r w:rsidR="002F2328">
        <w:rPr>
          <w:rFonts w:ascii="Times New Roman" w:hAnsi="Times New Roman"/>
          <w:lang w:val="fr-FR"/>
        </w:rPr>
        <w:t>’</w:t>
      </w:r>
      <w:r w:rsidR="00C6291A" w:rsidRPr="002F2328">
        <w:rPr>
          <w:rFonts w:ascii="Times New Roman" w:hAnsi="Times New Roman"/>
          <w:lang w:val="fr-FR"/>
        </w:rPr>
        <w:t xml:space="preserve">Assemblée générale </w:t>
      </w:r>
      <w:r w:rsidR="008B52AA" w:rsidRPr="002F2328">
        <w:rPr>
          <w:rFonts w:ascii="Times New Roman" w:hAnsi="Times New Roman"/>
          <w:lang w:val="fr-FR"/>
        </w:rPr>
        <w:t>a prié le Secrétaire général de renforcer le système des coordonnateurs résidents;</w:t>
      </w:r>
    </w:p>
    <w:p w14:paraId="512FC5E0" w14:textId="77777777" w:rsidR="00E04F59" w:rsidRPr="002F2328" w:rsidRDefault="00E04F59" w:rsidP="002F2328">
      <w:pPr>
        <w:pStyle w:val="Footer"/>
        <w:widowControl/>
        <w:tabs>
          <w:tab w:val="clear" w:pos="4320"/>
          <w:tab w:val="clear" w:pos="8640"/>
          <w:tab w:val="left" w:pos="-1440"/>
        </w:tabs>
        <w:rPr>
          <w:rFonts w:ascii="Times New Roman" w:hAnsi="Times New Roman"/>
          <w:lang w:val="fr-FR"/>
        </w:rPr>
      </w:pPr>
    </w:p>
    <w:p w14:paraId="30C6FCE4" w14:textId="2B3C26A4" w:rsidR="00E04F59" w:rsidRPr="002F2328" w:rsidRDefault="00E04F59" w:rsidP="002F2328">
      <w:pPr>
        <w:widowControl/>
        <w:tabs>
          <w:tab w:val="left" w:pos="-1440"/>
        </w:tabs>
        <w:ind w:firstLine="720"/>
        <w:rPr>
          <w:rFonts w:ascii="Times New Roman" w:hAnsi="Times New Roman"/>
          <w:lang w:val="fr-FR"/>
        </w:rPr>
      </w:pPr>
      <w:r w:rsidRPr="002F2328">
        <w:rPr>
          <w:rFonts w:ascii="Times New Roman" w:hAnsi="Times New Roman"/>
          <w:u w:val="single"/>
          <w:lang w:val="fr-FR"/>
        </w:rPr>
        <w:t>ATTENDU QUE</w:t>
      </w:r>
      <w:r w:rsidRPr="002F2328">
        <w:rPr>
          <w:rFonts w:ascii="Times New Roman" w:hAnsi="Times New Roman"/>
          <w:lang w:val="fr-FR"/>
        </w:rPr>
        <w:t xml:space="preserve">, conformément à ces résolutions, un bail daté du ___________________ a été conclu ou des locaux ont été construits ou achetés par </w:t>
      </w:r>
      <w:r w:rsidRPr="002F2328">
        <w:rPr>
          <w:rFonts w:ascii="Times New Roman" w:hAnsi="Times New Roman"/>
          <w:b/>
          <w:bCs/>
          <w:i/>
          <w:iCs/>
          <w:lang w:val="fr-FR"/>
        </w:rPr>
        <w:t>[acronyme de l</w:t>
      </w:r>
      <w:r w:rsidR="002F2328">
        <w:rPr>
          <w:rFonts w:ascii="Times New Roman" w:hAnsi="Times New Roman"/>
          <w:b/>
          <w:bCs/>
          <w:i/>
          <w:iCs/>
          <w:lang w:val="fr-FR"/>
        </w:rPr>
        <w:t>’</w:t>
      </w:r>
      <w:r w:rsidRPr="002F2328">
        <w:rPr>
          <w:rFonts w:ascii="Times New Roman" w:hAnsi="Times New Roman"/>
          <w:b/>
          <w:bCs/>
          <w:i/>
          <w:iCs/>
          <w:lang w:val="fr-FR"/>
        </w:rPr>
        <w:t xml:space="preserve">organisme chef de file] </w:t>
      </w:r>
      <w:r w:rsidRPr="002F2328">
        <w:rPr>
          <w:rFonts w:ascii="Times New Roman" w:hAnsi="Times New Roman"/>
          <w:lang w:val="fr-FR"/>
        </w:rPr>
        <w:t>au nom d</w:t>
      </w:r>
      <w:r w:rsidR="002F2328">
        <w:rPr>
          <w:rFonts w:ascii="Times New Roman" w:hAnsi="Times New Roman"/>
          <w:lang w:val="fr-FR"/>
        </w:rPr>
        <w:t>’</w:t>
      </w:r>
      <w:r w:rsidRPr="002F2328">
        <w:rPr>
          <w:rFonts w:ascii="Times New Roman" w:hAnsi="Times New Roman"/>
          <w:lang w:val="fr-FR"/>
        </w:rPr>
        <w:t>organes des Nations Unies (ci-après dénommés individuellement « l</w:t>
      </w:r>
      <w:r w:rsidR="002F2328">
        <w:rPr>
          <w:rFonts w:ascii="Times New Roman" w:hAnsi="Times New Roman"/>
          <w:lang w:val="fr-FR"/>
        </w:rPr>
        <w:t>’</w:t>
      </w:r>
      <w:r w:rsidRPr="002F2328">
        <w:rPr>
          <w:rFonts w:ascii="Times New Roman" w:hAnsi="Times New Roman"/>
          <w:lang w:val="fr-FR"/>
        </w:rPr>
        <w:t>organisme » et collectivement « les organismes ») pour les locaux situés au ________________________,</w:t>
      </w:r>
    </w:p>
    <w:p w14:paraId="5CE07A7D" w14:textId="246CDF35" w:rsidR="00E04F59" w:rsidRPr="002F2328" w:rsidRDefault="00E04F59" w:rsidP="002F2328">
      <w:pPr>
        <w:widowControl/>
        <w:tabs>
          <w:tab w:val="left" w:pos="-1440"/>
        </w:tabs>
        <w:rPr>
          <w:rFonts w:ascii="Times New Roman" w:hAnsi="Times New Roman"/>
          <w:lang w:val="fr-FR"/>
        </w:rPr>
      </w:pPr>
      <w:r w:rsidRPr="002F2328">
        <w:rPr>
          <w:rFonts w:ascii="Times New Roman" w:hAnsi="Times New Roman"/>
          <w:lang w:val="fr-FR"/>
        </w:rPr>
        <w:t>qui serviront de locaux communs aux organismes (ci-après dénommés les « locaux communs »). Une copie du bail ou de l</w:t>
      </w:r>
      <w:r w:rsidR="002F2328">
        <w:rPr>
          <w:rFonts w:ascii="Times New Roman" w:hAnsi="Times New Roman"/>
          <w:lang w:val="fr-FR"/>
        </w:rPr>
        <w:t>’</w:t>
      </w:r>
      <w:r w:rsidRPr="002F2328">
        <w:rPr>
          <w:rFonts w:ascii="Times New Roman" w:hAnsi="Times New Roman"/>
          <w:lang w:val="fr-FR"/>
        </w:rPr>
        <w:t>accord d</w:t>
      </w:r>
      <w:r w:rsidR="002F2328">
        <w:rPr>
          <w:rFonts w:ascii="Times New Roman" w:hAnsi="Times New Roman"/>
          <w:lang w:val="fr-FR"/>
        </w:rPr>
        <w:t>’</w:t>
      </w:r>
      <w:r w:rsidRPr="002F2328">
        <w:rPr>
          <w:rFonts w:ascii="Times New Roman" w:hAnsi="Times New Roman"/>
          <w:lang w:val="fr-FR"/>
        </w:rPr>
        <w:t>achat ou de construction est jointe à l</w:t>
      </w:r>
      <w:r w:rsidR="002F2328">
        <w:rPr>
          <w:rFonts w:ascii="Times New Roman" w:hAnsi="Times New Roman"/>
          <w:lang w:val="fr-FR"/>
        </w:rPr>
        <w:t>’</w:t>
      </w:r>
      <w:r w:rsidRPr="002F2328">
        <w:rPr>
          <w:rFonts w:ascii="Times New Roman" w:hAnsi="Times New Roman"/>
          <w:lang w:val="fr-FR"/>
        </w:rPr>
        <w:t>annexe A du présent Accord;</w:t>
      </w:r>
    </w:p>
    <w:p w14:paraId="2AC7E813" w14:textId="77777777" w:rsidR="00E04F59" w:rsidRPr="002F2328" w:rsidRDefault="00E04F59" w:rsidP="002F2328">
      <w:pPr>
        <w:widowControl/>
        <w:tabs>
          <w:tab w:val="left" w:pos="-1440"/>
        </w:tabs>
        <w:rPr>
          <w:rFonts w:ascii="Times New Roman" w:hAnsi="Times New Roman"/>
          <w:lang w:val="fr-FR"/>
        </w:rPr>
      </w:pPr>
    </w:p>
    <w:p w14:paraId="521EF280" w14:textId="2A9065F4" w:rsidR="00E04F59" w:rsidRPr="002F2328" w:rsidRDefault="00E04F59" w:rsidP="002F2328">
      <w:pPr>
        <w:widowControl/>
        <w:tabs>
          <w:tab w:val="left" w:pos="-1440"/>
        </w:tabs>
        <w:ind w:firstLine="720"/>
        <w:rPr>
          <w:rFonts w:ascii="Times New Roman" w:hAnsi="Times New Roman"/>
          <w:lang w:val="fr-FR"/>
        </w:rPr>
      </w:pPr>
      <w:r w:rsidRPr="002F2328">
        <w:rPr>
          <w:rFonts w:ascii="Times New Roman" w:hAnsi="Times New Roman"/>
          <w:u w:val="single"/>
          <w:lang w:val="fr-FR"/>
        </w:rPr>
        <w:t>ATTENDU QUE</w:t>
      </w:r>
      <w:r w:rsidRPr="002F2328">
        <w:rPr>
          <w:rFonts w:ascii="Times New Roman" w:hAnsi="Times New Roman"/>
          <w:lang w:val="fr-FR"/>
        </w:rPr>
        <w:t xml:space="preserve"> les organismes qui ont exprimé l</w:t>
      </w:r>
      <w:r w:rsidR="002F2328">
        <w:rPr>
          <w:rFonts w:ascii="Times New Roman" w:hAnsi="Times New Roman"/>
          <w:lang w:val="fr-FR"/>
        </w:rPr>
        <w:t>’</w:t>
      </w:r>
      <w:r w:rsidRPr="002F2328">
        <w:rPr>
          <w:rFonts w:ascii="Times New Roman" w:hAnsi="Times New Roman"/>
          <w:lang w:val="fr-FR"/>
        </w:rPr>
        <w:t xml:space="preserve">intention de participer à la mise en commun de locaux ont confié à </w:t>
      </w:r>
      <w:r w:rsidRPr="002F2328">
        <w:rPr>
          <w:rFonts w:ascii="Times New Roman" w:hAnsi="Times New Roman"/>
          <w:b/>
          <w:bCs/>
          <w:i/>
          <w:iCs/>
          <w:lang w:val="fr-FR"/>
        </w:rPr>
        <w:t>[acronyme de l</w:t>
      </w:r>
      <w:r w:rsidR="002F2328">
        <w:rPr>
          <w:rFonts w:ascii="Times New Roman" w:hAnsi="Times New Roman"/>
          <w:b/>
          <w:bCs/>
          <w:i/>
          <w:iCs/>
          <w:lang w:val="fr-FR"/>
        </w:rPr>
        <w:t>’</w:t>
      </w:r>
      <w:r w:rsidRPr="002F2328">
        <w:rPr>
          <w:rFonts w:ascii="Times New Roman" w:hAnsi="Times New Roman"/>
          <w:b/>
          <w:bCs/>
          <w:i/>
          <w:iCs/>
          <w:lang w:val="fr-FR"/>
        </w:rPr>
        <w:t>organisme chef de file]</w:t>
      </w:r>
      <w:r w:rsidRPr="002F2328">
        <w:rPr>
          <w:rFonts w:ascii="Times New Roman" w:hAnsi="Times New Roman"/>
          <w:lang w:val="fr-FR"/>
        </w:rPr>
        <w:t xml:space="preserve"> le mandat de signer le bail ou l</w:t>
      </w:r>
      <w:r w:rsidR="002F2328">
        <w:rPr>
          <w:rFonts w:ascii="Times New Roman" w:hAnsi="Times New Roman"/>
          <w:lang w:val="fr-FR"/>
        </w:rPr>
        <w:t>’</w:t>
      </w:r>
      <w:r w:rsidRPr="002F2328">
        <w:rPr>
          <w:rFonts w:ascii="Times New Roman" w:hAnsi="Times New Roman"/>
          <w:lang w:val="fr-FR"/>
        </w:rPr>
        <w:t>accord d</w:t>
      </w:r>
      <w:r w:rsidR="002F2328">
        <w:rPr>
          <w:rFonts w:ascii="Times New Roman" w:hAnsi="Times New Roman"/>
          <w:lang w:val="fr-FR"/>
        </w:rPr>
        <w:t>’</w:t>
      </w:r>
      <w:r w:rsidRPr="002F2328">
        <w:rPr>
          <w:rFonts w:ascii="Times New Roman" w:hAnsi="Times New Roman"/>
          <w:lang w:val="fr-FR"/>
        </w:rPr>
        <w:t>achat ou de construction des locaux communs et d</w:t>
      </w:r>
      <w:r w:rsidR="002F2328">
        <w:rPr>
          <w:rFonts w:ascii="Times New Roman" w:hAnsi="Times New Roman"/>
          <w:lang w:val="fr-FR"/>
        </w:rPr>
        <w:t>’</w:t>
      </w:r>
      <w:r w:rsidRPr="002F2328">
        <w:rPr>
          <w:rFonts w:ascii="Times New Roman" w:hAnsi="Times New Roman"/>
          <w:lang w:val="fr-FR"/>
        </w:rPr>
        <w:t>assurer leur administration;</w:t>
      </w:r>
    </w:p>
    <w:p w14:paraId="0849EAED" w14:textId="77777777" w:rsidR="00E04F59" w:rsidRPr="002F2328" w:rsidRDefault="00E04F59" w:rsidP="002F2328">
      <w:pPr>
        <w:widowControl/>
        <w:tabs>
          <w:tab w:val="left" w:pos="-1440"/>
        </w:tabs>
        <w:rPr>
          <w:rFonts w:ascii="Times New Roman" w:hAnsi="Times New Roman"/>
          <w:lang w:val="fr-FR"/>
        </w:rPr>
      </w:pPr>
    </w:p>
    <w:p w14:paraId="16C63215" w14:textId="66318BA4" w:rsidR="00E04F59" w:rsidRPr="002F2328" w:rsidRDefault="00E04F59" w:rsidP="002F2328">
      <w:pPr>
        <w:widowControl/>
        <w:tabs>
          <w:tab w:val="left" w:pos="-1440"/>
        </w:tabs>
        <w:ind w:firstLine="720"/>
        <w:rPr>
          <w:rFonts w:ascii="Times New Roman" w:hAnsi="Times New Roman"/>
          <w:color w:val="000000"/>
          <w:lang w:val="fr-FR"/>
        </w:rPr>
      </w:pPr>
      <w:r w:rsidRPr="002F2328">
        <w:rPr>
          <w:rFonts w:ascii="Times New Roman" w:hAnsi="Times New Roman"/>
          <w:u w:val="single"/>
          <w:lang w:val="fr-FR"/>
        </w:rPr>
        <w:t>ATTENDU QU</w:t>
      </w:r>
      <w:r w:rsidR="002F2328">
        <w:rPr>
          <w:rFonts w:ascii="Times New Roman" w:hAnsi="Times New Roman"/>
          <w:lang w:val="fr-FR"/>
        </w:rPr>
        <w:t>’</w:t>
      </w:r>
      <w:r w:rsidRPr="002F2328">
        <w:rPr>
          <w:rFonts w:ascii="Times New Roman" w:hAnsi="Times New Roman"/>
          <w:lang w:val="fr-FR"/>
        </w:rPr>
        <w:t>il est maintenant nécessaire d</w:t>
      </w:r>
      <w:r w:rsidR="002F2328">
        <w:rPr>
          <w:rFonts w:ascii="Times New Roman" w:hAnsi="Times New Roman"/>
          <w:lang w:val="fr-FR"/>
        </w:rPr>
        <w:t>’</w:t>
      </w:r>
      <w:r w:rsidRPr="002F2328">
        <w:rPr>
          <w:rFonts w:ascii="Times New Roman" w:hAnsi="Times New Roman"/>
          <w:lang w:val="fr-FR"/>
        </w:rPr>
        <w:t>établir les modalités et conditions de l</w:t>
      </w:r>
      <w:r w:rsidR="002F2328">
        <w:rPr>
          <w:rFonts w:ascii="Times New Roman" w:hAnsi="Times New Roman"/>
          <w:lang w:val="fr-FR"/>
        </w:rPr>
        <w:t>’</w:t>
      </w:r>
      <w:r w:rsidRPr="002F2328">
        <w:rPr>
          <w:rFonts w:ascii="Times New Roman" w:hAnsi="Times New Roman"/>
          <w:lang w:val="fr-FR"/>
        </w:rPr>
        <w:t xml:space="preserve">occupation des locaux communs par chacun des organismes; </w:t>
      </w:r>
      <w:r w:rsidRPr="002F2328">
        <w:rPr>
          <w:rFonts w:ascii="Times New Roman" w:hAnsi="Times New Roman"/>
          <w:color w:val="000000"/>
          <w:lang w:val="fr-FR"/>
        </w:rPr>
        <w:t>le présent Mémorandum reflète leur volonté d</w:t>
      </w:r>
      <w:r w:rsidR="002F2328">
        <w:rPr>
          <w:rFonts w:ascii="Times New Roman" w:hAnsi="Times New Roman"/>
          <w:color w:val="000000"/>
          <w:lang w:val="fr-FR"/>
        </w:rPr>
        <w:t>’</w:t>
      </w:r>
      <w:r w:rsidRPr="002F2328">
        <w:rPr>
          <w:rFonts w:ascii="Times New Roman" w:hAnsi="Times New Roman"/>
          <w:color w:val="000000"/>
          <w:lang w:val="fr-FR"/>
        </w:rPr>
        <w:t>assurer de manière concertée la saine gestion des services communs sous la direction de l</w:t>
      </w:r>
      <w:r w:rsidR="002F2328">
        <w:rPr>
          <w:rFonts w:ascii="Times New Roman" w:hAnsi="Times New Roman"/>
          <w:color w:val="000000"/>
          <w:lang w:val="fr-FR"/>
        </w:rPr>
        <w:t>’</w:t>
      </w:r>
      <w:r w:rsidRPr="002F2328">
        <w:rPr>
          <w:rFonts w:ascii="Times New Roman" w:hAnsi="Times New Roman"/>
          <w:color w:val="000000"/>
          <w:lang w:val="fr-FR"/>
        </w:rPr>
        <w:t>organisme chef de file / du coordonnateur résident des Nations Unies.</w:t>
      </w:r>
    </w:p>
    <w:p w14:paraId="4C7C1B02" w14:textId="77777777" w:rsidR="00E04F59" w:rsidRPr="002F2328" w:rsidRDefault="00E04F59" w:rsidP="002F2328">
      <w:pPr>
        <w:widowControl/>
        <w:tabs>
          <w:tab w:val="left" w:pos="-1440"/>
        </w:tabs>
        <w:rPr>
          <w:rFonts w:ascii="Times New Roman" w:hAnsi="Times New Roman"/>
          <w:lang w:val="fr-FR"/>
        </w:rPr>
      </w:pPr>
    </w:p>
    <w:p w14:paraId="5024EB3A" w14:textId="09ED6266" w:rsidR="00E04F59" w:rsidRPr="002F2328" w:rsidRDefault="00E04F59" w:rsidP="002F2328">
      <w:pPr>
        <w:widowControl/>
        <w:tabs>
          <w:tab w:val="left" w:pos="-1440"/>
        </w:tabs>
        <w:ind w:firstLine="720"/>
        <w:rPr>
          <w:rFonts w:ascii="Times New Roman" w:hAnsi="Times New Roman"/>
          <w:lang w:val="fr-FR"/>
        </w:rPr>
      </w:pPr>
      <w:r w:rsidRPr="002F2328">
        <w:rPr>
          <w:rFonts w:ascii="Times New Roman" w:hAnsi="Times New Roman"/>
          <w:u w:val="single"/>
          <w:lang w:val="fr-FR"/>
        </w:rPr>
        <w:lastRenderedPageBreak/>
        <w:t>PAR CONSÉQUENT</w:t>
      </w:r>
      <w:r w:rsidRPr="002F2328">
        <w:rPr>
          <w:rFonts w:ascii="Times New Roman" w:hAnsi="Times New Roman"/>
          <w:lang w:val="fr-FR"/>
        </w:rPr>
        <w:t>, chacun des organismes signataires du présent Mémorandum convient de ce qui suit :</w:t>
      </w:r>
    </w:p>
    <w:p w14:paraId="3360DF32" w14:textId="77777777" w:rsidR="00E04F59" w:rsidRPr="002F2328" w:rsidRDefault="00E04F59" w:rsidP="002F2328">
      <w:pPr>
        <w:widowControl/>
        <w:tabs>
          <w:tab w:val="left" w:pos="-1440"/>
        </w:tabs>
        <w:rPr>
          <w:rFonts w:ascii="Times New Roman" w:hAnsi="Times New Roman"/>
          <w:lang w:val="fr-FR"/>
        </w:rPr>
      </w:pPr>
    </w:p>
    <w:p w14:paraId="265F53D0" w14:textId="671F03EE" w:rsidR="00E04F59" w:rsidRPr="002F2328" w:rsidRDefault="00E04F59" w:rsidP="002F2328">
      <w:pPr>
        <w:widowControl/>
        <w:tabs>
          <w:tab w:val="left" w:pos="-1440"/>
        </w:tabs>
        <w:rPr>
          <w:rFonts w:ascii="Times New Roman" w:hAnsi="Times New Roman"/>
          <w:lang w:val="fr-FR"/>
        </w:rPr>
      </w:pPr>
      <w:r w:rsidRPr="002F2328">
        <w:rPr>
          <w:rFonts w:ascii="Times New Roman" w:hAnsi="Times New Roman"/>
          <w:lang w:val="fr-FR"/>
        </w:rPr>
        <w:t xml:space="preserve">ARTICLE </w:t>
      </w:r>
      <w:r w:rsidR="00007073" w:rsidRPr="002F2328">
        <w:rPr>
          <w:rFonts w:ascii="Times New Roman" w:hAnsi="Times New Roman"/>
          <w:lang w:val="fr-FR"/>
        </w:rPr>
        <w:t> </w:t>
      </w:r>
      <w:r w:rsidR="002C19AF" w:rsidRPr="002F2328">
        <w:rPr>
          <w:rFonts w:ascii="Times New Roman" w:hAnsi="Times New Roman"/>
          <w:lang w:val="fr-FR"/>
        </w:rPr>
        <w:t>PREMIER</w:t>
      </w:r>
      <w:r w:rsidRPr="002F2328">
        <w:rPr>
          <w:rFonts w:ascii="Times New Roman" w:hAnsi="Times New Roman"/>
          <w:lang w:val="fr-FR"/>
        </w:rPr>
        <w:tab/>
      </w:r>
      <w:r w:rsidRPr="002F2328">
        <w:rPr>
          <w:rFonts w:ascii="Times New Roman" w:hAnsi="Times New Roman"/>
          <w:u w:val="single"/>
          <w:lang w:val="fr-FR"/>
        </w:rPr>
        <w:t>OCCUPATION DES LOCAUX COMMUNS</w:t>
      </w:r>
    </w:p>
    <w:p w14:paraId="321F1374" w14:textId="77777777" w:rsidR="00E04F59" w:rsidRPr="002F2328" w:rsidRDefault="00E04F59" w:rsidP="002F2328">
      <w:pPr>
        <w:widowControl/>
        <w:tabs>
          <w:tab w:val="left" w:pos="-1440"/>
        </w:tabs>
        <w:ind w:firstLine="720"/>
        <w:rPr>
          <w:rFonts w:ascii="Times New Roman" w:hAnsi="Times New Roman"/>
          <w:lang w:val="fr-FR"/>
        </w:rPr>
      </w:pPr>
    </w:p>
    <w:p w14:paraId="6D3A0827" w14:textId="0D89E6E3" w:rsidR="00E04F59" w:rsidRPr="002F2328" w:rsidRDefault="00E04F59" w:rsidP="002F2328">
      <w:pPr>
        <w:widowControl/>
        <w:tabs>
          <w:tab w:val="left" w:pos="-1440"/>
        </w:tabs>
        <w:ind w:firstLine="720"/>
        <w:rPr>
          <w:rFonts w:ascii="Times New Roman" w:hAnsi="Times New Roman"/>
          <w:lang w:val="fr-FR"/>
        </w:rPr>
      </w:pPr>
      <w:r w:rsidRPr="002F2328">
        <w:rPr>
          <w:rFonts w:ascii="Times New Roman" w:hAnsi="Times New Roman"/>
          <w:lang w:val="fr-FR"/>
        </w:rPr>
        <w:t>Chaque organisme qui souhaite occuper et utiliser les locaux communs s</w:t>
      </w:r>
      <w:r w:rsidR="002F2328">
        <w:rPr>
          <w:rFonts w:ascii="Times New Roman" w:hAnsi="Times New Roman"/>
          <w:lang w:val="fr-FR"/>
        </w:rPr>
        <w:t>’</w:t>
      </w:r>
      <w:r w:rsidRPr="002F2328">
        <w:rPr>
          <w:rFonts w:ascii="Times New Roman" w:hAnsi="Times New Roman"/>
          <w:lang w:val="fr-FR"/>
        </w:rPr>
        <w:t>engage à signer et à respecter le présent Mémorandum, y compris ses annexes, dans la mesure où elles s</w:t>
      </w:r>
      <w:r w:rsidR="002F2328">
        <w:rPr>
          <w:rFonts w:ascii="Times New Roman" w:hAnsi="Times New Roman"/>
          <w:lang w:val="fr-FR"/>
        </w:rPr>
        <w:t>’</w:t>
      </w:r>
      <w:r w:rsidRPr="002F2328">
        <w:rPr>
          <w:rFonts w:ascii="Times New Roman" w:hAnsi="Times New Roman"/>
          <w:lang w:val="fr-FR"/>
        </w:rPr>
        <w:t>appliquent à lui, et à observer les conditions du bail ou de l</w:t>
      </w:r>
      <w:r w:rsidR="002F2328">
        <w:rPr>
          <w:rFonts w:ascii="Times New Roman" w:hAnsi="Times New Roman"/>
          <w:lang w:val="fr-FR"/>
        </w:rPr>
        <w:t>’</w:t>
      </w:r>
      <w:r w:rsidRPr="002F2328">
        <w:rPr>
          <w:rFonts w:ascii="Times New Roman" w:hAnsi="Times New Roman"/>
          <w:lang w:val="fr-FR"/>
        </w:rPr>
        <w:t>accord ou du mémorandum d</w:t>
      </w:r>
      <w:r w:rsidR="002F2328">
        <w:rPr>
          <w:rFonts w:ascii="Times New Roman" w:hAnsi="Times New Roman"/>
          <w:lang w:val="fr-FR"/>
        </w:rPr>
        <w:t>’</w:t>
      </w:r>
      <w:r w:rsidRPr="002F2328">
        <w:rPr>
          <w:rFonts w:ascii="Times New Roman" w:hAnsi="Times New Roman"/>
          <w:lang w:val="fr-FR"/>
        </w:rPr>
        <w:t>accord d</w:t>
      </w:r>
      <w:r w:rsidR="002F2328">
        <w:rPr>
          <w:rFonts w:ascii="Times New Roman" w:hAnsi="Times New Roman"/>
          <w:lang w:val="fr-FR"/>
        </w:rPr>
        <w:t>’</w:t>
      </w:r>
      <w:r w:rsidRPr="002F2328">
        <w:rPr>
          <w:rFonts w:ascii="Times New Roman" w:hAnsi="Times New Roman"/>
          <w:lang w:val="fr-FR"/>
        </w:rPr>
        <w:t>achat ou de construction joint aux présentes. L</w:t>
      </w:r>
      <w:r w:rsidR="002F2328">
        <w:rPr>
          <w:rFonts w:ascii="Times New Roman" w:hAnsi="Times New Roman"/>
          <w:lang w:val="fr-FR"/>
        </w:rPr>
        <w:t>’</w:t>
      </w:r>
      <w:r w:rsidRPr="002F2328">
        <w:rPr>
          <w:rFonts w:ascii="Times New Roman" w:hAnsi="Times New Roman"/>
          <w:lang w:val="fr-FR"/>
        </w:rPr>
        <w:t>aménagement de l</w:t>
      </w:r>
      <w:r w:rsidR="002F2328">
        <w:rPr>
          <w:rFonts w:ascii="Times New Roman" w:hAnsi="Times New Roman"/>
          <w:lang w:val="fr-FR"/>
        </w:rPr>
        <w:t>’</w:t>
      </w:r>
      <w:r w:rsidRPr="002F2328">
        <w:rPr>
          <w:rFonts w:ascii="Times New Roman" w:hAnsi="Times New Roman"/>
          <w:lang w:val="fr-FR"/>
        </w:rPr>
        <w:t>immeuble constituant ou renfermant les locaux communs (ci-après dénommé l</w:t>
      </w:r>
      <w:r w:rsidR="002F2328">
        <w:rPr>
          <w:rFonts w:ascii="Times New Roman" w:hAnsi="Times New Roman"/>
          <w:lang w:val="fr-FR"/>
        </w:rPr>
        <w:t>’</w:t>
      </w:r>
      <w:r w:rsidRPr="002F2328">
        <w:rPr>
          <w:rFonts w:ascii="Times New Roman" w:hAnsi="Times New Roman"/>
          <w:lang w:val="fr-FR"/>
        </w:rPr>
        <w:t>« immeuble ») est décrit à l</w:t>
      </w:r>
      <w:r w:rsidR="002F2328">
        <w:rPr>
          <w:rFonts w:ascii="Times New Roman" w:hAnsi="Times New Roman"/>
          <w:lang w:val="fr-FR"/>
        </w:rPr>
        <w:t>’</w:t>
      </w:r>
      <w:r w:rsidRPr="002F2328">
        <w:rPr>
          <w:rFonts w:ascii="Times New Roman" w:hAnsi="Times New Roman"/>
          <w:lang w:val="fr-FR"/>
        </w:rPr>
        <w:t>annexe B du présent Mémorandum.</w:t>
      </w:r>
    </w:p>
    <w:p w14:paraId="5FCCD9E9" w14:textId="2813A219" w:rsidR="00E04F59" w:rsidRPr="002F2328" w:rsidRDefault="00E04F59" w:rsidP="002F2328">
      <w:pPr>
        <w:widowControl/>
        <w:tabs>
          <w:tab w:val="left" w:pos="-1440"/>
        </w:tabs>
        <w:rPr>
          <w:rFonts w:ascii="Times New Roman" w:hAnsi="Times New Roman"/>
          <w:lang w:val="fr-FR"/>
        </w:rPr>
      </w:pPr>
    </w:p>
    <w:p w14:paraId="143E5C12" w14:textId="77777777" w:rsidR="00007073" w:rsidRPr="002F2328" w:rsidRDefault="00007073" w:rsidP="002F2328">
      <w:pPr>
        <w:widowControl/>
        <w:tabs>
          <w:tab w:val="left" w:pos="-1440"/>
        </w:tabs>
        <w:rPr>
          <w:rFonts w:ascii="Times New Roman" w:hAnsi="Times New Roman"/>
          <w:lang w:val="fr-FR"/>
        </w:rPr>
      </w:pPr>
    </w:p>
    <w:p w14:paraId="50D0AC84" w14:textId="7494FE27" w:rsidR="00E04F59" w:rsidRPr="002F2328" w:rsidRDefault="00E04F59" w:rsidP="002F2328">
      <w:pPr>
        <w:widowControl/>
        <w:tabs>
          <w:tab w:val="left" w:pos="-1440"/>
        </w:tabs>
        <w:rPr>
          <w:rFonts w:ascii="Times New Roman" w:hAnsi="Times New Roman"/>
          <w:lang w:val="fr-FR"/>
        </w:rPr>
      </w:pPr>
      <w:r w:rsidRPr="002F2328">
        <w:rPr>
          <w:rFonts w:ascii="Times New Roman" w:hAnsi="Times New Roman"/>
          <w:lang w:val="fr-FR"/>
        </w:rPr>
        <w:t>ARTICLE 2.</w:t>
      </w:r>
      <w:r w:rsidRPr="002F2328">
        <w:rPr>
          <w:rFonts w:ascii="Times New Roman" w:hAnsi="Times New Roman"/>
          <w:lang w:val="fr-FR"/>
        </w:rPr>
        <w:tab/>
      </w:r>
      <w:r w:rsidRPr="002F2328">
        <w:rPr>
          <w:rFonts w:ascii="Times New Roman" w:hAnsi="Times New Roman"/>
          <w:u w:val="single"/>
          <w:lang w:val="fr-FR"/>
        </w:rPr>
        <w:t>ATTRIBUTION ET UTILISATION DE L</w:t>
      </w:r>
      <w:r w:rsidR="002F2328">
        <w:rPr>
          <w:rFonts w:ascii="Times New Roman" w:hAnsi="Times New Roman"/>
          <w:u w:val="single"/>
          <w:lang w:val="fr-FR"/>
        </w:rPr>
        <w:t>’</w:t>
      </w:r>
      <w:r w:rsidRPr="002F2328">
        <w:rPr>
          <w:rFonts w:ascii="Times New Roman" w:hAnsi="Times New Roman"/>
          <w:u w:val="single"/>
          <w:lang w:val="fr-FR"/>
        </w:rPr>
        <w:t xml:space="preserve">ESPACE DES LOCAUX COMMUNS </w:t>
      </w:r>
      <w:r w:rsidRPr="002F2328">
        <w:rPr>
          <w:rFonts w:ascii="Times New Roman" w:hAnsi="Times New Roman"/>
          <w:lang w:val="fr-FR"/>
        </w:rPr>
        <w:t xml:space="preserve"> </w:t>
      </w:r>
    </w:p>
    <w:p w14:paraId="70771ADE" w14:textId="77777777" w:rsidR="00E04F59" w:rsidRPr="002F2328" w:rsidRDefault="00E04F59" w:rsidP="002F2328">
      <w:pPr>
        <w:widowControl/>
        <w:tabs>
          <w:tab w:val="left" w:pos="-1440"/>
        </w:tabs>
        <w:rPr>
          <w:rFonts w:ascii="Times New Roman" w:hAnsi="Times New Roman"/>
          <w:lang w:val="fr-FR"/>
        </w:rPr>
      </w:pPr>
    </w:p>
    <w:p w14:paraId="244EAB77" w14:textId="081274F6" w:rsidR="00E04F59" w:rsidRPr="002F2328" w:rsidRDefault="00E04F59" w:rsidP="002F2328">
      <w:pPr>
        <w:widowControl/>
        <w:tabs>
          <w:tab w:val="left" w:pos="-1440"/>
        </w:tabs>
        <w:rPr>
          <w:rFonts w:ascii="Times New Roman" w:hAnsi="Times New Roman"/>
          <w:lang w:val="fr-FR"/>
        </w:rPr>
      </w:pPr>
      <w:r w:rsidRPr="002F2328">
        <w:rPr>
          <w:rFonts w:ascii="Times New Roman" w:hAnsi="Times New Roman"/>
          <w:lang w:val="fr-FR"/>
        </w:rPr>
        <w:t xml:space="preserve">1. </w:t>
      </w:r>
      <w:r w:rsidRPr="002F2328">
        <w:rPr>
          <w:rFonts w:ascii="Times New Roman" w:hAnsi="Times New Roman"/>
          <w:lang w:val="fr-FR"/>
        </w:rPr>
        <w:tab/>
        <w:t>Chaque organisme a le droit exclusif d</w:t>
      </w:r>
      <w:r w:rsidR="002F2328">
        <w:rPr>
          <w:rFonts w:ascii="Times New Roman" w:hAnsi="Times New Roman"/>
          <w:lang w:val="fr-FR"/>
        </w:rPr>
        <w:t>’</w:t>
      </w:r>
      <w:r w:rsidRPr="002F2328">
        <w:rPr>
          <w:rFonts w:ascii="Times New Roman" w:hAnsi="Times New Roman"/>
          <w:lang w:val="fr-FR"/>
        </w:rPr>
        <w:t>occuper et d</w:t>
      </w:r>
      <w:r w:rsidR="002F2328">
        <w:rPr>
          <w:rFonts w:ascii="Times New Roman" w:hAnsi="Times New Roman"/>
          <w:lang w:val="fr-FR"/>
        </w:rPr>
        <w:t>’</w:t>
      </w:r>
      <w:r w:rsidRPr="002F2328">
        <w:rPr>
          <w:rFonts w:ascii="Times New Roman" w:hAnsi="Times New Roman"/>
          <w:lang w:val="fr-FR"/>
        </w:rPr>
        <w:t xml:space="preserve">utiliser les bureaux et autres espaces des locaux communs (ci-après dénommés les « bureaux ») qui lui sont attribués par </w:t>
      </w:r>
      <w:r w:rsidRPr="002F2328">
        <w:rPr>
          <w:rFonts w:ascii="Times New Roman" w:hAnsi="Times New Roman"/>
          <w:color w:val="000000"/>
          <w:lang w:val="fr-FR"/>
        </w:rPr>
        <w:t>l</w:t>
      </w:r>
      <w:r w:rsidR="002F2328">
        <w:rPr>
          <w:rFonts w:ascii="Times New Roman" w:hAnsi="Times New Roman"/>
          <w:color w:val="000000"/>
          <w:lang w:val="fr-FR"/>
        </w:rPr>
        <w:t>’</w:t>
      </w:r>
      <w:r w:rsidRPr="002F2328">
        <w:rPr>
          <w:rFonts w:ascii="Times New Roman" w:hAnsi="Times New Roman"/>
          <w:color w:val="000000"/>
          <w:lang w:val="fr-FR"/>
        </w:rPr>
        <w:t>organisme chef de file</w:t>
      </w:r>
      <w:r w:rsidRPr="002F2328">
        <w:rPr>
          <w:rFonts w:ascii="Times New Roman" w:hAnsi="Times New Roman"/>
          <w:lang w:val="fr-FR"/>
        </w:rPr>
        <w:t xml:space="preserve">, guidé par le comité de gestion (article 3.1) </w:t>
      </w:r>
      <w:r w:rsidRPr="002F2328">
        <w:rPr>
          <w:rFonts w:ascii="Times New Roman" w:hAnsi="Times New Roman"/>
          <w:color w:val="000000"/>
          <w:lang w:val="fr-FR"/>
        </w:rPr>
        <w:t>en consultation avec les organismes participants</w:t>
      </w:r>
      <w:r w:rsidRPr="002F2328">
        <w:rPr>
          <w:rFonts w:ascii="Times New Roman" w:hAnsi="Times New Roman"/>
          <w:lang w:val="fr-FR"/>
        </w:rPr>
        <w:t xml:space="preserve">. Le </w:t>
      </w:r>
      <w:r w:rsidRPr="002F2328">
        <w:rPr>
          <w:rFonts w:ascii="Times New Roman" w:hAnsi="Times New Roman"/>
          <w:color w:val="000000"/>
          <w:lang w:val="fr-FR"/>
        </w:rPr>
        <w:t>comité de gestion</w:t>
      </w:r>
      <w:r w:rsidRPr="002F2328">
        <w:rPr>
          <w:rFonts w:ascii="Times New Roman" w:hAnsi="Times New Roman"/>
          <w:lang w:val="fr-FR"/>
        </w:rPr>
        <w:t xml:space="preserve"> attribue les bureaux en tenant compte des besoins des organismes participants. Le terme « bureaux » englobe également tout bureau ou espace devant être attribué à un organisme, mais auquel celui-ci a renoncé, ou qui n</w:t>
      </w:r>
      <w:r w:rsidR="002F2328">
        <w:rPr>
          <w:rFonts w:ascii="Times New Roman" w:hAnsi="Times New Roman"/>
          <w:lang w:val="fr-FR"/>
        </w:rPr>
        <w:t>’</w:t>
      </w:r>
      <w:r w:rsidRPr="002F2328">
        <w:rPr>
          <w:rFonts w:ascii="Times New Roman" w:hAnsi="Times New Roman"/>
          <w:lang w:val="fr-FR"/>
        </w:rPr>
        <w:t>a pas été attribué à un organisme.</w:t>
      </w:r>
    </w:p>
    <w:p w14:paraId="7914AE99" w14:textId="77777777" w:rsidR="00E04F59" w:rsidRPr="002F2328" w:rsidRDefault="00E04F59" w:rsidP="002F2328">
      <w:pPr>
        <w:widowControl/>
        <w:tabs>
          <w:tab w:val="left" w:pos="-1440"/>
        </w:tabs>
        <w:rPr>
          <w:rFonts w:ascii="Times New Roman" w:hAnsi="Times New Roman"/>
          <w:lang w:val="fr-FR"/>
        </w:rPr>
      </w:pPr>
    </w:p>
    <w:p w14:paraId="297B1088" w14:textId="77777777" w:rsidR="00E04F59" w:rsidRPr="002F2328" w:rsidRDefault="00E04F59" w:rsidP="002F2328">
      <w:pPr>
        <w:widowControl/>
        <w:tabs>
          <w:tab w:val="left" w:pos="-1440"/>
        </w:tabs>
        <w:rPr>
          <w:rFonts w:ascii="Times New Roman" w:hAnsi="Times New Roman"/>
          <w:lang w:val="fr-FR"/>
        </w:rPr>
      </w:pPr>
      <w:r w:rsidRPr="002F2328">
        <w:rPr>
          <w:rFonts w:ascii="Times New Roman" w:hAnsi="Times New Roman"/>
          <w:lang w:val="fr-FR"/>
        </w:rPr>
        <w:t>2.</w:t>
      </w:r>
      <w:r w:rsidRPr="002F2328">
        <w:rPr>
          <w:rFonts w:ascii="Times New Roman" w:hAnsi="Times New Roman"/>
          <w:lang w:val="fr-FR"/>
        </w:rPr>
        <w:tab/>
        <w:t>Tous les bureaux sont utilisés exclusivement à titre de locaux à bureaux des organismes conformément au présent Mémorandum et aux règles et règlements établis par le comité de gestion.</w:t>
      </w:r>
    </w:p>
    <w:p w14:paraId="7135E913" w14:textId="77777777" w:rsidR="00E04F59" w:rsidRPr="002F2328" w:rsidRDefault="00E04F59" w:rsidP="002F2328">
      <w:pPr>
        <w:widowControl/>
        <w:tabs>
          <w:tab w:val="left" w:pos="-1440"/>
        </w:tabs>
        <w:rPr>
          <w:rFonts w:ascii="Times New Roman" w:hAnsi="Times New Roman"/>
          <w:lang w:val="fr-FR"/>
        </w:rPr>
      </w:pPr>
    </w:p>
    <w:p w14:paraId="3C3B7C88" w14:textId="5C4D5602" w:rsidR="00E04F59" w:rsidRPr="002F2328" w:rsidRDefault="00E04F59" w:rsidP="002F2328">
      <w:pPr>
        <w:widowControl/>
        <w:tabs>
          <w:tab w:val="left" w:pos="-1440"/>
        </w:tabs>
        <w:rPr>
          <w:rFonts w:ascii="Times New Roman" w:hAnsi="Times New Roman"/>
          <w:lang w:val="fr-FR"/>
        </w:rPr>
      </w:pPr>
      <w:r w:rsidRPr="002F2328">
        <w:rPr>
          <w:rFonts w:ascii="Times New Roman" w:hAnsi="Times New Roman"/>
          <w:lang w:val="fr-FR"/>
        </w:rPr>
        <w:t>3.</w:t>
      </w:r>
      <w:r w:rsidRPr="002F2328">
        <w:rPr>
          <w:rFonts w:ascii="Times New Roman" w:hAnsi="Times New Roman"/>
          <w:lang w:val="fr-FR"/>
        </w:rPr>
        <w:tab/>
        <w:t>Sauf disposition contraire du présent Mémorandum, les organismes ont le droit, en commun, d</w:t>
      </w:r>
      <w:r w:rsidR="002F2328">
        <w:rPr>
          <w:rFonts w:ascii="Times New Roman" w:hAnsi="Times New Roman"/>
          <w:lang w:val="fr-FR"/>
        </w:rPr>
        <w:t>’</w:t>
      </w:r>
      <w:r w:rsidRPr="002F2328">
        <w:rPr>
          <w:rFonts w:ascii="Times New Roman" w:hAnsi="Times New Roman"/>
          <w:lang w:val="fr-FR"/>
        </w:rPr>
        <w:t>utiliser les espaces et aires des locaux communs qui ne sont pas des bureaux (ci-après dénommés les « aires communes »), y compris les salles de conférence et de réunion, aires de stationnement, entrées, halls, couloirs, toilettes publiques, cours, ascenseurs et escaliers.</w:t>
      </w:r>
    </w:p>
    <w:p w14:paraId="51254658" w14:textId="77777777" w:rsidR="00E04F59" w:rsidRPr="002F2328" w:rsidRDefault="00E04F59" w:rsidP="002F2328">
      <w:pPr>
        <w:widowControl/>
        <w:tabs>
          <w:tab w:val="left" w:pos="-1440"/>
        </w:tabs>
        <w:rPr>
          <w:rFonts w:ascii="Times New Roman" w:hAnsi="Times New Roman"/>
          <w:lang w:val="fr-FR"/>
        </w:rPr>
      </w:pPr>
    </w:p>
    <w:p w14:paraId="1E088F1D" w14:textId="30A14D1F" w:rsidR="00E04F59" w:rsidRPr="002F2328" w:rsidRDefault="00E04F59" w:rsidP="002F2328">
      <w:pPr>
        <w:widowControl/>
        <w:tabs>
          <w:tab w:val="left" w:pos="-1440"/>
        </w:tabs>
        <w:rPr>
          <w:rFonts w:ascii="Times New Roman" w:hAnsi="Times New Roman"/>
          <w:lang w:val="fr-FR"/>
        </w:rPr>
      </w:pPr>
      <w:r w:rsidRPr="002F2328">
        <w:rPr>
          <w:rFonts w:ascii="Times New Roman" w:hAnsi="Times New Roman"/>
          <w:lang w:val="fr-FR"/>
        </w:rPr>
        <w:t>4.</w:t>
      </w:r>
      <w:r w:rsidRPr="002F2328">
        <w:rPr>
          <w:rFonts w:ascii="Times New Roman" w:hAnsi="Times New Roman"/>
          <w:lang w:val="fr-FR"/>
        </w:rPr>
        <w:tab/>
        <w:t>L</w:t>
      </w:r>
      <w:r w:rsidR="002F2328">
        <w:rPr>
          <w:rFonts w:ascii="Times New Roman" w:hAnsi="Times New Roman"/>
          <w:lang w:val="fr-FR"/>
        </w:rPr>
        <w:t>’</w:t>
      </w:r>
      <w:r w:rsidRPr="002F2328">
        <w:rPr>
          <w:rFonts w:ascii="Times New Roman" w:hAnsi="Times New Roman"/>
          <w:lang w:val="fr-FR"/>
        </w:rPr>
        <w:t>utilisation de certaines aires communes, indiquées à l</w:t>
      </w:r>
      <w:r w:rsidR="002F2328">
        <w:rPr>
          <w:rFonts w:ascii="Times New Roman" w:hAnsi="Times New Roman"/>
          <w:lang w:val="fr-FR"/>
        </w:rPr>
        <w:t>’</w:t>
      </w:r>
      <w:r w:rsidRPr="002F2328">
        <w:rPr>
          <w:rFonts w:ascii="Times New Roman" w:hAnsi="Times New Roman"/>
          <w:lang w:val="fr-FR"/>
        </w:rPr>
        <w:t>annexe C du présent Accord, est conditionnelle à leur disponibilité</w:t>
      </w:r>
      <w:r w:rsidRPr="002F2328">
        <w:rPr>
          <w:rStyle w:val="FootnoteReference"/>
          <w:rFonts w:ascii="Times New Roman" w:hAnsi="Times New Roman"/>
          <w:u w:val="single"/>
          <w:vertAlign w:val="superscript"/>
          <w:lang w:val="fr-FR"/>
        </w:rPr>
        <w:footnoteReference w:customMarkFollows="1" w:id="2"/>
        <w:t>1</w:t>
      </w:r>
      <w:r w:rsidRPr="002F2328">
        <w:rPr>
          <w:rFonts w:ascii="Times New Roman" w:hAnsi="Times New Roman"/>
          <w:vertAlign w:val="superscript"/>
          <w:lang w:val="fr-FR"/>
        </w:rPr>
        <w:t>/</w:t>
      </w:r>
      <w:r w:rsidRPr="002F2328">
        <w:rPr>
          <w:rFonts w:ascii="Times New Roman" w:hAnsi="Times New Roman"/>
          <w:lang w:val="fr-FR"/>
        </w:rPr>
        <w:t>.</w:t>
      </w:r>
      <w:r w:rsidRPr="002F2328">
        <w:rPr>
          <w:rFonts w:ascii="Times New Roman" w:hAnsi="Times New Roman"/>
          <w:vertAlign w:val="superscript"/>
          <w:lang w:val="fr-FR"/>
        </w:rPr>
        <w:t xml:space="preserve"> </w:t>
      </w:r>
      <w:r w:rsidRPr="002F2328">
        <w:rPr>
          <w:rFonts w:ascii="Times New Roman" w:hAnsi="Times New Roman"/>
          <w:lang w:val="fr-FR"/>
        </w:rPr>
        <w:t>L</w:t>
      </w:r>
      <w:r w:rsidR="002F2328">
        <w:rPr>
          <w:rFonts w:ascii="Times New Roman" w:hAnsi="Times New Roman"/>
          <w:lang w:val="fr-FR"/>
        </w:rPr>
        <w:t>’</w:t>
      </w:r>
      <w:r w:rsidRPr="002F2328">
        <w:rPr>
          <w:rFonts w:ascii="Times New Roman" w:hAnsi="Times New Roman"/>
          <w:lang w:val="fr-FR"/>
        </w:rPr>
        <w:t>attribution de ces aires communes est coordonnée par l</w:t>
      </w:r>
      <w:r w:rsidR="002F2328">
        <w:rPr>
          <w:rFonts w:ascii="Times New Roman" w:hAnsi="Times New Roman"/>
          <w:lang w:val="fr-FR"/>
        </w:rPr>
        <w:t>’</w:t>
      </w:r>
      <w:r w:rsidRPr="002F2328">
        <w:rPr>
          <w:rFonts w:ascii="Times New Roman" w:hAnsi="Times New Roman"/>
          <w:lang w:val="fr-FR"/>
        </w:rPr>
        <w:t>organisme chef de file</w:t>
      </w:r>
      <w:r w:rsidRPr="002F2328">
        <w:rPr>
          <w:rFonts w:ascii="Times New Roman" w:hAnsi="Times New Roman"/>
          <w:color w:val="000000"/>
          <w:lang w:val="fr-FR"/>
        </w:rPr>
        <w:t xml:space="preserve"> en consultation avec les organismes participants</w:t>
      </w:r>
      <w:r w:rsidRPr="002F2328">
        <w:rPr>
          <w:rFonts w:ascii="Times New Roman" w:hAnsi="Times New Roman"/>
          <w:lang w:val="fr-FR"/>
        </w:rPr>
        <w:t xml:space="preserve">.  </w:t>
      </w:r>
    </w:p>
    <w:p w14:paraId="496709A7" w14:textId="77777777" w:rsidR="00E04F59" w:rsidRPr="002F2328" w:rsidRDefault="00E04F59" w:rsidP="002F2328">
      <w:pPr>
        <w:widowControl/>
        <w:tabs>
          <w:tab w:val="left" w:pos="-1440"/>
        </w:tabs>
        <w:rPr>
          <w:rFonts w:ascii="Times New Roman" w:hAnsi="Times New Roman"/>
          <w:lang w:val="fr-FR"/>
        </w:rPr>
      </w:pPr>
    </w:p>
    <w:p w14:paraId="10EA1567" w14:textId="6E18D091" w:rsidR="00E04F59" w:rsidRPr="002F2328" w:rsidRDefault="00E04F59" w:rsidP="002F2328">
      <w:pPr>
        <w:widowControl/>
        <w:tabs>
          <w:tab w:val="left" w:pos="-1440"/>
        </w:tabs>
        <w:rPr>
          <w:rFonts w:ascii="Times New Roman" w:hAnsi="Times New Roman"/>
          <w:lang w:val="fr-FR"/>
        </w:rPr>
      </w:pPr>
      <w:r w:rsidRPr="002F2328">
        <w:rPr>
          <w:rFonts w:ascii="Times New Roman" w:hAnsi="Times New Roman"/>
          <w:lang w:val="fr-FR"/>
        </w:rPr>
        <w:t>5.</w:t>
      </w:r>
      <w:r w:rsidRPr="002F2328">
        <w:rPr>
          <w:rFonts w:ascii="Times New Roman" w:hAnsi="Times New Roman"/>
          <w:lang w:val="fr-FR"/>
        </w:rPr>
        <w:tab/>
        <w:t>Les aires communes sont utilisées conformément au présent Mémorandum et aux directives pouvant être établies par l</w:t>
      </w:r>
      <w:r w:rsidR="002F2328">
        <w:rPr>
          <w:rFonts w:ascii="Times New Roman" w:hAnsi="Times New Roman"/>
          <w:lang w:val="fr-FR"/>
        </w:rPr>
        <w:t>’</w:t>
      </w:r>
      <w:r w:rsidRPr="002F2328">
        <w:rPr>
          <w:rFonts w:ascii="Times New Roman" w:hAnsi="Times New Roman"/>
          <w:lang w:val="fr-FR"/>
        </w:rPr>
        <w:t xml:space="preserve">organisme chef de file </w:t>
      </w:r>
      <w:r w:rsidRPr="002F2328">
        <w:rPr>
          <w:rFonts w:ascii="Times New Roman" w:hAnsi="Times New Roman"/>
          <w:color w:val="000000"/>
          <w:lang w:val="fr-FR"/>
        </w:rPr>
        <w:t>en consultation avec les organismes participants</w:t>
      </w:r>
      <w:r w:rsidRPr="002F2328">
        <w:rPr>
          <w:rFonts w:ascii="Times New Roman" w:hAnsi="Times New Roman"/>
          <w:lang w:val="fr-FR"/>
        </w:rPr>
        <w:t>, et d</w:t>
      </w:r>
      <w:r w:rsidR="002F2328">
        <w:rPr>
          <w:rFonts w:ascii="Times New Roman" w:hAnsi="Times New Roman"/>
          <w:lang w:val="fr-FR"/>
        </w:rPr>
        <w:t>’</w:t>
      </w:r>
      <w:r w:rsidRPr="002F2328">
        <w:rPr>
          <w:rFonts w:ascii="Times New Roman" w:hAnsi="Times New Roman"/>
          <w:lang w:val="fr-FR"/>
        </w:rPr>
        <w:t>une manière qui ne nuit pas à leur utilisation en commun par les organismes.</w:t>
      </w:r>
    </w:p>
    <w:p w14:paraId="7F43B9B3" w14:textId="77777777" w:rsidR="00E04F59" w:rsidRPr="002F2328" w:rsidRDefault="00E04F59" w:rsidP="002F2328">
      <w:pPr>
        <w:widowControl/>
        <w:tabs>
          <w:tab w:val="left" w:pos="-1440"/>
        </w:tabs>
        <w:rPr>
          <w:rFonts w:ascii="Times New Roman" w:hAnsi="Times New Roman"/>
          <w:lang w:val="fr-FR"/>
        </w:rPr>
      </w:pPr>
    </w:p>
    <w:p w14:paraId="64380B73" w14:textId="77777777" w:rsidR="00E04F59" w:rsidRPr="002F2328" w:rsidRDefault="00E04F59" w:rsidP="002F2328">
      <w:pPr>
        <w:widowControl/>
        <w:tabs>
          <w:tab w:val="left" w:pos="-1440"/>
        </w:tabs>
        <w:rPr>
          <w:rFonts w:ascii="Times New Roman" w:hAnsi="Times New Roman"/>
          <w:lang w:val="fr-FR"/>
        </w:rPr>
      </w:pPr>
      <w:r w:rsidRPr="002F2328">
        <w:rPr>
          <w:rFonts w:ascii="Times New Roman" w:hAnsi="Times New Roman"/>
          <w:lang w:val="fr-FR"/>
        </w:rPr>
        <w:t>6.</w:t>
      </w:r>
      <w:r w:rsidRPr="002F2328">
        <w:rPr>
          <w:rFonts w:ascii="Times New Roman" w:hAnsi="Times New Roman"/>
          <w:lang w:val="fr-FR"/>
        </w:rPr>
        <w:tab/>
        <w:t>La Maison des Nations Unies/les locaux communs sont un environnement sans fumée et sans vapeur.</w:t>
      </w:r>
      <w:r w:rsidRPr="002F2328">
        <w:rPr>
          <w:rFonts w:ascii="Times New Roman" w:hAnsi="Times New Roman"/>
          <w:b/>
          <w:bCs/>
          <w:lang w:val="fr-FR"/>
        </w:rPr>
        <w:t xml:space="preserve"> </w:t>
      </w:r>
    </w:p>
    <w:p w14:paraId="551C2BB1" w14:textId="375EE0DA" w:rsidR="00E04F59" w:rsidRPr="002F2328" w:rsidRDefault="00E04F59" w:rsidP="002F2328">
      <w:pPr>
        <w:widowControl/>
        <w:tabs>
          <w:tab w:val="left" w:pos="-1440"/>
        </w:tabs>
        <w:rPr>
          <w:rFonts w:ascii="Times New Roman" w:hAnsi="Times New Roman"/>
          <w:lang w:val="fr-FR"/>
        </w:rPr>
      </w:pPr>
    </w:p>
    <w:p w14:paraId="4DE4DB85" w14:textId="77777777" w:rsidR="00007073" w:rsidRPr="002F2328" w:rsidRDefault="00007073" w:rsidP="002F2328">
      <w:pPr>
        <w:widowControl/>
        <w:tabs>
          <w:tab w:val="left" w:pos="-1440"/>
        </w:tabs>
        <w:rPr>
          <w:rFonts w:ascii="Times New Roman" w:hAnsi="Times New Roman"/>
          <w:lang w:val="fr-FR"/>
        </w:rPr>
      </w:pPr>
    </w:p>
    <w:p w14:paraId="39E1D268" w14:textId="77777777" w:rsidR="007C37B9" w:rsidRDefault="007C37B9">
      <w:pPr>
        <w:widowControl/>
        <w:rPr>
          <w:rFonts w:ascii="Times New Roman" w:hAnsi="Times New Roman"/>
          <w:lang w:val="fr-FR"/>
        </w:rPr>
      </w:pPr>
      <w:r>
        <w:rPr>
          <w:rFonts w:ascii="Times New Roman" w:hAnsi="Times New Roman"/>
          <w:lang w:val="fr-FR"/>
        </w:rPr>
        <w:lastRenderedPageBreak/>
        <w:br w:type="page"/>
      </w:r>
    </w:p>
    <w:p w14:paraId="4DDF9123" w14:textId="7B45A542" w:rsidR="00E04F59" w:rsidRPr="002F2328" w:rsidRDefault="00E04F59" w:rsidP="002F2328">
      <w:pPr>
        <w:keepNext/>
        <w:widowControl/>
        <w:tabs>
          <w:tab w:val="left" w:pos="-1440"/>
        </w:tabs>
        <w:rPr>
          <w:rFonts w:ascii="Times New Roman" w:hAnsi="Times New Roman"/>
          <w:lang w:val="fr-FR"/>
        </w:rPr>
      </w:pPr>
      <w:r w:rsidRPr="002F2328">
        <w:rPr>
          <w:rFonts w:ascii="Times New Roman" w:hAnsi="Times New Roman"/>
          <w:lang w:val="fr-FR"/>
        </w:rPr>
        <w:t xml:space="preserve">ARTICLE 3. </w:t>
      </w:r>
      <w:r w:rsidRPr="002F2328">
        <w:rPr>
          <w:rFonts w:ascii="Times New Roman" w:hAnsi="Times New Roman"/>
          <w:u w:val="single"/>
          <w:lang w:val="fr-FR"/>
        </w:rPr>
        <w:t>GESTION DES LOCAUX COMMUNS</w:t>
      </w:r>
    </w:p>
    <w:p w14:paraId="14CFD358" w14:textId="77777777" w:rsidR="00E04F59" w:rsidRPr="002F2328" w:rsidRDefault="00E04F59" w:rsidP="002F2328">
      <w:pPr>
        <w:keepNext/>
        <w:widowControl/>
        <w:tabs>
          <w:tab w:val="left" w:pos="-1440"/>
        </w:tabs>
        <w:rPr>
          <w:rFonts w:ascii="Times New Roman" w:hAnsi="Times New Roman"/>
          <w:lang w:val="fr-FR"/>
        </w:rPr>
      </w:pPr>
    </w:p>
    <w:p w14:paraId="03EB9277" w14:textId="274BAED4" w:rsidR="00E04F59" w:rsidRPr="002F2328" w:rsidRDefault="00E04F59" w:rsidP="002F2328">
      <w:pPr>
        <w:keepNext/>
        <w:widowControl/>
        <w:tabs>
          <w:tab w:val="left" w:pos="-1440"/>
        </w:tabs>
        <w:rPr>
          <w:rFonts w:ascii="Times New Roman" w:hAnsi="Times New Roman"/>
          <w:lang w:val="fr-FR"/>
        </w:rPr>
      </w:pPr>
      <w:r w:rsidRPr="002F2328">
        <w:rPr>
          <w:rFonts w:ascii="Times New Roman" w:hAnsi="Times New Roman"/>
          <w:lang w:val="fr-FR"/>
        </w:rPr>
        <w:t>1.</w:t>
      </w:r>
      <w:r w:rsidRPr="002F2328">
        <w:rPr>
          <w:rFonts w:ascii="Times New Roman" w:hAnsi="Times New Roman"/>
          <w:lang w:val="fr-FR"/>
        </w:rPr>
        <w:tab/>
        <w:t>L</w:t>
      </w:r>
      <w:r w:rsidR="002F2328">
        <w:rPr>
          <w:rFonts w:ascii="Times New Roman" w:hAnsi="Times New Roman"/>
          <w:lang w:val="fr-FR"/>
        </w:rPr>
        <w:t>’</w:t>
      </w:r>
      <w:r w:rsidRPr="002F2328">
        <w:rPr>
          <w:rFonts w:ascii="Times New Roman" w:hAnsi="Times New Roman"/>
          <w:lang w:val="fr-FR"/>
        </w:rPr>
        <w:t xml:space="preserve">organisme chef de file est responsable de la gestion courante des locaux communs. À ce titre, il </w:t>
      </w:r>
      <w:r w:rsidRPr="002F2328">
        <w:rPr>
          <w:rFonts w:ascii="Times New Roman" w:hAnsi="Times New Roman"/>
          <w:color w:val="000000"/>
          <w:lang w:val="fr-FR"/>
        </w:rPr>
        <w:t>est conseillé par un comité de gestion</w:t>
      </w:r>
      <w:r w:rsidRPr="002F2328">
        <w:rPr>
          <w:rStyle w:val="FootnoteReference"/>
          <w:rFonts w:ascii="Times New Roman" w:hAnsi="Times New Roman"/>
          <w:color w:val="000000"/>
          <w:u w:val="single"/>
          <w:vertAlign w:val="superscript"/>
          <w:lang w:val="fr-FR"/>
        </w:rPr>
        <w:footnoteReference w:customMarkFollows="1" w:id="3"/>
        <w:t>2</w:t>
      </w:r>
      <w:r w:rsidRPr="002F2328">
        <w:rPr>
          <w:rFonts w:ascii="Times New Roman" w:hAnsi="Times New Roman"/>
          <w:color w:val="000000"/>
          <w:lang w:val="fr-FR"/>
        </w:rPr>
        <w:t>/</w:t>
      </w:r>
      <w:r w:rsidRPr="002F2328">
        <w:rPr>
          <w:rFonts w:ascii="Times New Roman" w:hAnsi="Times New Roman"/>
          <w:b/>
          <w:bCs/>
          <w:i/>
          <w:iCs/>
          <w:color w:val="FF0000"/>
          <w:lang w:val="fr-FR"/>
        </w:rPr>
        <w:t xml:space="preserve"> </w:t>
      </w:r>
      <w:r w:rsidRPr="002F2328">
        <w:rPr>
          <w:rFonts w:ascii="Times New Roman" w:hAnsi="Times New Roman"/>
          <w:lang w:val="fr-FR"/>
        </w:rPr>
        <w:t>composé d</w:t>
      </w:r>
      <w:r w:rsidR="002F2328">
        <w:rPr>
          <w:rFonts w:ascii="Times New Roman" w:hAnsi="Times New Roman"/>
          <w:lang w:val="fr-FR"/>
        </w:rPr>
        <w:t>’</w:t>
      </w:r>
      <w:r w:rsidRPr="002F2328">
        <w:rPr>
          <w:rFonts w:ascii="Times New Roman" w:hAnsi="Times New Roman"/>
          <w:lang w:val="fr-FR"/>
        </w:rPr>
        <w:t>au plus trois représentants d</w:t>
      </w:r>
      <w:r w:rsidR="002F2328">
        <w:rPr>
          <w:rFonts w:ascii="Times New Roman" w:hAnsi="Times New Roman"/>
          <w:lang w:val="fr-FR"/>
        </w:rPr>
        <w:t>’</w:t>
      </w:r>
      <w:r w:rsidRPr="002F2328">
        <w:rPr>
          <w:rFonts w:ascii="Times New Roman" w:hAnsi="Times New Roman"/>
          <w:lang w:val="fr-FR"/>
        </w:rPr>
        <w:t>organisme et présidé par le coordonnateur résident. Les membres du comité de gestion sont nommés par les organismes représentés pour un mandat d</w:t>
      </w:r>
      <w:r w:rsidR="002F2328">
        <w:rPr>
          <w:rFonts w:ascii="Times New Roman" w:hAnsi="Times New Roman"/>
          <w:lang w:val="fr-FR"/>
        </w:rPr>
        <w:t>’</w:t>
      </w:r>
      <w:r w:rsidRPr="002F2328">
        <w:rPr>
          <w:rFonts w:ascii="Times New Roman" w:hAnsi="Times New Roman"/>
          <w:lang w:val="fr-FR"/>
        </w:rPr>
        <w:t>un an selon un système de rotation.</w:t>
      </w:r>
    </w:p>
    <w:p w14:paraId="7F5E9B3F" w14:textId="77777777" w:rsidR="00E04F59" w:rsidRPr="002F2328" w:rsidRDefault="00E04F59" w:rsidP="002F2328">
      <w:pPr>
        <w:widowControl/>
        <w:tabs>
          <w:tab w:val="left" w:pos="-1440"/>
        </w:tabs>
        <w:rPr>
          <w:rFonts w:ascii="Times New Roman" w:hAnsi="Times New Roman"/>
          <w:lang w:val="fr-FR"/>
        </w:rPr>
      </w:pPr>
    </w:p>
    <w:p w14:paraId="6B76ACAE" w14:textId="0A0E840F" w:rsidR="00E04F59" w:rsidRPr="002F2328" w:rsidRDefault="00E04F59" w:rsidP="002F2328">
      <w:pPr>
        <w:widowControl/>
        <w:tabs>
          <w:tab w:val="left" w:pos="-1440"/>
        </w:tabs>
        <w:rPr>
          <w:rFonts w:ascii="Times New Roman" w:hAnsi="Times New Roman"/>
          <w:lang w:val="fr-FR"/>
        </w:rPr>
      </w:pPr>
      <w:r w:rsidRPr="002F2328">
        <w:rPr>
          <w:rFonts w:ascii="Times New Roman" w:hAnsi="Times New Roman"/>
          <w:lang w:val="fr-FR"/>
        </w:rPr>
        <w:t>2.</w:t>
      </w:r>
      <w:r w:rsidRPr="002F2328">
        <w:rPr>
          <w:rFonts w:ascii="Times New Roman" w:hAnsi="Times New Roman"/>
          <w:lang w:val="fr-FR"/>
        </w:rPr>
        <w:tab/>
        <w:t>Le coordonnateur résident définit les orientations stratégiques quant aux services communs de gestion d</w:t>
      </w:r>
      <w:r w:rsidR="002F2328">
        <w:rPr>
          <w:rFonts w:ascii="Times New Roman" w:hAnsi="Times New Roman"/>
          <w:lang w:val="fr-FR"/>
        </w:rPr>
        <w:t>’</w:t>
      </w:r>
      <w:r w:rsidRPr="002F2328">
        <w:rPr>
          <w:rFonts w:ascii="Times New Roman" w:hAnsi="Times New Roman"/>
          <w:lang w:val="fr-FR"/>
        </w:rPr>
        <w:t>immeuble qui sont gérés par le ou les fournisseurs des services prévus à l</w:t>
      </w:r>
      <w:r w:rsidR="002F2328">
        <w:rPr>
          <w:rFonts w:ascii="Times New Roman" w:hAnsi="Times New Roman"/>
          <w:lang w:val="fr-FR"/>
        </w:rPr>
        <w:t>’</w:t>
      </w:r>
      <w:r w:rsidRPr="002F2328">
        <w:rPr>
          <w:rFonts w:ascii="Times New Roman" w:hAnsi="Times New Roman"/>
          <w:lang w:val="fr-FR"/>
        </w:rPr>
        <w:t>annexe D des présentes en ce qui concerne les locaux communs</w:t>
      </w:r>
      <w:r w:rsidRPr="002F2328">
        <w:rPr>
          <w:rFonts w:ascii="Times New Roman" w:hAnsi="Times New Roman"/>
          <w:u w:val="single"/>
          <w:vertAlign w:val="superscript"/>
          <w:lang w:val="fr-FR"/>
        </w:rPr>
        <w:t>3</w:t>
      </w:r>
      <w:r w:rsidRPr="002F2328">
        <w:rPr>
          <w:rFonts w:ascii="Times New Roman" w:hAnsi="Times New Roman"/>
          <w:vertAlign w:val="superscript"/>
          <w:lang w:val="fr-FR"/>
        </w:rPr>
        <w:t>/</w:t>
      </w:r>
      <w:r w:rsidRPr="002F2328">
        <w:rPr>
          <w:rFonts w:ascii="Times New Roman" w:hAnsi="Times New Roman"/>
          <w:lang w:val="fr-FR"/>
        </w:rPr>
        <w:t>.</w:t>
      </w:r>
      <w:r w:rsidRPr="002F2328">
        <w:rPr>
          <w:rFonts w:ascii="Times New Roman" w:hAnsi="Times New Roman"/>
          <w:vertAlign w:val="superscript"/>
          <w:lang w:val="fr-FR"/>
        </w:rPr>
        <w:t xml:space="preserve"> </w:t>
      </w:r>
      <w:r w:rsidRPr="002F2328">
        <w:rPr>
          <w:rFonts w:ascii="Times New Roman" w:hAnsi="Times New Roman"/>
          <w:lang w:val="fr-FR"/>
        </w:rPr>
        <w:t>Tout service fourni à un organisme autre que ceux prévus à l</w:t>
      </w:r>
      <w:r w:rsidR="002F2328">
        <w:rPr>
          <w:rFonts w:ascii="Times New Roman" w:hAnsi="Times New Roman"/>
          <w:lang w:val="fr-FR"/>
        </w:rPr>
        <w:t>’</w:t>
      </w:r>
      <w:r w:rsidRPr="002F2328">
        <w:rPr>
          <w:rFonts w:ascii="Times New Roman" w:hAnsi="Times New Roman"/>
          <w:lang w:val="fr-FR"/>
        </w:rPr>
        <w:t>annexe D est à la charge de l</w:t>
      </w:r>
      <w:r w:rsidR="002F2328">
        <w:rPr>
          <w:rFonts w:ascii="Times New Roman" w:hAnsi="Times New Roman"/>
          <w:lang w:val="fr-FR"/>
        </w:rPr>
        <w:t>’</w:t>
      </w:r>
      <w:r w:rsidRPr="002F2328">
        <w:rPr>
          <w:rFonts w:ascii="Times New Roman" w:hAnsi="Times New Roman"/>
          <w:lang w:val="fr-FR"/>
        </w:rPr>
        <w:t>organisme en question.</w:t>
      </w:r>
    </w:p>
    <w:p w14:paraId="42CB8586" w14:textId="77777777" w:rsidR="00E04F59" w:rsidRPr="002F2328" w:rsidRDefault="00E04F59" w:rsidP="002F2328">
      <w:pPr>
        <w:widowControl/>
        <w:tabs>
          <w:tab w:val="left" w:pos="-1440"/>
        </w:tabs>
        <w:rPr>
          <w:rFonts w:ascii="Times New Roman" w:hAnsi="Times New Roman"/>
          <w:lang w:val="fr-FR"/>
        </w:rPr>
      </w:pPr>
    </w:p>
    <w:p w14:paraId="14CE3854" w14:textId="6CC275A8" w:rsidR="00E04F59" w:rsidRPr="002F2328" w:rsidRDefault="00E04F59" w:rsidP="002F2328">
      <w:pPr>
        <w:widowControl/>
        <w:tabs>
          <w:tab w:val="left" w:pos="-1440"/>
        </w:tabs>
        <w:rPr>
          <w:rFonts w:ascii="Times New Roman" w:hAnsi="Times New Roman"/>
          <w:lang w:val="fr-FR"/>
        </w:rPr>
      </w:pPr>
      <w:r w:rsidRPr="002F2328">
        <w:rPr>
          <w:rFonts w:ascii="Times New Roman" w:hAnsi="Times New Roman"/>
          <w:lang w:val="fr-FR"/>
        </w:rPr>
        <w:t>3.</w:t>
      </w:r>
      <w:r w:rsidRPr="002F2328">
        <w:rPr>
          <w:rFonts w:ascii="Times New Roman" w:hAnsi="Times New Roman"/>
          <w:lang w:val="fr-FR"/>
        </w:rPr>
        <w:tab/>
        <w:t>Les services distincts décrits à l</w:t>
      </w:r>
      <w:r w:rsidR="002F2328">
        <w:rPr>
          <w:rFonts w:ascii="Times New Roman" w:hAnsi="Times New Roman"/>
          <w:lang w:val="fr-FR"/>
        </w:rPr>
        <w:t>’</w:t>
      </w:r>
      <w:r w:rsidRPr="002F2328">
        <w:rPr>
          <w:rFonts w:ascii="Times New Roman" w:hAnsi="Times New Roman"/>
          <w:lang w:val="fr-FR"/>
        </w:rPr>
        <w:t>annexe D des présentes sont coordonnés par l</w:t>
      </w:r>
      <w:r w:rsidR="002F2328">
        <w:rPr>
          <w:rFonts w:ascii="Times New Roman" w:hAnsi="Times New Roman"/>
          <w:lang w:val="fr-FR"/>
        </w:rPr>
        <w:t>’</w:t>
      </w:r>
      <w:r w:rsidRPr="002F2328">
        <w:rPr>
          <w:rFonts w:ascii="Times New Roman" w:hAnsi="Times New Roman"/>
          <w:lang w:val="fr-FR"/>
        </w:rPr>
        <w:t>organisme chef de file, mais facturés directement à chaque organisme par le fournisseur du service et payé individuellement par chaque organisme</w:t>
      </w:r>
      <w:r w:rsidRPr="002F2328">
        <w:rPr>
          <w:rFonts w:ascii="Times New Roman" w:hAnsi="Times New Roman"/>
          <w:u w:val="single"/>
          <w:vertAlign w:val="superscript"/>
          <w:lang w:val="fr-FR"/>
        </w:rPr>
        <w:t>4</w:t>
      </w:r>
      <w:r w:rsidRPr="002F2328">
        <w:rPr>
          <w:rFonts w:ascii="Times New Roman" w:hAnsi="Times New Roman"/>
          <w:vertAlign w:val="superscript"/>
          <w:lang w:val="fr-FR"/>
        </w:rPr>
        <w:t>/</w:t>
      </w:r>
      <w:r w:rsidRPr="002F2328">
        <w:rPr>
          <w:rFonts w:ascii="Times New Roman" w:hAnsi="Times New Roman"/>
          <w:lang w:val="fr-FR"/>
        </w:rPr>
        <w:t xml:space="preserve">.  </w:t>
      </w:r>
    </w:p>
    <w:p w14:paraId="4653AF67" w14:textId="77777777" w:rsidR="00E04F59" w:rsidRPr="002F2328" w:rsidRDefault="00E04F59" w:rsidP="002F2328">
      <w:pPr>
        <w:widowControl/>
        <w:tabs>
          <w:tab w:val="left" w:pos="-1440"/>
        </w:tabs>
        <w:rPr>
          <w:rFonts w:ascii="Times New Roman" w:hAnsi="Times New Roman"/>
          <w:lang w:val="fr-FR"/>
        </w:rPr>
      </w:pPr>
    </w:p>
    <w:p w14:paraId="137CE7CD" w14:textId="77777777" w:rsidR="00E04F59" w:rsidRPr="002F2328" w:rsidRDefault="00E04F59" w:rsidP="002F2328">
      <w:pPr>
        <w:widowControl/>
        <w:tabs>
          <w:tab w:val="left" w:pos="-1440"/>
        </w:tabs>
        <w:rPr>
          <w:rFonts w:ascii="Times New Roman" w:hAnsi="Times New Roman"/>
          <w:lang w:val="fr-FR"/>
        </w:rPr>
      </w:pPr>
    </w:p>
    <w:p w14:paraId="39D54DBC" w14:textId="77777777" w:rsidR="00E04F59" w:rsidRPr="002F2328" w:rsidRDefault="00E04F59" w:rsidP="002F2328">
      <w:pPr>
        <w:widowControl/>
        <w:tabs>
          <w:tab w:val="left" w:pos="-1440"/>
        </w:tabs>
        <w:rPr>
          <w:rFonts w:ascii="Times New Roman" w:hAnsi="Times New Roman"/>
          <w:lang w:val="fr-FR"/>
        </w:rPr>
      </w:pPr>
      <w:r w:rsidRPr="002F2328">
        <w:rPr>
          <w:rFonts w:ascii="Times New Roman" w:hAnsi="Times New Roman"/>
          <w:lang w:val="fr-FR"/>
        </w:rPr>
        <w:t>ARTICLE 4.</w:t>
      </w:r>
      <w:r w:rsidRPr="002F2328">
        <w:rPr>
          <w:rFonts w:ascii="Times New Roman" w:hAnsi="Times New Roman"/>
          <w:lang w:val="fr-FR"/>
        </w:rPr>
        <w:tab/>
      </w:r>
      <w:r w:rsidRPr="002F2328">
        <w:rPr>
          <w:rFonts w:ascii="Times New Roman" w:hAnsi="Times New Roman"/>
          <w:u w:val="single"/>
          <w:lang w:val="fr-FR"/>
        </w:rPr>
        <w:t>RÉPARTITION DES COÛTS</w:t>
      </w:r>
    </w:p>
    <w:p w14:paraId="4713E9DB" w14:textId="77777777" w:rsidR="00E04F59" w:rsidRPr="002F2328" w:rsidRDefault="00E04F59" w:rsidP="002F2328">
      <w:pPr>
        <w:widowControl/>
        <w:tabs>
          <w:tab w:val="left" w:pos="-1440"/>
        </w:tabs>
        <w:rPr>
          <w:rFonts w:ascii="Times New Roman" w:hAnsi="Times New Roman"/>
          <w:lang w:val="fr-FR"/>
        </w:rPr>
      </w:pPr>
    </w:p>
    <w:p w14:paraId="61FF581D" w14:textId="602FA894" w:rsidR="00E04F59" w:rsidRPr="002F2328" w:rsidRDefault="00E04F59" w:rsidP="002F2328">
      <w:pPr>
        <w:widowControl/>
        <w:tabs>
          <w:tab w:val="left" w:pos="-1440"/>
        </w:tabs>
        <w:rPr>
          <w:rFonts w:ascii="Times New Roman" w:hAnsi="Times New Roman"/>
          <w:lang w:val="fr-FR"/>
        </w:rPr>
      </w:pPr>
      <w:r w:rsidRPr="002F2328">
        <w:rPr>
          <w:rFonts w:ascii="Times New Roman" w:hAnsi="Times New Roman"/>
          <w:lang w:val="fr-FR"/>
        </w:rPr>
        <w:t>En date des présentes, le coût de base mensuel des locaux communs est de _______________</w:t>
      </w:r>
      <w:r w:rsidRPr="002F2328">
        <w:rPr>
          <w:rFonts w:ascii="Times New Roman" w:hAnsi="Times New Roman"/>
          <w:u w:val="single"/>
          <w:vertAlign w:val="superscript"/>
          <w:lang w:val="fr-FR"/>
        </w:rPr>
        <w:t>5</w:t>
      </w:r>
      <w:r w:rsidRPr="002F2328">
        <w:rPr>
          <w:rFonts w:ascii="Times New Roman" w:hAnsi="Times New Roman"/>
          <w:vertAlign w:val="superscript"/>
          <w:lang w:val="fr-FR"/>
        </w:rPr>
        <w:t>/</w:t>
      </w:r>
      <w:r w:rsidRPr="002F2328">
        <w:rPr>
          <w:rFonts w:ascii="Times New Roman" w:hAnsi="Times New Roman"/>
          <w:lang w:val="fr-FR"/>
        </w:rPr>
        <w:t>. L</w:t>
      </w:r>
      <w:r w:rsidR="002F2328">
        <w:rPr>
          <w:rFonts w:ascii="Times New Roman" w:hAnsi="Times New Roman"/>
          <w:lang w:val="fr-FR"/>
        </w:rPr>
        <w:t>’</w:t>
      </w:r>
      <w:r w:rsidRPr="002F2328">
        <w:rPr>
          <w:rFonts w:ascii="Times New Roman" w:hAnsi="Times New Roman"/>
          <w:lang w:val="fr-FR"/>
        </w:rPr>
        <w:t>organisme chef de file avise au préalable les organismes de toute modification du coût de base mensuel. Les organismes se partagent le coût de base mensuel selon les proportions prévues à l</w:t>
      </w:r>
      <w:r w:rsidR="002F2328">
        <w:rPr>
          <w:rFonts w:ascii="Times New Roman" w:hAnsi="Times New Roman"/>
          <w:lang w:val="fr-FR"/>
        </w:rPr>
        <w:t>’</w:t>
      </w:r>
      <w:r w:rsidRPr="002F2328">
        <w:rPr>
          <w:rFonts w:ascii="Times New Roman" w:hAnsi="Times New Roman"/>
          <w:lang w:val="fr-FR"/>
        </w:rPr>
        <w:t>annexe E des présentes.</w:t>
      </w:r>
    </w:p>
    <w:p w14:paraId="1BE43D69" w14:textId="77777777" w:rsidR="00E04F59" w:rsidRPr="002F2328" w:rsidRDefault="00E04F59" w:rsidP="002F2328">
      <w:pPr>
        <w:widowControl/>
        <w:tabs>
          <w:tab w:val="left" w:pos="-1440"/>
        </w:tabs>
        <w:rPr>
          <w:rFonts w:ascii="Times New Roman" w:hAnsi="Times New Roman"/>
          <w:lang w:val="fr-FR"/>
        </w:rPr>
      </w:pPr>
    </w:p>
    <w:p w14:paraId="1E1495B3" w14:textId="226712BF" w:rsidR="00E04F59" w:rsidRPr="002F2328" w:rsidRDefault="00E04F59" w:rsidP="002F2328">
      <w:pPr>
        <w:widowControl/>
        <w:tabs>
          <w:tab w:val="left" w:pos="-1440"/>
        </w:tabs>
        <w:rPr>
          <w:rFonts w:ascii="Times New Roman" w:hAnsi="Times New Roman"/>
          <w:lang w:val="fr-FR"/>
        </w:rPr>
      </w:pPr>
      <w:r w:rsidRPr="002F2328">
        <w:rPr>
          <w:rFonts w:ascii="Times New Roman" w:hAnsi="Times New Roman"/>
          <w:lang w:val="fr-FR"/>
        </w:rPr>
        <w:t>2.</w:t>
      </w:r>
      <w:r w:rsidRPr="002F2328">
        <w:rPr>
          <w:rFonts w:ascii="Times New Roman" w:hAnsi="Times New Roman"/>
          <w:lang w:val="fr-FR"/>
        </w:rPr>
        <w:tab/>
        <w:t>Chaque organisme paie sa quote-part des services communs de gestion d</w:t>
      </w:r>
      <w:r w:rsidR="002F2328">
        <w:rPr>
          <w:rFonts w:ascii="Times New Roman" w:hAnsi="Times New Roman"/>
          <w:lang w:val="fr-FR"/>
        </w:rPr>
        <w:t>’</w:t>
      </w:r>
      <w:r w:rsidRPr="002F2328">
        <w:rPr>
          <w:rFonts w:ascii="Times New Roman" w:hAnsi="Times New Roman"/>
          <w:lang w:val="fr-FR"/>
        </w:rPr>
        <w:t>immeuble conformément à l</w:t>
      </w:r>
      <w:r w:rsidR="002F2328">
        <w:rPr>
          <w:rFonts w:ascii="Times New Roman" w:hAnsi="Times New Roman"/>
          <w:lang w:val="fr-FR"/>
        </w:rPr>
        <w:t>’</w:t>
      </w:r>
      <w:r w:rsidRPr="002F2328">
        <w:rPr>
          <w:rFonts w:ascii="Times New Roman" w:hAnsi="Times New Roman"/>
          <w:lang w:val="fr-FR"/>
        </w:rPr>
        <w:t>article 7(1) des présentes. Cette quote-part correspond au pourcentage de la superficie totale des bureaux d</w:t>
      </w:r>
      <w:r w:rsidR="002F2328">
        <w:rPr>
          <w:rFonts w:ascii="Times New Roman" w:hAnsi="Times New Roman"/>
          <w:lang w:val="fr-FR"/>
        </w:rPr>
        <w:t>’</w:t>
      </w:r>
      <w:r w:rsidRPr="002F2328">
        <w:rPr>
          <w:rFonts w:ascii="Times New Roman" w:hAnsi="Times New Roman"/>
          <w:lang w:val="fr-FR"/>
        </w:rPr>
        <w:t>un organisme par rapport à la superficie totale de l</w:t>
      </w:r>
      <w:r w:rsidR="002F2328">
        <w:rPr>
          <w:rFonts w:ascii="Times New Roman" w:hAnsi="Times New Roman"/>
          <w:lang w:val="fr-FR"/>
        </w:rPr>
        <w:t>’</w:t>
      </w:r>
      <w:r w:rsidRPr="002F2328">
        <w:rPr>
          <w:rFonts w:ascii="Times New Roman" w:hAnsi="Times New Roman"/>
          <w:lang w:val="fr-FR"/>
        </w:rPr>
        <w:t>ensemble des bureaux des locaux communs, y compris les bureaux non attribués.</w:t>
      </w:r>
    </w:p>
    <w:p w14:paraId="16BFC27B" w14:textId="77777777" w:rsidR="00E04F59" w:rsidRPr="002F2328" w:rsidRDefault="00E04F59" w:rsidP="002F2328">
      <w:pPr>
        <w:widowControl/>
        <w:tabs>
          <w:tab w:val="left" w:pos="-1440"/>
        </w:tabs>
        <w:rPr>
          <w:rFonts w:ascii="Times New Roman" w:hAnsi="Times New Roman"/>
          <w:lang w:val="fr-FR"/>
        </w:rPr>
      </w:pPr>
    </w:p>
    <w:p w14:paraId="5594A2FA" w14:textId="2646FFDC" w:rsidR="00E04F59" w:rsidRPr="002F2328" w:rsidRDefault="00E04F59" w:rsidP="002F2328">
      <w:pPr>
        <w:widowControl/>
        <w:tabs>
          <w:tab w:val="left" w:pos="-1440"/>
        </w:tabs>
        <w:ind w:left="720" w:hanging="720"/>
        <w:rPr>
          <w:rFonts w:ascii="Times New Roman" w:hAnsi="Times New Roman"/>
          <w:sz w:val="20"/>
          <w:u w:val="single"/>
          <w:lang w:val="fr-FR"/>
        </w:rPr>
      </w:pPr>
      <w:r w:rsidRPr="002F2328">
        <w:rPr>
          <w:rFonts w:ascii="Times New Roman" w:hAnsi="Times New Roman"/>
          <w:sz w:val="16"/>
          <w:u w:val="single"/>
          <w:lang w:val="fr-FR"/>
        </w:rPr>
        <w:t>2</w:t>
      </w:r>
      <w:r w:rsidRPr="002F2328">
        <w:rPr>
          <w:rFonts w:ascii="Times New Roman" w:hAnsi="Times New Roman"/>
          <w:sz w:val="16"/>
          <w:lang w:val="fr-FR"/>
        </w:rPr>
        <w:t>/</w:t>
      </w:r>
      <w:r w:rsidRPr="002F2328">
        <w:rPr>
          <w:rFonts w:ascii="Times New Roman" w:hAnsi="Times New Roman"/>
          <w:lang w:val="fr-FR"/>
        </w:rPr>
        <w:t xml:space="preserve"> </w:t>
      </w:r>
      <w:r w:rsidRPr="002F2328">
        <w:rPr>
          <w:rFonts w:ascii="Times New Roman" w:hAnsi="Times New Roman"/>
          <w:lang w:val="fr-FR"/>
        </w:rPr>
        <w:tab/>
      </w:r>
      <w:r w:rsidRPr="002F2328">
        <w:rPr>
          <w:rFonts w:ascii="Times New Roman" w:hAnsi="Times New Roman"/>
          <w:sz w:val="20"/>
          <w:lang w:val="fr-FR"/>
        </w:rPr>
        <w:t>Il est prévu que ce comité soit composé de trois organismes participants dans le pays, qui alternent selon une rotation annuelle, bien qu</w:t>
      </w:r>
      <w:r w:rsidR="002F2328">
        <w:rPr>
          <w:rFonts w:ascii="Times New Roman" w:hAnsi="Times New Roman"/>
          <w:sz w:val="20"/>
          <w:lang w:val="fr-FR"/>
        </w:rPr>
        <w:t>’</w:t>
      </w:r>
      <w:r w:rsidRPr="002F2328">
        <w:rPr>
          <w:rFonts w:ascii="Times New Roman" w:hAnsi="Times New Roman"/>
          <w:sz w:val="20"/>
          <w:lang w:val="fr-FR"/>
        </w:rPr>
        <w:t>il n</w:t>
      </w:r>
      <w:r w:rsidR="002F2328">
        <w:rPr>
          <w:rFonts w:ascii="Times New Roman" w:hAnsi="Times New Roman"/>
          <w:sz w:val="20"/>
          <w:lang w:val="fr-FR"/>
        </w:rPr>
        <w:t>’</w:t>
      </w:r>
      <w:r w:rsidRPr="002F2328">
        <w:rPr>
          <w:rFonts w:ascii="Times New Roman" w:hAnsi="Times New Roman"/>
          <w:sz w:val="20"/>
          <w:lang w:val="fr-FR"/>
        </w:rPr>
        <w:t>y ait aucun obstacle juridique à ce que les organismes participants conviennent d</w:t>
      </w:r>
      <w:r w:rsidR="002F2328">
        <w:rPr>
          <w:rFonts w:ascii="Times New Roman" w:hAnsi="Times New Roman"/>
          <w:sz w:val="20"/>
          <w:lang w:val="fr-FR"/>
        </w:rPr>
        <w:t>’</w:t>
      </w:r>
      <w:r w:rsidRPr="002F2328">
        <w:rPr>
          <w:rFonts w:ascii="Times New Roman" w:hAnsi="Times New Roman"/>
          <w:sz w:val="20"/>
          <w:lang w:val="fr-FR"/>
        </w:rPr>
        <w:t>une composition différente.</w:t>
      </w:r>
    </w:p>
    <w:p w14:paraId="423D36CC" w14:textId="5FDDF9CF" w:rsidR="00E04F59" w:rsidRPr="002F2328" w:rsidRDefault="00E04F59" w:rsidP="002F2328">
      <w:pPr>
        <w:widowControl/>
        <w:tabs>
          <w:tab w:val="left" w:pos="-1440"/>
        </w:tabs>
        <w:ind w:left="720" w:hanging="720"/>
        <w:rPr>
          <w:rFonts w:ascii="Times New Roman" w:hAnsi="Times New Roman"/>
          <w:lang w:val="fr-FR"/>
        </w:rPr>
      </w:pPr>
      <w:r w:rsidRPr="002F2328">
        <w:rPr>
          <w:rFonts w:ascii="Times New Roman" w:hAnsi="Times New Roman"/>
          <w:sz w:val="16"/>
          <w:u w:val="single"/>
          <w:lang w:val="fr-FR"/>
        </w:rPr>
        <w:t>3</w:t>
      </w:r>
      <w:r w:rsidRPr="002F2328">
        <w:rPr>
          <w:rFonts w:ascii="Times New Roman" w:hAnsi="Times New Roman"/>
          <w:sz w:val="16"/>
          <w:lang w:val="fr-FR"/>
        </w:rPr>
        <w:t>/</w:t>
      </w:r>
      <w:r w:rsidRPr="002F2328">
        <w:rPr>
          <w:lang w:val="fr-FR"/>
        </w:rPr>
        <w:tab/>
      </w:r>
      <w:r w:rsidRPr="002F2328">
        <w:rPr>
          <w:rFonts w:ascii="Times New Roman" w:hAnsi="Times New Roman"/>
          <w:sz w:val="20"/>
          <w:lang w:val="fr-FR"/>
        </w:rPr>
        <w:t>Les services communs de gestion d</w:t>
      </w:r>
      <w:r w:rsidR="002F2328">
        <w:rPr>
          <w:rFonts w:ascii="Times New Roman" w:hAnsi="Times New Roman"/>
          <w:sz w:val="20"/>
          <w:lang w:val="fr-FR"/>
        </w:rPr>
        <w:t>’</w:t>
      </w:r>
      <w:r w:rsidRPr="002F2328">
        <w:rPr>
          <w:rFonts w:ascii="Times New Roman" w:hAnsi="Times New Roman"/>
          <w:sz w:val="20"/>
          <w:lang w:val="fr-FR"/>
        </w:rPr>
        <w:t>immeuble devraient comprendre, par exemple, l</w:t>
      </w:r>
      <w:r w:rsidR="002F2328">
        <w:rPr>
          <w:rFonts w:ascii="Times New Roman" w:hAnsi="Times New Roman"/>
          <w:sz w:val="20"/>
          <w:lang w:val="fr-FR"/>
        </w:rPr>
        <w:t>’</w:t>
      </w:r>
      <w:r w:rsidRPr="002F2328">
        <w:rPr>
          <w:rFonts w:ascii="Times New Roman" w:hAnsi="Times New Roman"/>
          <w:sz w:val="20"/>
          <w:lang w:val="fr-FR"/>
        </w:rPr>
        <w:t>assurance de biens et de responsabilité, l</w:t>
      </w:r>
      <w:r w:rsidR="002F2328">
        <w:rPr>
          <w:rFonts w:ascii="Times New Roman" w:hAnsi="Times New Roman"/>
          <w:sz w:val="20"/>
          <w:lang w:val="fr-FR"/>
        </w:rPr>
        <w:t>’</w:t>
      </w:r>
      <w:r w:rsidRPr="002F2328">
        <w:rPr>
          <w:rFonts w:ascii="Times New Roman" w:hAnsi="Times New Roman"/>
          <w:sz w:val="20"/>
          <w:lang w:val="fr-FR"/>
        </w:rPr>
        <w:t>entretien, l</w:t>
      </w:r>
      <w:r w:rsidR="002F2328">
        <w:rPr>
          <w:rFonts w:ascii="Times New Roman" w:hAnsi="Times New Roman"/>
          <w:sz w:val="20"/>
          <w:lang w:val="fr-FR"/>
        </w:rPr>
        <w:t>’</w:t>
      </w:r>
      <w:r w:rsidRPr="002F2328">
        <w:rPr>
          <w:rFonts w:ascii="Times New Roman" w:hAnsi="Times New Roman"/>
          <w:sz w:val="20"/>
          <w:lang w:val="fr-FR"/>
        </w:rPr>
        <w:t>entretien ménager, les réparations, la sécurité, le chauffage, la ventilation, la climatisation, l</w:t>
      </w:r>
      <w:r w:rsidR="002F2328">
        <w:rPr>
          <w:rFonts w:ascii="Times New Roman" w:hAnsi="Times New Roman"/>
          <w:sz w:val="20"/>
          <w:lang w:val="fr-FR"/>
        </w:rPr>
        <w:t>’</w:t>
      </w:r>
      <w:r w:rsidRPr="002F2328">
        <w:rPr>
          <w:rFonts w:ascii="Times New Roman" w:hAnsi="Times New Roman"/>
          <w:sz w:val="20"/>
          <w:lang w:val="fr-FR"/>
        </w:rPr>
        <w:t>enlèvement des déchets, l</w:t>
      </w:r>
      <w:r w:rsidR="002F2328">
        <w:rPr>
          <w:rFonts w:ascii="Times New Roman" w:hAnsi="Times New Roman"/>
          <w:sz w:val="20"/>
          <w:lang w:val="fr-FR"/>
        </w:rPr>
        <w:t>’</w:t>
      </w:r>
      <w:r w:rsidR="00747DF9" w:rsidRPr="002F2328">
        <w:rPr>
          <w:rFonts w:ascii="Times New Roman" w:hAnsi="Times New Roman"/>
          <w:sz w:val="20"/>
          <w:lang w:val="fr-FR"/>
        </w:rPr>
        <w:t>architecture</w:t>
      </w:r>
      <w:r w:rsidRPr="002F2328">
        <w:rPr>
          <w:rFonts w:ascii="Times New Roman" w:hAnsi="Times New Roman"/>
          <w:sz w:val="20"/>
          <w:lang w:val="fr-FR"/>
        </w:rPr>
        <w:t xml:space="preserve"> paysag</w:t>
      </w:r>
      <w:r w:rsidR="00747DF9" w:rsidRPr="002F2328">
        <w:rPr>
          <w:rFonts w:ascii="Times New Roman" w:hAnsi="Times New Roman"/>
          <w:sz w:val="20"/>
          <w:lang w:val="fr-FR"/>
        </w:rPr>
        <w:t>ère</w:t>
      </w:r>
      <w:r w:rsidRPr="002F2328">
        <w:rPr>
          <w:rFonts w:ascii="Times New Roman" w:hAnsi="Times New Roman"/>
          <w:sz w:val="20"/>
          <w:lang w:val="fr-FR"/>
        </w:rPr>
        <w:t xml:space="preserve"> et le dispensaire. Ils peuvent aussi comprendre les télécommunications, l</w:t>
      </w:r>
      <w:r w:rsidR="002F2328">
        <w:rPr>
          <w:rFonts w:ascii="Times New Roman" w:hAnsi="Times New Roman"/>
          <w:sz w:val="20"/>
          <w:lang w:val="fr-FR"/>
        </w:rPr>
        <w:t>’</w:t>
      </w:r>
      <w:r w:rsidRPr="002F2328">
        <w:rPr>
          <w:rFonts w:ascii="Times New Roman" w:hAnsi="Times New Roman"/>
          <w:sz w:val="20"/>
          <w:lang w:val="fr-FR"/>
        </w:rPr>
        <w:t>électricité et d</w:t>
      </w:r>
      <w:r w:rsidR="002F2328">
        <w:rPr>
          <w:rFonts w:ascii="Times New Roman" w:hAnsi="Times New Roman"/>
          <w:sz w:val="20"/>
          <w:lang w:val="fr-FR"/>
        </w:rPr>
        <w:t>’</w:t>
      </w:r>
      <w:r w:rsidRPr="002F2328">
        <w:rPr>
          <w:rFonts w:ascii="Times New Roman" w:hAnsi="Times New Roman"/>
          <w:sz w:val="20"/>
          <w:lang w:val="fr-FR"/>
        </w:rPr>
        <w:t>autres services publics, si ces services ne sont pas mesurés par compteurs séparés pour chaque organisme; pour les services mesurés par compteurs séparés, voir le paragraphe 3 du présent article 3.</w:t>
      </w:r>
    </w:p>
    <w:p w14:paraId="416C121E" w14:textId="6BEAC1A5" w:rsidR="00E04F59" w:rsidRPr="002F2328" w:rsidRDefault="00E04F59" w:rsidP="002F2328">
      <w:pPr>
        <w:widowControl/>
        <w:tabs>
          <w:tab w:val="left" w:pos="-1440"/>
        </w:tabs>
        <w:ind w:left="720" w:hanging="720"/>
        <w:rPr>
          <w:rFonts w:ascii="Times New Roman" w:hAnsi="Times New Roman"/>
          <w:lang w:val="fr-FR"/>
        </w:rPr>
      </w:pPr>
      <w:r w:rsidRPr="002F2328">
        <w:rPr>
          <w:rFonts w:ascii="Times New Roman" w:hAnsi="Times New Roman"/>
          <w:sz w:val="16"/>
          <w:u w:val="single"/>
          <w:lang w:val="fr-FR"/>
        </w:rPr>
        <w:t>4</w:t>
      </w:r>
      <w:r w:rsidRPr="002F2328">
        <w:rPr>
          <w:rFonts w:ascii="Times New Roman" w:hAnsi="Times New Roman"/>
          <w:sz w:val="16"/>
          <w:lang w:val="fr-FR"/>
        </w:rPr>
        <w:t>/</w:t>
      </w:r>
      <w:r w:rsidRPr="002F2328">
        <w:rPr>
          <w:lang w:val="fr-FR"/>
        </w:rPr>
        <w:tab/>
      </w:r>
      <w:r w:rsidRPr="002F2328">
        <w:rPr>
          <w:rFonts w:ascii="Times New Roman" w:hAnsi="Times New Roman"/>
          <w:sz w:val="20"/>
          <w:lang w:val="fr-FR"/>
        </w:rPr>
        <w:t>Les services distincts peuvent comprendre, par exemple, les services publics comme l</w:t>
      </w:r>
      <w:r w:rsidR="002F2328">
        <w:rPr>
          <w:rFonts w:ascii="Times New Roman" w:hAnsi="Times New Roman"/>
          <w:sz w:val="20"/>
          <w:lang w:val="fr-FR"/>
        </w:rPr>
        <w:t>’</w:t>
      </w:r>
      <w:r w:rsidRPr="002F2328">
        <w:rPr>
          <w:rFonts w:ascii="Times New Roman" w:hAnsi="Times New Roman"/>
          <w:sz w:val="20"/>
          <w:lang w:val="fr-FR"/>
        </w:rPr>
        <w:t>électricité et le téléphone</w:t>
      </w:r>
      <w:r w:rsidRPr="002F2328">
        <w:rPr>
          <w:rFonts w:ascii="Times New Roman" w:hAnsi="Times New Roman"/>
          <w:lang w:val="fr-FR"/>
        </w:rPr>
        <w:t>.</w:t>
      </w:r>
    </w:p>
    <w:p w14:paraId="69FFD2DA" w14:textId="1A3D4EB2" w:rsidR="00E04F59" w:rsidRPr="002F2328" w:rsidRDefault="00E04F59" w:rsidP="002F2328">
      <w:pPr>
        <w:widowControl/>
        <w:tabs>
          <w:tab w:val="left" w:pos="-1440"/>
        </w:tabs>
        <w:ind w:left="720" w:hanging="720"/>
        <w:rPr>
          <w:rFonts w:ascii="Times New Roman" w:hAnsi="Times New Roman"/>
          <w:lang w:val="fr-FR"/>
        </w:rPr>
      </w:pPr>
      <w:r w:rsidRPr="002F2328">
        <w:rPr>
          <w:rFonts w:ascii="Times New Roman" w:hAnsi="Times New Roman"/>
          <w:sz w:val="16"/>
          <w:u w:val="single"/>
          <w:lang w:val="fr-FR"/>
        </w:rPr>
        <w:t>5</w:t>
      </w:r>
      <w:r w:rsidRPr="002F2328">
        <w:rPr>
          <w:rFonts w:ascii="Times New Roman" w:hAnsi="Times New Roman"/>
          <w:sz w:val="16"/>
          <w:lang w:val="fr-FR"/>
        </w:rPr>
        <w:t>/</w:t>
      </w:r>
      <w:r w:rsidRPr="002F2328">
        <w:rPr>
          <w:lang w:val="fr-FR"/>
        </w:rPr>
        <w:tab/>
      </w:r>
      <w:r w:rsidRPr="002F2328">
        <w:rPr>
          <w:rFonts w:ascii="Times New Roman" w:hAnsi="Times New Roman"/>
          <w:sz w:val="20"/>
          <w:lang w:val="fr-FR"/>
        </w:rPr>
        <w:t>Dans le cas de locaux communs loués, le coût de base mensuel correspond au loyer des locaux communs. Dans le cas de locaux communs appartenant à un organisme des Nations Unies, le coût de base mensuel devrait être calculé et amorti en fonction des coûts d</w:t>
      </w:r>
      <w:r w:rsidR="002F2328">
        <w:rPr>
          <w:rFonts w:ascii="Times New Roman" w:hAnsi="Times New Roman"/>
          <w:sz w:val="20"/>
          <w:lang w:val="fr-FR"/>
        </w:rPr>
        <w:t>’</w:t>
      </w:r>
      <w:r w:rsidRPr="002F2328">
        <w:rPr>
          <w:rFonts w:ascii="Times New Roman" w:hAnsi="Times New Roman"/>
          <w:sz w:val="20"/>
          <w:lang w:val="fr-FR"/>
        </w:rPr>
        <w:t>achat ou de construction des locaux communs.</w:t>
      </w:r>
    </w:p>
    <w:p w14:paraId="1648D9C0" w14:textId="77777777" w:rsidR="00E04F59" w:rsidRPr="002F2328" w:rsidRDefault="00E04F59" w:rsidP="002F2328">
      <w:pPr>
        <w:widowControl/>
        <w:tabs>
          <w:tab w:val="left" w:pos="-1440"/>
        </w:tabs>
        <w:rPr>
          <w:rFonts w:ascii="Times New Roman" w:hAnsi="Times New Roman"/>
          <w:lang w:val="fr-FR"/>
        </w:rPr>
      </w:pPr>
    </w:p>
    <w:p w14:paraId="03D66B74" w14:textId="77777777" w:rsidR="00E04F59" w:rsidRPr="002F2328" w:rsidRDefault="00E04F59" w:rsidP="002F2328">
      <w:pPr>
        <w:widowControl/>
        <w:tabs>
          <w:tab w:val="left" w:pos="-1440"/>
        </w:tabs>
        <w:rPr>
          <w:rFonts w:ascii="Times New Roman" w:hAnsi="Times New Roman"/>
          <w:lang w:val="fr-FR"/>
        </w:rPr>
      </w:pPr>
    </w:p>
    <w:p w14:paraId="4FAEAD92" w14:textId="77777777" w:rsidR="007C37B9" w:rsidRDefault="007C37B9">
      <w:pPr>
        <w:widowControl/>
        <w:rPr>
          <w:rFonts w:ascii="Times New Roman" w:hAnsi="Times New Roman"/>
          <w:lang w:val="fr-FR"/>
        </w:rPr>
      </w:pPr>
      <w:r>
        <w:rPr>
          <w:rFonts w:ascii="Times New Roman" w:hAnsi="Times New Roman"/>
          <w:lang w:val="fr-FR"/>
        </w:rPr>
        <w:br w:type="page"/>
      </w:r>
    </w:p>
    <w:p w14:paraId="0F641BC6" w14:textId="21E0FF4B" w:rsidR="00E04F59" w:rsidRPr="002F2328" w:rsidRDefault="00E04F59" w:rsidP="002F2328">
      <w:pPr>
        <w:widowControl/>
        <w:tabs>
          <w:tab w:val="left" w:pos="-1440"/>
        </w:tabs>
        <w:rPr>
          <w:rFonts w:ascii="Times New Roman" w:hAnsi="Times New Roman"/>
          <w:lang w:val="fr-FR"/>
        </w:rPr>
      </w:pPr>
      <w:r w:rsidRPr="002F2328">
        <w:rPr>
          <w:rFonts w:ascii="Times New Roman" w:hAnsi="Times New Roman"/>
          <w:lang w:val="fr-FR"/>
        </w:rPr>
        <w:t>ARTICLE 5.</w:t>
      </w:r>
      <w:r w:rsidRPr="002F2328">
        <w:rPr>
          <w:rFonts w:ascii="Times New Roman" w:hAnsi="Times New Roman"/>
          <w:lang w:val="fr-FR"/>
        </w:rPr>
        <w:tab/>
      </w:r>
      <w:r w:rsidRPr="002F2328">
        <w:rPr>
          <w:rFonts w:ascii="Times New Roman" w:hAnsi="Times New Roman"/>
          <w:u w:val="single"/>
          <w:lang w:val="fr-FR"/>
        </w:rPr>
        <w:t>ASSURANCE</w:t>
      </w:r>
    </w:p>
    <w:p w14:paraId="0E8A41D1" w14:textId="77777777" w:rsidR="00E04F59" w:rsidRPr="002F2328" w:rsidRDefault="00E04F59" w:rsidP="002F2328">
      <w:pPr>
        <w:widowControl/>
        <w:tabs>
          <w:tab w:val="left" w:pos="-1440"/>
        </w:tabs>
        <w:rPr>
          <w:rFonts w:ascii="Times New Roman" w:hAnsi="Times New Roman"/>
          <w:lang w:val="fr-FR"/>
        </w:rPr>
      </w:pPr>
    </w:p>
    <w:p w14:paraId="690B9BF5" w14:textId="5E8C3DEE" w:rsidR="00E04F59" w:rsidRPr="002F2328" w:rsidRDefault="00E04F59" w:rsidP="002F2328">
      <w:pPr>
        <w:widowControl/>
        <w:tabs>
          <w:tab w:val="left" w:pos="-1440"/>
        </w:tabs>
        <w:rPr>
          <w:rFonts w:ascii="Times New Roman" w:hAnsi="Times New Roman"/>
          <w:lang w:val="fr-FR"/>
        </w:rPr>
      </w:pPr>
      <w:r w:rsidRPr="002F2328">
        <w:rPr>
          <w:rFonts w:ascii="Times New Roman" w:hAnsi="Times New Roman"/>
          <w:lang w:val="fr-FR"/>
        </w:rPr>
        <w:t>L</w:t>
      </w:r>
      <w:r w:rsidR="002F2328">
        <w:rPr>
          <w:rFonts w:ascii="Times New Roman" w:hAnsi="Times New Roman"/>
          <w:lang w:val="fr-FR"/>
        </w:rPr>
        <w:t>’</w:t>
      </w:r>
      <w:r w:rsidRPr="002F2328">
        <w:rPr>
          <w:rFonts w:ascii="Times New Roman" w:hAnsi="Times New Roman"/>
          <w:lang w:val="fr-FR"/>
        </w:rPr>
        <w:t>organisme chef de file prend les dispositions pour souscrire :</w:t>
      </w:r>
    </w:p>
    <w:p w14:paraId="7D6AE635" w14:textId="77777777" w:rsidR="00E04F59" w:rsidRPr="002F2328" w:rsidRDefault="00E04F59" w:rsidP="002F2328">
      <w:pPr>
        <w:widowControl/>
        <w:tabs>
          <w:tab w:val="left" w:pos="-1440"/>
        </w:tabs>
        <w:rPr>
          <w:rFonts w:ascii="Times New Roman" w:hAnsi="Times New Roman"/>
          <w:lang w:val="fr-FR"/>
        </w:rPr>
      </w:pPr>
    </w:p>
    <w:p w14:paraId="090E8827" w14:textId="7AFEABE7" w:rsidR="00E04F59" w:rsidRPr="002F2328" w:rsidRDefault="00E04F59" w:rsidP="002F2328">
      <w:pPr>
        <w:widowControl/>
        <w:tabs>
          <w:tab w:val="left" w:pos="-1440"/>
        </w:tabs>
        <w:ind w:left="1440" w:hanging="720"/>
        <w:rPr>
          <w:rFonts w:ascii="Times New Roman" w:hAnsi="Times New Roman"/>
          <w:lang w:val="fr-FR"/>
        </w:rPr>
      </w:pPr>
      <w:r w:rsidRPr="002F2328">
        <w:rPr>
          <w:rFonts w:ascii="Times New Roman" w:hAnsi="Times New Roman"/>
          <w:lang w:val="fr-FR"/>
        </w:rPr>
        <w:t>(a)</w:t>
      </w:r>
      <w:r w:rsidRPr="002F2328">
        <w:rPr>
          <w:rFonts w:ascii="Times New Roman" w:hAnsi="Times New Roman"/>
          <w:lang w:val="fr-FR"/>
        </w:rPr>
        <w:tab/>
        <w:t>une assurance protégeant les locaux communs contre la perte ou les dommages en cas d</w:t>
      </w:r>
      <w:r w:rsidR="002F2328">
        <w:rPr>
          <w:rFonts w:ascii="Times New Roman" w:hAnsi="Times New Roman"/>
          <w:lang w:val="fr-FR"/>
        </w:rPr>
        <w:t>’</w:t>
      </w:r>
      <w:r w:rsidRPr="002F2328">
        <w:rPr>
          <w:rFonts w:ascii="Times New Roman" w:hAnsi="Times New Roman"/>
          <w:lang w:val="fr-FR"/>
        </w:rPr>
        <w:t>incendie;</w:t>
      </w:r>
    </w:p>
    <w:p w14:paraId="0D89EE41" w14:textId="77777777" w:rsidR="00E04F59" w:rsidRPr="002F2328" w:rsidRDefault="00E04F59" w:rsidP="002F2328">
      <w:pPr>
        <w:widowControl/>
        <w:tabs>
          <w:tab w:val="left" w:pos="-1440"/>
        </w:tabs>
        <w:rPr>
          <w:rFonts w:ascii="Times New Roman" w:hAnsi="Times New Roman"/>
          <w:lang w:val="fr-FR"/>
        </w:rPr>
      </w:pPr>
    </w:p>
    <w:p w14:paraId="7F85DBEC" w14:textId="38E275FA" w:rsidR="00E04F59" w:rsidRPr="002F2328" w:rsidRDefault="00E04F59" w:rsidP="002F2328">
      <w:pPr>
        <w:widowControl/>
        <w:tabs>
          <w:tab w:val="left" w:pos="-1440"/>
        </w:tabs>
        <w:ind w:left="1440" w:hanging="720"/>
        <w:rPr>
          <w:rFonts w:ascii="Times New Roman" w:hAnsi="Times New Roman"/>
          <w:lang w:val="fr-FR"/>
        </w:rPr>
      </w:pPr>
      <w:r w:rsidRPr="002F2328">
        <w:rPr>
          <w:rFonts w:ascii="Times New Roman" w:hAnsi="Times New Roman"/>
          <w:lang w:val="fr-FR"/>
        </w:rPr>
        <w:t>(b)</w:t>
      </w:r>
      <w:r w:rsidRPr="002F2328">
        <w:rPr>
          <w:rFonts w:ascii="Times New Roman" w:hAnsi="Times New Roman"/>
          <w:lang w:val="fr-FR"/>
        </w:rPr>
        <w:tab/>
        <w:t>une assurance responsabilité civile avec les montants de garantie qu</w:t>
      </w:r>
      <w:r w:rsidR="002F2328">
        <w:rPr>
          <w:rFonts w:ascii="Times New Roman" w:hAnsi="Times New Roman"/>
          <w:lang w:val="fr-FR"/>
        </w:rPr>
        <w:t>’</w:t>
      </w:r>
      <w:r w:rsidRPr="002F2328">
        <w:rPr>
          <w:rFonts w:ascii="Times New Roman" w:hAnsi="Times New Roman"/>
          <w:lang w:val="fr-FR"/>
        </w:rPr>
        <w:t>il juge souhaitable;</w:t>
      </w:r>
    </w:p>
    <w:p w14:paraId="4D52E24C" w14:textId="77777777" w:rsidR="00E04F59" w:rsidRPr="002F2328" w:rsidRDefault="00E04F59" w:rsidP="002F2328">
      <w:pPr>
        <w:widowControl/>
        <w:tabs>
          <w:tab w:val="left" w:pos="-1440"/>
        </w:tabs>
        <w:rPr>
          <w:rFonts w:ascii="Times New Roman" w:hAnsi="Times New Roman"/>
          <w:lang w:val="fr-FR"/>
        </w:rPr>
      </w:pPr>
    </w:p>
    <w:p w14:paraId="7FC0574C" w14:textId="17DB44D2" w:rsidR="00E04F59" w:rsidRPr="002F2328" w:rsidRDefault="00747DF9" w:rsidP="002F2328">
      <w:pPr>
        <w:widowControl/>
        <w:tabs>
          <w:tab w:val="left" w:pos="-1440"/>
        </w:tabs>
        <w:ind w:left="1440" w:hanging="720"/>
        <w:rPr>
          <w:rFonts w:ascii="Times New Roman" w:hAnsi="Times New Roman"/>
          <w:lang w:val="fr-FR"/>
        </w:rPr>
      </w:pPr>
      <w:r w:rsidRPr="002F2328">
        <w:rPr>
          <w:rFonts w:ascii="Times New Roman" w:hAnsi="Times New Roman"/>
          <w:lang w:val="fr-FR"/>
        </w:rPr>
        <w:t>(c)</w:t>
      </w:r>
      <w:r w:rsidR="00E04F59" w:rsidRPr="002F2328">
        <w:rPr>
          <w:rFonts w:ascii="Times New Roman" w:hAnsi="Times New Roman"/>
          <w:lang w:val="fr-FR"/>
        </w:rPr>
        <w:tab/>
        <w:t>toute autre police d</w:t>
      </w:r>
      <w:r w:rsidR="002F2328">
        <w:rPr>
          <w:rFonts w:ascii="Times New Roman" w:hAnsi="Times New Roman"/>
          <w:lang w:val="fr-FR"/>
        </w:rPr>
        <w:t>’</w:t>
      </w:r>
      <w:r w:rsidR="00E04F59" w:rsidRPr="002F2328">
        <w:rPr>
          <w:rFonts w:ascii="Times New Roman" w:hAnsi="Times New Roman"/>
          <w:lang w:val="fr-FR"/>
        </w:rPr>
        <w:t>assurance, à son gré.</w:t>
      </w:r>
    </w:p>
    <w:p w14:paraId="10E1E8B6" w14:textId="77777777" w:rsidR="00E04F59" w:rsidRPr="002F2328" w:rsidRDefault="00E04F59" w:rsidP="002F2328">
      <w:pPr>
        <w:widowControl/>
        <w:tabs>
          <w:tab w:val="left" w:pos="-1440"/>
        </w:tabs>
        <w:rPr>
          <w:rFonts w:ascii="Times New Roman" w:hAnsi="Times New Roman"/>
          <w:lang w:val="fr-FR"/>
        </w:rPr>
      </w:pPr>
    </w:p>
    <w:p w14:paraId="45A94963" w14:textId="03B7956C" w:rsidR="00E04F59" w:rsidRPr="002F2328" w:rsidRDefault="00E04F59" w:rsidP="002F2328">
      <w:pPr>
        <w:widowControl/>
        <w:tabs>
          <w:tab w:val="left" w:pos="-1440"/>
        </w:tabs>
        <w:rPr>
          <w:rFonts w:ascii="Times New Roman" w:hAnsi="Times New Roman"/>
          <w:lang w:val="fr-FR"/>
        </w:rPr>
      </w:pPr>
      <w:r w:rsidRPr="002F2328">
        <w:rPr>
          <w:rFonts w:ascii="Times New Roman" w:hAnsi="Times New Roman"/>
          <w:lang w:val="fr-FR"/>
        </w:rPr>
        <w:t>2.</w:t>
      </w:r>
      <w:r w:rsidRPr="002F2328">
        <w:rPr>
          <w:rFonts w:ascii="Times New Roman" w:hAnsi="Times New Roman"/>
          <w:lang w:val="fr-FR"/>
        </w:rPr>
        <w:tab/>
        <w:t>Chaque organisme est responsable de faire assurer ou d</w:t>
      </w:r>
      <w:r w:rsidR="002F2328">
        <w:rPr>
          <w:rFonts w:ascii="Times New Roman" w:hAnsi="Times New Roman"/>
          <w:lang w:val="fr-FR"/>
        </w:rPr>
        <w:t>’</w:t>
      </w:r>
      <w:r w:rsidRPr="002F2328">
        <w:rPr>
          <w:rFonts w:ascii="Times New Roman" w:hAnsi="Times New Roman"/>
          <w:lang w:val="fr-FR"/>
        </w:rPr>
        <w:t>autoassurer ses biens (à l</w:t>
      </w:r>
      <w:r w:rsidR="002F2328">
        <w:rPr>
          <w:rFonts w:ascii="Times New Roman" w:hAnsi="Times New Roman"/>
          <w:lang w:val="fr-FR"/>
        </w:rPr>
        <w:t>’</w:t>
      </w:r>
      <w:r w:rsidRPr="002F2328">
        <w:rPr>
          <w:rFonts w:ascii="Times New Roman" w:hAnsi="Times New Roman"/>
          <w:lang w:val="fr-FR"/>
        </w:rPr>
        <w:t>exclusion de l</w:t>
      </w:r>
      <w:r w:rsidR="002F2328">
        <w:rPr>
          <w:rFonts w:ascii="Times New Roman" w:hAnsi="Times New Roman"/>
          <w:lang w:val="fr-FR"/>
        </w:rPr>
        <w:t>’</w:t>
      </w:r>
      <w:r w:rsidRPr="002F2328">
        <w:rPr>
          <w:rFonts w:ascii="Times New Roman" w:hAnsi="Times New Roman"/>
          <w:lang w:val="fr-FR"/>
        </w:rPr>
        <w:t>immeuble), son équipement et son mobilier dans les locaux communs.</w:t>
      </w:r>
    </w:p>
    <w:p w14:paraId="0A712872" w14:textId="77777777" w:rsidR="00E04F59" w:rsidRPr="002F2328" w:rsidRDefault="00E04F59" w:rsidP="002F2328">
      <w:pPr>
        <w:widowControl/>
        <w:tabs>
          <w:tab w:val="left" w:pos="-1440"/>
        </w:tabs>
        <w:rPr>
          <w:rFonts w:ascii="Times New Roman" w:hAnsi="Times New Roman"/>
          <w:lang w:val="fr-FR"/>
        </w:rPr>
      </w:pPr>
    </w:p>
    <w:p w14:paraId="322949D9" w14:textId="1E9A91C2" w:rsidR="00E04F59" w:rsidRPr="002F2328" w:rsidRDefault="00E04F59" w:rsidP="002F2328">
      <w:pPr>
        <w:widowControl/>
        <w:tabs>
          <w:tab w:val="left" w:pos="-1440"/>
        </w:tabs>
        <w:rPr>
          <w:rFonts w:ascii="Times New Roman" w:hAnsi="Times New Roman"/>
          <w:lang w:val="fr-FR"/>
        </w:rPr>
      </w:pPr>
      <w:r w:rsidRPr="002F2328">
        <w:rPr>
          <w:rFonts w:ascii="Times New Roman" w:hAnsi="Times New Roman"/>
          <w:lang w:val="fr-FR"/>
        </w:rPr>
        <w:t>3.</w:t>
      </w:r>
      <w:r w:rsidRPr="002F2328">
        <w:rPr>
          <w:rFonts w:ascii="Times New Roman" w:hAnsi="Times New Roman"/>
          <w:lang w:val="fr-FR"/>
        </w:rPr>
        <w:tab/>
        <w:t>Chaque organisme est exclusivement responsable de répondre à toute réclamation en responsabilité civile que pourrait déposer contre lui un tiers pour dommages corporels ou matériels, pertes, maladie ou décès découlant de son occupation et de son utilisation des locaux communs. Le coût de règlement de toute réclamation de cette nature est assumé par l</w:t>
      </w:r>
      <w:r w:rsidR="002F2328">
        <w:rPr>
          <w:rFonts w:ascii="Times New Roman" w:hAnsi="Times New Roman"/>
          <w:lang w:val="fr-FR"/>
        </w:rPr>
        <w:t>’</w:t>
      </w:r>
      <w:r w:rsidRPr="002F2328">
        <w:rPr>
          <w:rFonts w:ascii="Times New Roman" w:hAnsi="Times New Roman"/>
          <w:lang w:val="fr-FR"/>
        </w:rPr>
        <w:t>organisme. Chaque organisme doit souscrire les polices d</w:t>
      </w:r>
      <w:r w:rsidR="002F2328">
        <w:rPr>
          <w:rFonts w:ascii="Times New Roman" w:hAnsi="Times New Roman"/>
          <w:lang w:val="fr-FR"/>
        </w:rPr>
        <w:t>’</w:t>
      </w:r>
      <w:r w:rsidRPr="002F2328">
        <w:rPr>
          <w:rFonts w:ascii="Times New Roman" w:hAnsi="Times New Roman"/>
          <w:lang w:val="fr-FR"/>
        </w:rPr>
        <w:t>assurance nécessaires pour s</w:t>
      </w:r>
      <w:r w:rsidR="002F2328">
        <w:rPr>
          <w:rFonts w:ascii="Times New Roman" w:hAnsi="Times New Roman"/>
          <w:lang w:val="fr-FR"/>
        </w:rPr>
        <w:t>’</w:t>
      </w:r>
      <w:r w:rsidRPr="002F2328">
        <w:rPr>
          <w:rFonts w:ascii="Times New Roman" w:hAnsi="Times New Roman"/>
          <w:lang w:val="fr-FR"/>
        </w:rPr>
        <w:t>acquitter de ses responsabilités aux termes du présent paragraphe.</w:t>
      </w:r>
    </w:p>
    <w:p w14:paraId="7502D8A7" w14:textId="77777777" w:rsidR="00E04F59" w:rsidRPr="002F2328" w:rsidRDefault="00E04F59" w:rsidP="002F2328">
      <w:pPr>
        <w:widowControl/>
        <w:tabs>
          <w:tab w:val="left" w:pos="-1440"/>
        </w:tabs>
        <w:rPr>
          <w:rFonts w:ascii="Times New Roman" w:hAnsi="Times New Roman"/>
          <w:lang w:val="fr-FR"/>
        </w:rPr>
      </w:pPr>
    </w:p>
    <w:p w14:paraId="093E822C" w14:textId="77777777" w:rsidR="00E04F59" w:rsidRPr="002F2328" w:rsidRDefault="00E04F59" w:rsidP="002F2328">
      <w:pPr>
        <w:widowControl/>
        <w:tabs>
          <w:tab w:val="left" w:pos="-1440"/>
        </w:tabs>
        <w:rPr>
          <w:rFonts w:ascii="Times New Roman" w:hAnsi="Times New Roman"/>
          <w:lang w:val="fr-FR"/>
        </w:rPr>
      </w:pPr>
    </w:p>
    <w:p w14:paraId="3E147D12" w14:textId="416C4CEC" w:rsidR="00E04F59" w:rsidRPr="002F2328" w:rsidRDefault="00E04F59" w:rsidP="002F2328">
      <w:pPr>
        <w:widowControl/>
        <w:tabs>
          <w:tab w:val="left" w:pos="-1440"/>
        </w:tabs>
        <w:rPr>
          <w:rFonts w:ascii="Times New Roman" w:hAnsi="Times New Roman"/>
          <w:u w:val="single"/>
          <w:lang w:val="fr-FR"/>
        </w:rPr>
      </w:pPr>
      <w:r w:rsidRPr="002F2328">
        <w:rPr>
          <w:rFonts w:ascii="Times New Roman" w:hAnsi="Times New Roman"/>
          <w:lang w:val="fr-FR"/>
        </w:rPr>
        <w:t>ARTICLE 6.</w:t>
      </w:r>
      <w:r w:rsidRPr="002F2328">
        <w:rPr>
          <w:rFonts w:ascii="Times New Roman" w:hAnsi="Times New Roman"/>
          <w:lang w:val="fr-FR"/>
        </w:rPr>
        <w:tab/>
      </w:r>
      <w:r w:rsidRPr="002F2328">
        <w:rPr>
          <w:rFonts w:ascii="Times New Roman" w:hAnsi="Times New Roman"/>
          <w:u w:val="single"/>
          <w:lang w:val="fr-FR"/>
        </w:rPr>
        <w:t>RÉPARATIONS, RÉAMÉNAGEMENTS ET RÉNOVATIONS</w:t>
      </w:r>
    </w:p>
    <w:p w14:paraId="330EE006" w14:textId="77777777" w:rsidR="00E04F59" w:rsidRPr="002F2328" w:rsidRDefault="00E04F59" w:rsidP="002F2328">
      <w:pPr>
        <w:widowControl/>
        <w:tabs>
          <w:tab w:val="left" w:pos="-1440"/>
        </w:tabs>
        <w:rPr>
          <w:rFonts w:ascii="Times New Roman" w:hAnsi="Times New Roman"/>
          <w:u w:val="single"/>
          <w:lang w:val="fr-FR"/>
        </w:rPr>
      </w:pPr>
    </w:p>
    <w:p w14:paraId="5CB520C4" w14:textId="60496BF1" w:rsidR="00E04F59" w:rsidRPr="002F2328" w:rsidRDefault="00E04F59" w:rsidP="002F2328">
      <w:pPr>
        <w:widowControl/>
        <w:tabs>
          <w:tab w:val="left" w:pos="-1440"/>
        </w:tabs>
        <w:rPr>
          <w:rFonts w:ascii="Times New Roman" w:hAnsi="Times New Roman"/>
          <w:lang w:val="fr-FR"/>
        </w:rPr>
      </w:pPr>
      <w:r w:rsidRPr="002F2328">
        <w:rPr>
          <w:rFonts w:ascii="Times New Roman" w:hAnsi="Times New Roman"/>
          <w:lang w:val="fr-FR"/>
        </w:rPr>
        <w:t>1.</w:t>
      </w:r>
      <w:r w:rsidRPr="002F2328">
        <w:rPr>
          <w:rFonts w:ascii="Times New Roman" w:hAnsi="Times New Roman"/>
          <w:lang w:val="fr-FR"/>
        </w:rPr>
        <w:tab/>
        <w:t>L</w:t>
      </w:r>
      <w:r w:rsidR="002F2328">
        <w:rPr>
          <w:rFonts w:ascii="Times New Roman" w:hAnsi="Times New Roman"/>
          <w:lang w:val="fr-FR"/>
        </w:rPr>
        <w:t>’</w:t>
      </w:r>
      <w:r w:rsidRPr="002F2328">
        <w:rPr>
          <w:rFonts w:ascii="Times New Roman" w:hAnsi="Times New Roman"/>
          <w:lang w:val="fr-FR"/>
        </w:rPr>
        <w:t>organisme chef de file coordonne les travaux de réparation, de réaménagement et de rénovation visant les locaux communs, y compris les bureaux si les travaux sont susceptibles de toucher l</w:t>
      </w:r>
      <w:r w:rsidR="002F2328">
        <w:rPr>
          <w:rFonts w:ascii="Times New Roman" w:hAnsi="Times New Roman"/>
          <w:lang w:val="fr-FR"/>
        </w:rPr>
        <w:t>’</w:t>
      </w:r>
      <w:r w:rsidRPr="002F2328">
        <w:rPr>
          <w:rFonts w:ascii="Times New Roman" w:hAnsi="Times New Roman"/>
          <w:lang w:val="fr-FR"/>
        </w:rPr>
        <w:t>immeuble, les locaux communs ou l</w:t>
      </w:r>
      <w:r w:rsidR="002F2328">
        <w:rPr>
          <w:rFonts w:ascii="Times New Roman" w:hAnsi="Times New Roman"/>
          <w:lang w:val="fr-FR"/>
        </w:rPr>
        <w:t>’</w:t>
      </w:r>
      <w:r w:rsidRPr="002F2328">
        <w:rPr>
          <w:rFonts w:ascii="Times New Roman" w:hAnsi="Times New Roman"/>
          <w:lang w:val="fr-FR"/>
        </w:rPr>
        <w:t>utilisation d</w:t>
      </w:r>
      <w:r w:rsidR="002F2328">
        <w:rPr>
          <w:rFonts w:ascii="Times New Roman" w:hAnsi="Times New Roman"/>
          <w:lang w:val="fr-FR"/>
        </w:rPr>
        <w:t>’</w:t>
      </w:r>
      <w:r w:rsidRPr="002F2328">
        <w:rPr>
          <w:rFonts w:ascii="Times New Roman" w:hAnsi="Times New Roman"/>
          <w:lang w:val="fr-FR"/>
        </w:rPr>
        <w:t>autres bureaux. Cela comprend les travaux visant les aires communes et tout bureau non attribué.</w:t>
      </w:r>
    </w:p>
    <w:p w14:paraId="2BB6F032" w14:textId="77777777" w:rsidR="00E04F59" w:rsidRPr="002F2328" w:rsidRDefault="00E04F59" w:rsidP="002F2328">
      <w:pPr>
        <w:widowControl/>
        <w:tabs>
          <w:tab w:val="left" w:pos="-1440"/>
        </w:tabs>
        <w:rPr>
          <w:rFonts w:ascii="Times New Roman" w:hAnsi="Times New Roman"/>
          <w:lang w:val="fr-FR"/>
        </w:rPr>
      </w:pPr>
    </w:p>
    <w:p w14:paraId="242984B5" w14:textId="562A191E" w:rsidR="00E04F59" w:rsidRPr="002F2328" w:rsidRDefault="00E04F59" w:rsidP="002F2328">
      <w:pPr>
        <w:widowControl/>
        <w:tabs>
          <w:tab w:val="left" w:pos="-1440"/>
        </w:tabs>
        <w:rPr>
          <w:rFonts w:ascii="Times New Roman" w:hAnsi="Times New Roman"/>
          <w:lang w:val="fr-FR"/>
        </w:rPr>
      </w:pPr>
      <w:r w:rsidRPr="002F2328">
        <w:rPr>
          <w:rFonts w:ascii="Times New Roman" w:hAnsi="Times New Roman"/>
          <w:lang w:val="fr-FR"/>
        </w:rPr>
        <w:t>2.</w:t>
      </w:r>
      <w:r w:rsidRPr="002F2328">
        <w:rPr>
          <w:rFonts w:ascii="Times New Roman" w:hAnsi="Times New Roman"/>
          <w:lang w:val="fr-FR"/>
        </w:rPr>
        <w:tab/>
        <w:t>Les organismes se partagent les coûts des travaux d</w:t>
      </w:r>
      <w:r w:rsidR="002F2328">
        <w:rPr>
          <w:rFonts w:ascii="Times New Roman" w:hAnsi="Times New Roman"/>
          <w:lang w:val="fr-FR"/>
        </w:rPr>
        <w:t>’</w:t>
      </w:r>
      <w:r w:rsidRPr="002F2328">
        <w:rPr>
          <w:rFonts w:ascii="Times New Roman" w:hAnsi="Times New Roman"/>
          <w:lang w:val="fr-FR"/>
        </w:rPr>
        <w:t>entretien, de réparation, de réaménagement et de rénovation visant l</w:t>
      </w:r>
      <w:r w:rsidR="002F2328">
        <w:rPr>
          <w:rFonts w:ascii="Times New Roman" w:hAnsi="Times New Roman"/>
          <w:lang w:val="fr-FR"/>
        </w:rPr>
        <w:t>’</w:t>
      </w:r>
      <w:r w:rsidRPr="002F2328">
        <w:rPr>
          <w:rFonts w:ascii="Times New Roman" w:hAnsi="Times New Roman"/>
          <w:lang w:val="fr-FR"/>
        </w:rPr>
        <w:t>immeuble, les aires communes ou tout bureau non attribué selon les mêmes proportions que celles prévues au paragraphe 2 de l</w:t>
      </w:r>
      <w:r w:rsidR="002F2328">
        <w:rPr>
          <w:rFonts w:ascii="Times New Roman" w:hAnsi="Times New Roman"/>
          <w:lang w:val="fr-FR"/>
        </w:rPr>
        <w:t>’</w:t>
      </w:r>
      <w:r w:rsidRPr="002F2328">
        <w:rPr>
          <w:rFonts w:ascii="Times New Roman" w:hAnsi="Times New Roman"/>
          <w:lang w:val="fr-FR"/>
        </w:rPr>
        <w:t>article 4 des présentes; toutefois, les coûts des travaux de réparation, de réaménagement ou de rénovation découlant de pertes ou de dommages attribuables à la faute, à la négligence ou à toute autre responsabilité légale d</w:t>
      </w:r>
      <w:r w:rsidR="002F2328">
        <w:rPr>
          <w:rFonts w:ascii="Times New Roman" w:hAnsi="Times New Roman"/>
          <w:lang w:val="fr-FR"/>
        </w:rPr>
        <w:t>’</w:t>
      </w:r>
      <w:r w:rsidRPr="002F2328">
        <w:rPr>
          <w:rFonts w:ascii="Times New Roman" w:hAnsi="Times New Roman"/>
          <w:lang w:val="fr-FR"/>
        </w:rPr>
        <w:t>un organisme, de ses employés, invités ou contractants, sont assumés exclusivement par cet organisme.</w:t>
      </w:r>
    </w:p>
    <w:p w14:paraId="3E23F306" w14:textId="77777777" w:rsidR="00007073" w:rsidRPr="002F2328" w:rsidRDefault="00007073" w:rsidP="002F2328">
      <w:pPr>
        <w:widowControl/>
        <w:tabs>
          <w:tab w:val="left" w:pos="-1440"/>
        </w:tabs>
        <w:rPr>
          <w:rFonts w:ascii="Times New Roman" w:hAnsi="Times New Roman"/>
          <w:lang w:val="fr-FR"/>
        </w:rPr>
      </w:pPr>
    </w:p>
    <w:p w14:paraId="10F2E2B3" w14:textId="457F5ACD" w:rsidR="00E04F59" w:rsidRPr="002F2328" w:rsidRDefault="00E04F59" w:rsidP="002F2328">
      <w:pPr>
        <w:widowControl/>
        <w:tabs>
          <w:tab w:val="left" w:pos="-1440"/>
        </w:tabs>
        <w:rPr>
          <w:rFonts w:ascii="Times New Roman" w:hAnsi="Times New Roman"/>
          <w:lang w:val="fr-FR"/>
        </w:rPr>
      </w:pPr>
      <w:r w:rsidRPr="002F2328">
        <w:rPr>
          <w:rFonts w:ascii="Times New Roman" w:hAnsi="Times New Roman"/>
          <w:lang w:val="fr-FR"/>
        </w:rPr>
        <w:t>3.</w:t>
      </w:r>
      <w:r w:rsidRPr="002F2328">
        <w:rPr>
          <w:rFonts w:ascii="Times New Roman" w:hAnsi="Times New Roman"/>
          <w:lang w:val="fr-FR"/>
        </w:rPr>
        <w:tab/>
        <w:t>Il est interdit aux organismes de peindre, de décorer ou de modifier l</w:t>
      </w:r>
      <w:r w:rsidR="002F2328">
        <w:rPr>
          <w:rFonts w:ascii="Times New Roman" w:hAnsi="Times New Roman"/>
          <w:lang w:val="fr-FR"/>
        </w:rPr>
        <w:t>’</w:t>
      </w:r>
      <w:r w:rsidRPr="002F2328">
        <w:rPr>
          <w:rFonts w:ascii="Times New Roman" w:hAnsi="Times New Roman"/>
          <w:lang w:val="fr-FR"/>
        </w:rPr>
        <w:t>apparence des locaux communs ou de l</w:t>
      </w:r>
      <w:r w:rsidR="002F2328">
        <w:rPr>
          <w:rFonts w:ascii="Times New Roman" w:hAnsi="Times New Roman"/>
          <w:lang w:val="fr-FR"/>
        </w:rPr>
        <w:t>’</w:t>
      </w:r>
      <w:r w:rsidRPr="002F2328">
        <w:rPr>
          <w:rFonts w:ascii="Times New Roman" w:hAnsi="Times New Roman"/>
          <w:lang w:val="fr-FR"/>
        </w:rPr>
        <w:t>immeuble, ou d</w:t>
      </w:r>
      <w:r w:rsidR="002F2328">
        <w:rPr>
          <w:rFonts w:ascii="Times New Roman" w:hAnsi="Times New Roman"/>
          <w:lang w:val="fr-FR"/>
        </w:rPr>
        <w:t>’</w:t>
      </w:r>
      <w:r w:rsidRPr="002F2328">
        <w:rPr>
          <w:rFonts w:ascii="Times New Roman" w:hAnsi="Times New Roman"/>
          <w:lang w:val="fr-FR"/>
        </w:rPr>
        <w:t>en transformer ou retirer une partie, à moins d</w:t>
      </w:r>
      <w:r w:rsidR="002F2328">
        <w:rPr>
          <w:rFonts w:ascii="Times New Roman" w:hAnsi="Times New Roman"/>
          <w:lang w:val="fr-FR"/>
        </w:rPr>
        <w:t>’</w:t>
      </w:r>
      <w:r w:rsidRPr="002F2328">
        <w:rPr>
          <w:rFonts w:ascii="Times New Roman" w:hAnsi="Times New Roman"/>
          <w:lang w:val="fr-FR"/>
        </w:rPr>
        <w:t>en avoir obtenu le consentement écrit du coordonnateur résident en sa qualité de président du comité de gestion.</w:t>
      </w:r>
    </w:p>
    <w:p w14:paraId="50EFBA47" w14:textId="77777777" w:rsidR="00E04F59" w:rsidRPr="002F2328" w:rsidRDefault="00E04F59" w:rsidP="002F2328">
      <w:pPr>
        <w:widowControl/>
        <w:tabs>
          <w:tab w:val="left" w:pos="-1440"/>
        </w:tabs>
        <w:rPr>
          <w:rFonts w:ascii="Times New Roman" w:hAnsi="Times New Roman"/>
          <w:lang w:val="fr-FR"/>
        </w:rPr>
      </w:pPr>
    </w:p>
    <w:p w14:paraId="17CA1A0D" w14:textId="6AC21942" w:rsidR="00E04F59" w:rsidRPr="002F2328" w:rsidRDefault="00E04F59" w:rsidP="002F2328">
      <w:pPr>
        <w:widowControl/>
        <w:tabs>
          <w:tab w:val="left" w:pos="-1440"/>
        </w:tabs>
        <w:rPr>
          <w:rFonts w:ascii="Times New Roman" w:hAnsi="Times New Roman"/>
          <w:lang w:val="fr-FR"/>
        </w:rPr>
      </w:pPr>
      <w:r w:rsidRPr="002F2328">
        <w:rPr>
          <w:rFonts w:ascii="Times New Roman" w:hAnsi="Times New Roman"/>
          <w:lang w:val="fr-FR"/>
        </w:rPr>
        <w:t>4.</w:t>
      </w:r>
      <w:r w:rsidRPr="002F2328">
        <w:rPr>
          <w:rFonts w:ascii="Times New Roman" w:hAnsi="Times New Roman"/>
          <w:lang w:val="fr-FR"/>
        </w:rPr>
        <w:tab/>
        <w:t>Les organismes doivent signaler promptement au comité de gestion toute défectuosité ou tout besoin de réparation, l</w:t>
      </w:r>
      <w:r w:rsidR="002F2328">
        <w:rPr>
          <w:rFonts w:ascii="Times New Roman" w:hAnsi="Times New Roman"/>
          <w:lang w:val="fr-FR"/>
        </w:rPr>
        <w:t>’</w:t>
      </w:r>
      <w:r w:rsidRPr="002F2328">
        <w:rPr>
          <w:rFonts w:ascii="Times New Roman" w:hAnsi="Times New Roman"/>
          <w:lang w:val="fr-FR"/>
        </w:rPr>
        <w:t>autorité d</w:t>
      </w:r>
      <w:r w:rsidR="002F2328">
        <w:rPr>
          <w:rFonts w:ascii="Times New Roman" w:hAnsi="Times New Roman"/>
          <w:lang w:val="fr-FR"/>
        </w:rPr>
        <w:t>’</w:t>
      </w:r>
      <w:r w:rsidRPr="002F2328">
        <w:rPr>
          <w:rFonts w:ascii="Times New Roman" w:hAnsi="Times New Roman"/>
          <w:lang w:val="fr-FR"/>
        </w:rPr>
        <w:t>y remédier ayant été conférée par le présent Mémorandum à l</w:t>
      </w:r>
      <w:r w:rsidR="002F2328">
        <w:rPr>
          <w:rFonts w:ascii="Times New Roman" w:hAnsi="Times New Roman"/>
          <w:lang w:val="fr-FR"/>
        </w:rPr>
        <w:t>’</w:t>
      </w:r>
      <w:r w:rsidRPr="002F2328">
        <w:rPr>
          <w:rFonts w:ascii="Times New Roman" w:hAnsi="Times New Roman"/>
          <w:lang w:val="fr-FR"/>
        </w:rPr>
        <w:t>organisme chef de file.</w:t>
      </w:r>
    </w:p>
    <w:p w14:paraId="3F56198C" w14:textId="77777777" w:rsidR="00E04F59" w:rsidRPr="002F2328" w:rsidRDefault="00E04F59" w:rsidP="002F2328">
      <w:pPr>
        <w:widowControl/>
        <w:tabs>
          <w:tab w:val="left" w:pos="-1440"/>
        </w:tabs>
        <w:rPr>
          <w:rFonts w:ascii="Times New Roman" w:hAnsi="Times New Roman"/>
          <w:lang w:val="fr-FR"/>
        </w:rPr>
      </w:pPr>
    </w:p>
    <w:p w14:paraId="651EEBDF" w14:textId="47A8E1BE" w:rsidR="00E04F59" w:rsidRPr="002F2328" w:rsidRDefault="00E04F59" w:rsidP="002F2328">
      <w:pPr>
        <w:widowControl/>
        <w:tabs>
          <w:tab w:val="left" w:pos="-1440"/>
        </w:tabs>
        <w:rPr>
          <w:rFonts w:ascii="Times New Roman" w:hAnsi="Times New Roman"/>
          <w:lang w:val="fr-FR"/>
        </w:rPr>
      </w:pPr>
      <w:r w:rsidRPr="002F2328">
        <w:rPr>
          <w:rFonts w:ascii="Times New Roman" w:hAnsi="Times New Roman"/>
          <w:lang w:val="fr-FR"/>
        </w:rPr>
        <w:t>5.</w:t>
      </w:r>
      <w:r w:rsidRPr="002F2328">
        <w:rPr>
          <w:rFonts w:ascii="Times New Roman" w:hAnsi="Times New Roman"/>
          <w:lang w:val="fr-FR"/>
        </w:rPr>
        <w:tab/>
        <w:t>Il est interdit aux organismes de modifier la partie des bureaux qui leur a été attribuée, d</w:t>
      </w:r>
      <w:r w:rsidR="002F2328">
        <w:rPr>
          <w:rFonts w:ascii="Times New Roman" w:hAnsi="Times New Roman"/>
          <w:lang w:val="fr-FR"/>
        </w:rPr>
        <w:t>’</w:t>
      </w:r>
      <w:r w:rsidRPr="002F2328">
        <w:rPr>
          <w:rFonts w:ascii="Times New Roman" w:hAnsi="Times New Roman"/>
          <w:lang w:val="fr-FR"/>
        </w:rPr>
        <w:t>en retirer ou d</w:t>
      </w:r>
      <w:r w:rsidR="002F2328">
        <w:rPr>
          <w:rFonts w:ascii="Times New Roman" w:hAnsi="Times New Roman"/>
          <w:lang w:val="fr-FR"/>
        </w:rPr>
        <w:t>’</w:t>
      </w:r>
      <w:r w:rsidRPr="002F2328">
        <w:rPr>
          <w:rFonts w:ascii="Times New Roman" w:hAnsi="Times New Roman"/>
          <w:lang w:val="fr-FR"/>
        </w:rPr>
        <w:t>y ajouter une partie ou de faire quoi que ce soit qui pourrait porter atteinte à la sécurité ou à l</w:t>
      </w:r>
      <w:r w:rsidR="002F2328">
        <w:rPr>
          <w:rFonts w:ascii="Times New Roman" w:hAnsi="Times New Roman"/>
          <w:lang w:val="fr-FR"/>
        </w:rPr>
        <w:t>’</w:t>
      </w:r>
      <w:r w:rsidRPr="002F2328">
        <w:rPr>
          <w:rFonts w:ascii="Times New Roman" w:hAnsi="Times New Roman"/>
          <w:lang w:val="fr-FR"/>
        </w:rPr>
        <w:t>intégrité des locaux communs ou de l</w:t>
      </w:r>
      <w:r w:rsidR="002F2328">
        <w:rPr>
          <w:rFonts w:ascii="Times New Roman" w:hAnsi="Times New Roman"/>
          <w:lang w:val="fr-FR"/>
        </w:rPr>
        <w:t>’</w:t>
      </w:r>
      <w:r w:rsidRPr="002F2328">
        <w:rPr>
          <w:rFonts w:ascii="Times New Roman" w:hAnsi="Times New Roman"/>
          <w:lang w:val="fr-FR"/>
        </w:rPr>
        <w:t>immeuble sans avoir obtenu au préalable le consentement écrit de l</w:t>
      </w:r>
      <w:r w:rsidR="002F2328">
        <w:rPr>
          <w:rFonts w:ascii="Times New Roman" w:hAnsi="Times New Roman"/>
          <w:lang w:val="fr-FR"/>
        </w:rPr>
        <w:t>’</w:t>
      </w:r>
      <w:r w:rsidRPr="002F2328">
        <w:rPr>
          <w:rFonts w:ascii="Times New Roman" w:hAnsi="Times New Roman"/>
          <w:lang w:val="fr-FR"/>
        </w:rPr>
        <w:t>organisme chef de file.</w:t>
      </w:r>
    </w:p>
    <w:p w14:paraId="6E4BA5F2" w14:textId="77777777" w:rsidR="00E04F59" w:rsidRPr="002F2328" w:rsidRDefault="00E04F59" w:rsidP="002F2328">
      <w:pPr>
        <w:widowControl/>
        <w:tabs>
          <w:tab w:val="left" w:pos="-1440"/>
        </w:tabs>
        <w:rPr>
          <w:rFonts w:ascii="Times New Roman" w:hAnsi="Times New Roman"/>
          <w:lang w:val="fr-FR"/>
        </w:rPr>
      </w:pPr>
      <w:r w:rsidRPr="002F2328">
        <w:rPr>
          <w:rFonts w:ascii="Times New Roman" w:hAnsi="Times New Roman"/>
          <w:lang w:val="fr-FR"/>
        </w:rPr>
        <w:t xml:space="preserve"> </w:t>
      </w:r>
    </w:p>
    <w:p w14:paraId="672A303E" w14:textId="749A2B7B" w:rsidR="00E04F59" w:rsidRPr="002F2328" w:rsidRDefault="00E04F59" w:rsidP="002F2328">
      <w:pPr>
        <w:widowControl/>
        <w:tabs>
          <w:tab w:val="left" w:pos="-1440"/>
        </w:tabs>
        <w:rPr>
          <w:rFonts w:ascii="Times New Roman" w:hAnsi="Times New Roman"/>
          <w:color w:val="000000"/>
          <w:lang w:val="fr-FR"/>
        </w:rPr>
      </w:pPr>
      <w:r w:rsidRPr="002F2328">
        <w:rPr>
          <w:rFonts w:ascii="Times New Roman" w:hAnsi="Times New Roman"/>
          <w:lang w:val="fr-FR"/>
        </w:rPr>
        <w:t>6.</w:t>
      </w:r>
      <w:r w:rsidRPr="002F2328">
        <w:rPr>
          <w:rFonts w:ascii="Times New Roman" w:hAnsi="Times New Roman"/>
          <w:lang w:val="fr-FR"/>
        </w:rPr>
        <w:tab/>
        <w:t>Chaque organisme est responsable, à ses frais, de l</w:t>
      </w:r>
      <w:r w:rsidR="002F2328">
        <w:rPr>
          <w:rFonts w:ascii="Times New Roman" w:hAnsi="Times New Roman"/>
          <w:lang w:val="fr-FR"/>
        </w:rPr>
        <w:t>’</w:t>
      </w:r>
      <w:r w:rsidRPr="002F2328">
        <w:rPr>
          <w:rFonts w:ascii="Times New Roman" w:hAnsi="Times New Roman"/>
          <w:lang w:val="fr-FR"/>
        </w:rPr>
        <w:t>entretien, de la réparation et du remplacement de toute partie des bureaux qui lui a été attribuée, ainsi que de l</w:t>
      </w:r>
      <w:r w:rsidR="002F2328">
        <w:rPr>
          <w:rFonts w:ascii="Times New Roman" w:hAnsi="Times New Roman"/>
          <w:lang w:val="fr-FR"/>
        </w:rPr>
        <w:t>’</w:t>
      </w:r>
      <w:r w:rsidRPr="002F2328">
        <w:rPr>
          <w:rFonts w:ascii="Times New Roman" w:hAnsi="Times New Roman"/>
          <w:lang w:val="fr-FR"/>
        </w:rPr>
        <w:t>aménagement intérieur, y compris les appareils et l</w:t>
      </w:r>
      <w:r w:rsidR="002F2328">
        <w:rPr>
          <w:rFonts w:ascii="Times New Roman" w:hAnsi="Times New Roman"/>
          <w:lang w:val="fr-FR"/>
        </w:rPr>
        <w:t>’</w:t>
      </w:r>
      <w:r w:rsidRPr="002F2328">
        <w:rPr>
          <w:rFonts w:ascii="Times New Roman" w:hAnsi="Times New Roman"/>
          <w:lang w:val="fr-FR"/>
        </w:rPr>
        <w:t>équipement de chauffage, de plomberie, d</w:t>
      </w:r>
      <w:r w:rsidR="002F2328">
        <w:rPr>
          <w:rFonts w:ascii="Times New Roman" w:hAnsi="Times New Roman"/>
          <w:lang w:val="fr-FR"/>
        </w:rPr>
        <w:t>’</w:t>
      </w:r>
      <w:r w:rsidRPr="002F2328">
        <w:rPr>
          <w:rFonts w:ascii="Times New Roman" w:hAnsi="Times New Roman"/>
          <w:lang w:val="fr-FR"/>
        </w:rPr>
        <w:t>électricité, de climatisation et leur installation, ainsi que toute partie d</w:t>
      </w:r>
      <w:r w:rsidR="002F2328">
        <w:rPr>
          <w:rFonts w:ascii="Times New Roman" w:hAnsi="Times New Roman"/>
          <w:lang w:val="fr-FR"/>
        </w:rPr>
        <w:t>’</w:t>
      </w:r>
      <w:r w:rsidRPr="002F2328">
        <w:rPr>
          <w:rFonts w:ascii="Times New Roman" w:hAnsi="Times New Roman"/>
          <w:lang w:val="fr-FR"/>
        </w:rPr>
        <w:t xml:space="preserve">infrastructure de service public située à </w:t>
      </w:r>
      <w:r w:rsidRPr="002F2328">
        <w:rPr>
          <w:rFonts w:ascii="Times New Roman" w:hAnsi="Times New Roman"/>
          <w:lang w:val="fr-FR"/>
        </w:rPr>
        <w:lastRenderedPageBreak/>
        <w:t>l</w:t>
      </w:r>
      <w:r w:rsidR="002F2328">
        <w:rPr>
          <w:rFonts w:ascii="Times New Roman" w:hAnsi="Times New Roman"/>
          <w:lang w:val="fr-FR"/>
        </w:rPr>
        <w:t>’</w:t>
      </w:r>
      <w:r w:rsidRPr="002F2328">
        <w:rPr>
          <w:rFonts w:ascii="Times New Roman" w:hAnsi="Times New Roman"/>
          <w:lang w:val="fr-FR"/>
        </w:rPr>
        <w:t>intérieur des limites de sa partie des bureaux. L</w:t>
      </w:r>
      <w:r w:rsidR="002F2328">
        <w:rPr>
          <w:rFonts w:ascii="Times New Roman" w:hAnsi="Times New Roman"/>
          <w:lang w:val="fr-FR"/>
        </w:rPr>
        <w:t>’</w:t>
      </w:r>
      <w:r w:rsidRPr="002F2328">
        <w:rPr>
          <w:rFonts w:ascii="Times New Roman" w:hAnsi="Times New Roman"/>
          <w:lang w:val="fr-FR"/>
        </w:rPr>
        <w:t xml:space="preserve">organisme avise </w:t>
      </w:r>
      <w:r w:rsidR="00747DF9" w:rsidRPr="002F2328">
        <w:rPr>
          <w:rFonts w:ascii="Times New Roman" w:hAnsi="Times New Roman"/>
          <w:lang w:val="fr-FR"/>
        </w:rPr>
        <w:t>au préalable</w:t>
      </w:r>
      <w:r w:rsidRPr="002F2328">
        <w:rPr>
          <w:rFonts w:ascii="Times New Roman" w:hAnsi="Times New Roman"/>
          <w:lang w:val="fr-FR"/>
        </w:rPr>
        <w:t xml:space="preserve"> l</w:t>
      </w:r>
      <w:r w:rsidR="002F2328">
        <w:rPr>
          <w:rFonts w:ascii="Times New Roman" w:hAnsi="Times New Roman"/>
          <w:lang w:val="fr-FR"/>
        </w:rPr>
        <w:t>’</w:t>
      </w:r>
      <w:r w:rsidRPr="002F2328">
        <w:rPr>
          <w:rFonts w:ascii="Times New Roman" w:hAnsi="Times New Roman"/>
          <w:lang w:val="fr-FR"/>
        </w:rPr>
        <w:t>organisme chef de file du déroulement de travaux d</w:t>
      </w:r>
      <w:r w:rsidR="002F2328">
        <w:rPr>
          <w:rFonts w:ascii="Times New Roman" w:hAnsi="Times New Roman"/>
          <w:lang w:val="fr-FR"/>
        </w:rPr>
        <w:t>’</w:t>
      </w:r>
      <w:r w:rsidRPr="002F2328">
        <w:rPr>
          <w:rFonts w:ascii="Times New Roman" w:hAnsi="Times New Roman"/>
          <w:lang w:val="fr-FR"/>
        </w:rPr>
        <w:t>entretien, de réparation et de remplacement, qui font l</w:t>
      </w:r>
      <w:r w:rsidR="002F2328">
        <w:rPr>
          <w:rFonts w:ascii="Times New Roman" w:hAnsi="Times New Roman"/>
          <w:lang w:val="fr-FR"/>
        </w:rPr>
        <w:t>’</w:t>
      </w:r>
      <w:r w:rsidRPr="002F2328">
        <w:rPr>
          <w:rFonts w:ascii="Times New Roman" w:hAnsi="Times New Roman"/>
          <w:lang w:val="fr-FR"/>
        </w:rPr>
        <w:t>objet de la coordination et de la supervision de l</w:t>
      </w:r>
      <w:r w:rsidR="002F2328">
        <w:rPr>
          <w:rFonts w:ascii="Times New Roman" w:hAnsi="Times New Roman"/>
          <w:lang w:val="fr-FR"/>
        </w:rPr>
        <w:t>’</w:t>
      </w:r>
      <w:r w:rsidRPr="002F2328">
        <w:rPr>
          <w:rFonts w:ascii="Times New Roman" w:hAnsi="Times New Roman"/>
          <w:lang w:val="fr-FR"/>
        </w:rPr>
        <w:t xml:space="preserve">organisme chef de file </w:t>
      </w:r>
      <w:r w:rsidRPr="002F2328">
        <w:rPr>
          <w:rFonts w:ascii="Times New Roman" w:hAnsi="Times New Roman"/>
          <w:color w:val="000000"/>
          <w:lang w:val="fr-FR"/>
        </w:rPr>
        <w:t>par l</w:t>
      </w:r>
      <w:r w:rsidR="002F2328">
        <w:rPr>
          <w:rFonts w:ascii="Times New Roman" w:hAnsi="Times New Roman"/>
          <w:color w:val="000000"/>
          <w:lang w:val="fr-FR"/>
        </w:rPr>
        <w:t>’</w:t>
      </w:r>
      <w:r w:rsidRPr="002F2328">
        <w:rPr>
          <w:rFonts w:ascii="Times New Roman" w:hAnsi="Times New Roman"/>
          <w:color w:val="000000"/>
          <w:lang w:val="fr-FR"/>
        </w:rPr>
        <w:t>entremise du comité de gestion.</w:t>
      </w:r>
    </w:p>
    <w:p w14:paraId="5889BA20" w14:textId="77777777" w:rsidR="00E04F59" w:rsidRPr="002F2328" w:rsidRDefault="00E04F59" w:rsidP="002F2328">
      <w:pPr>
        <w:widowControl/>
        <w:tabs>
          <w:tab w:val="left" w:pos="-1440"/>
        </w:tabs>
        <w:rPr>
          <w:rFonts w:ascii="Times New Roman" w:hAnsi="Times New Roman"/>
          <w:b/>
          <w:color w:val="FF0000"/>
          <w:lang w:val="fr-FR"/>
        </w:rPr>
      </w:pPr>
    </w:p>
    <w:p w14:paraId="36B64447" w14:textId="26924BE8" w:rsidR="00E04F59" w:rsidRPr="002F2328" w:rsidRDefault="00E04F59" w:rsidP="002F2328">
      <w:pPr>
        <w:widowControl/>
        <w:tabs>
          <w:tab w:val="left" w:pos="-1440"/>
        </w:tabs>
        <w:rPr>
          <w:rFonts w:ascii="Times New Roman" w:hAnsi="Times New Roman"/>
          <w:lang w:val="fr-FR"/>
        </w:rPr>
      </w:pPr>
      <w:r w:rsidRPr="002F2328">
        <w:rPr>
          <w:rFonts w:ascii="Times New Roman" w:hAnsi="Times New Roman"/>
          <w:lang w:val="fr-FR"/>
        </w:rPr>
        <w:t>7.</w:t>
      </w:r>
      <w:r w:rsidRPr="002F2328">
        <w:rPr>
          <w:rFonts w:ascii="Times New Roman" w:hAnsi="Times New Roman"/>
          <w:lang w:val="fr-FR"/>
        </w:rPr>
        <w:tab/>
      </w:r>
      <w:r w:rsidRPr="002F2328">
        <w:rPr>
          <w:rFonts w:ascii="Times New Roman" w:hAnsi="Times New Roman"/>
          <w:color w:val="000000"/>
          <w:lang w:val="fr-FR"/>
        </w:rPr>
        <w:t>Sur consultation des organismes participants et les conseils du comité de gestion</w:t>
      </w:r>
      <w:r w:rsidRPr="002F2328">
        <w:rPr>
          <w:rFonts w:ascii="Times New Roman" w:hAnsi="Times New Roman"/>
          <w:lang w:val="fr-FR"/>
        </w:rPr>
        <w:t>, l</w:t>
      </w:r>
      <w:r w:rsidR="002F2328">
        <w:rPr>
          <w:rFonts w:ascii="Times New Roman" w:hAnsi="Times New Roman"/>
          <w:lang w:val="fr-FR"/>
        </w:rPr>
        <w:t>’</w:t>
      </w:r>
      <w:r w:rsidRPr="002F2328">
        <w:rPr>
          <w:rFonts w:ascii="Times New Roman" w:hAnsi="Times New Roman"/>
          <w:lang w:val="fr-FR"/>
        </w:rPr>
        <w:t>organisme chef de file coordonne l</w:t>
      </w:r>
      <w:r w:rsidR="002F2328">
        <w:rPr>
          <w:rFonts w:ascii="Times New Roman" w:hAnsi="Times New Roman"/>
          <w:lang w:val="fr-FR"/>
        </w:rPr>
        <w:t>’</w:t>
      </w:r>
      <w:r w:rsidRPr="002F2328">
        <w:rPr>
          <w:rFonts w:ascii="Times New Roman" w:hAnsi="Times New Roman"/>
          <w:lang w:val="fr-FR"/>
        </w:rPr>
        <w:t>entretien et la réparation de tout bureau, aux frais de l</w:t>
      </w:r>
      <w:r w:rsidR="002F2328">
        <w:rPr>
          <w:rFonts w:ascii="Times New Roman" w:hAnsi="Times New Roman"/>
          <w:lang w:val="fr-FR"/>
        </w:rPr>
        <w:t>’</w:t>
      </w:r>
      <w:r w:rsidRPr="002F2328">
        <w:rPr>
          <w:rFonts w:ascii="Times New Roman" w:hAnsi="Times New Roman"/>
          <w:lang w:val="fr-FR"/>
        </w:rPr>
        <w:t>organisme à qui il a été attribué, si cet entretien ou cette réparation est nécessaire pour protéger le bureau, les locaux communs, l</w:t>
      </w:r>
      <w:r w:rsidR="002F2328">
        <w:rPr>
          <w:rFonts w:ascii="Times New Roman" w:hAnsi="Times New Roman"/>
          <w:lang w:val="fr-FR"/>
        </w:rPr>
        <w:t>’</w:t>
      </w:r>
      <w:r w:rsidRPr="002F2328">
        <w:rPr>
          <w:rFonts w:ascii="Times New Roman" w:hAnsi="Times New Roman"/>
          <w:lang w:val="fr-FR"/>
        </w:rPr>
        <w:t>immeuble ou toute partie de ceux-ci, et que l</w:t>
      </w:r>
      <w:r w:rsidR="002F2328">
        <w:rPr>
          <w:rFonts w:ascii="Times New Roman" w:hAnsi="Times New Roman"/>
          <w:lang w:val="fr-FR"/>
        </w:rPr>
        <w:t>’</w:t>
      </w:r>
      <w:r w:rsidRPr="002F2328">
        <w:rPr>
          <w:rFonts w:ascii="Times New Roman" w:hAnsi="Times New Roman"/>
          <w:lang w:val="fr-FR"/>
        </w:rPr>
        <w:t>organisme omet ou refuse d</w:t>
      </w:r>
      <w:r w:rsidR="002F2328">
        <w:rPr>
          <w:rFonts w:ascii="Times New Roman" w:hAnsi="Times New Roman"/>
          <w:lang w:val="fr-FR"/>
        </w:rPr>
        <w:t>’</w:t>
      </w:r>
      <w:r w:rsidRPr="002F2328">
        <w:rPr>
          <w:rFonts w:ascii="Times New Roman" w:hAnsi="Times New Roman"/>
          <w:lang w:val="fr-FR"/>
        </w:rPr>
        <w:t>effectuer l</w:t>
      </w:r>
      <w:r w:rsidR="002F2328">
        <w:rPr>
          <w:rFonts w:ascii="Times New Roman" w:hAnsi="Times New Roman"/>
          <w:lang w:val="fr-FR"/>
        </w:rPr>
        <w:t>’</w:t>
      </w:r>
      <w:r w:rsidRPr="002F2328">
        <w:rPr>
          <w:rFonts w:ascii="Times New Roman" w:hAnsi="Times New Roman"/>
          <w:lang w:val="fr-FR"/>
        </w:rPr>
        <w:t>entretien ou la réparation dans un délai raisonnable après avoir reçu de l</w:t>
      </w:r>
      <w:r w:rsidR="002F2328">
        <w:rPr>
          <w:rFonts w:ascii="Times New Roman" w:hAnsi="Times New Roman"/>
          <w:lang w:val="fr-FR"/>
        </w:rPr>
        <w:t>’</w:t>
      </w:r>
      <w:r w:rsidRPr="002F2328">
        <w:rPr>
          <w:rFonts w:ascii="Times New Roman" w:hAnsi="Times New Roman"/>
          <w:lang w:val="fr-FR"/>
        </w:rPr>
        <w:t>organisme chef de file un avis écrit de la nécessité de l</w:t>
      </w:r>
      <w:r w:rsidR="002F2328">
        <w:rPr>
          <w:rFonts w:ascii="Times New Roman" w:hAnsi="Times New Roman"/>
          <w:lang w:val="fr-FR"/>
        </w:rPr>
        <w:t>’</w:t>
      </w:r>
      <w:r w:rsidRPr="002F2328">
        <w:rPr>
          <w:rFonts w:ascii="Times New Roman" w:hAnsi="Times New Roman"/>
          <w:lang w:val="fr-FR"/>
        </w:rPr>
        <w:t>entretien ou de la réparation.</w:t>
      </w:r>
    </w:p>
    <w:p w14:paraId="09662BCB" w14:textId="77777777" w:rsidR="00E04F59" w:rsidRPr="002F2328" w:rsidRDefault="00E04F59" w:rsidP="002F2328">
      <w:pPr>
        <w:widowControl/>
        <w:tabs>
          <w:tab w:val="left" w:pos="-1440"/>
        </w:tabs>
        <w:rPr>
          <w:rFonts w:ascii="Times New Roman" w:hAnsi="Times New Roman"/>
          <w:lang w:val="fr-FR"/>
        </w:rPr>
      </w:pPr>
    </w:p>
    <w:p w14:paraId="2FAAAF9D" w14:textId="2C1A0FAD" w:rsidR="00E04F59" w:rsidRPr="002F2328" w:rsidRDefault="00E04F59" w:rsidP="002F2328">
      <w:pPr>
        <w:widowControl/>
        <w:tabs>
          <w:tab w:val="left" w:pos="-1440"/>
        </w:tabs>
        <w:rPr>
          <w:rFonts w:ascii="Times New Roman" w:hAnsi="Times New Roman"/>
          <w:lang w:val="fr-FR"/>
        </w:rPr>
      </w:pPr>
      <w:r w:rsidRPr="002F2328">
        <w:rPr>
          <w:rFonts w:ascii="Times New Roman" w:hAnsi="Times New Roman"/>
          <w:lang w:val="fr-FR"/>
        </w:rPr>
        <w:t>8.</w:t>
      </w:r>
      <w:r w:rsidRPr="002F2328">
        <w:rPr>
          <w:rFonts w:ascii="Times New Roman" w:hAnsi="Times New Roman"/>
          <w:lang w:val="fr-FR"/>
        </w:rPr>
        <w:tab/>
        <w:t>L</w:t>
      </w:r>
      <w:r w:rsidR="002F2328">
        <w:rPr>
          <w:rFonts w:ascii="Times New Roman" w:hAnsi="Times New Roman"/>
          <w:lang w:val="fr-FR"/>
        </w:rPr>
        <w:t>’</w:t>
      </w:r>
      <w:r w:rsidRPr="002F2328">
        <w:rPr>
          <w:rFonts w:ascii="Times New Roman" w:hAnsi="Times New Roman"/>
          <w:lang w:val="fr-FR"/>
        </w:rPr>
        <w:t>organisme chef de file peut entrer dans tout bureau lorsque nécessaire dans le contexte des travaux d</w:t>
      </w:r>
      <w:r w:rsidR="002F2328">
        <w:rPr>
          <w:rFonts w:ascii="Times New Roman" w:hAnsi="Times New Roman"/>
          <w:lang w:val="fr-FR"/>
        </w:rPr>
        <w:t>’</w:t>
      </w:r>
      <w:r w:rsidRPr="002F2328">
        <w:rPr>
          <w:rFonts w:ascii="Times New Roman" w:hAnsi="Times New Roman"/>
          <w:lang w:val="fr-FR"/>
        </w:rPr>
        <w:t>entretien ou de construction dont il est responsable.</w:t>
      </w:r>
    </w:p>
    <w:p w14:paraId="5B3853F2" w14:textId="77777777" w:rsidR="00E04F59" w:rsidRPr="002F2328" w:rsidRDefault="00E04F59" w:rsidP="002F2328">
      <w:pPr>
        <w:widowControl/>
        <w:tabs>
          <w:tab w:val="left" w:pos="-1440"/>
        </w:tabs>
        <w:rPr>
          <w:rFonts w:ascii="Times New Roman" w:hAnsi="Times New Roman"/>
          <w:lang w:val="fr-FR"/>
        </w:rPr>
      </w:pPr>
    </w:p>
    <w:p w14:paraId="1AF9632D" w14:textId="77777777" w:rsidR="00E04F59" w:rsidRPr="002F2328" w:rsidRDefault="00E04F59" w:rsidP="002F2328">
      <w:pPr>
        <w:widowControl/>
        <w:tabs>
          <w:tab w:val="left" w:pos="-1440"/>
        </w:tabs>
        <w:rPr>
          <w:rFonts w:ascii="Times New Roman" w:hAnsi="Times New Roman"/>
          <w:lang w:val="fr-FR"/>
        </w:rPr>
      </w:pPr>
    </w:p>
    <w:p w14:paraId="6C5E7D47" w14:textId="77777777" w:rsidR="00E04F59" w:rsidRPr="002F2328" w:rsidRDefault="00E04F59" w:rsidP="002F2328">
      <w:pPr>
        <w:widowControl/>
        <w:tabs>
          <w:tab w:val="left" w:pos="-1440"/>
        </w:tabs>
        <w:rPr>
          <w:rFonts w:ascii="Times New Roman" w:hAnsi="Times New Roman"/>
          <w:lang w:val="fr-FR"/>
        </w:rPr>
      </w:pPr>
      <w:r w:rsidRPr="002F2328">
        <w:rPr>
          <w:rFonts w:ascii="Times New Roman" w:hAnsi="Times New Roman"/>
          <w:lang w:val="fr-FR"/>
        </w:rPr>
        <w:t>ARTICLE 7.</w:t>
      </w:r>
      <w:r w:rsidRPr="002F2328">
        <w:rPr>
          <w:rFonts w:ascii="Times New Roman" w:hAnsi="Times New Roman"/>
          <w:lang w:val="fr-FR"/>
        </w:rPr>
        <w:tab/>
      </w:r>
      <w:r w:rsidRPr="002F2328">
        <w:rPr>
          <w:rFonts w:ascii="Times New Roman" w:hAnsi="Times New Roman"/>
          <w:u w:val="single"/>
          <w:lang w:val="fr-FR"/>
        </w:rPr>
        <w:t>ÉTATS FINANCIERS ET TENUE DES COMPTES</w:t>
      </w:r>
    </w:p>
    <w:p w14:paraId="7FF8F504" w14:textId="77777777" w:rsidR="00E04F59" w:rsidRPr="002F2328" w:rsidRDefault="00E04F59" w:rsidP="002F2328">
      <w:pPr>
        <w:widowControl/>
        <w:tabs>
          <w:tab w:val="left" w:pos="-1440"/>
        </w:tabs>
        <w:rPr>
          <w:rFonts w:ascii="Times New Roman" w:hAnsi="Times New Roman"/>
          <w:lang w:val="fr-FR"/>
        </w:rPr>
      </w:pPr>
    </w:p>
    <w:p w14:paraId="0CDC8DC5" w14:textId="566D2BE2" w:rsidR="00E04F59" w:rsidRPr="002F2328" w:rsidRDefault="00E04F59" w:rsidP="002F2328">
      <w:pPr>
        <w:widowControl/>
        <w:tabs>
          <w:tab w:val="left" w:pos="-1440"/>
        </w:tabs>
        <w:rPr>
          <w:rFonts w:ascii="Times New Roman" w:hAnsi="Times New Roman"/>
          <w:lang w:val="fr-FR"/>
        </w:rPr>
      </w:pPr>
      <w:r w:rsidRPr="002F2328">
        <w:rPr>
          <w:rFonts w:ascii="Times New Roman" w:hAnsi="Times New Roman"/>
          <w:lang w:val="fr-FR"/>
        </w:rPr>
        <w:t>1.</w:t>
      </w:r>
      <w:r w:rsidRPr="002F2328">
        <w:rPr>
          <w:rFonts w:ascii="Times New Roman" w:hAnsi="Times New Roman"/>
          <w:lang w:val="fr-FR"/>
        </w:rPr>
        <w:tab/>
        <w:t>L</w:t>
      </w:r>
      <w:r w:rsidR="002F2328">
        <w:rPr>
          <w:rFonts w:ascii="Times New Roman" w:hAnsi="Times New Roman"/>
          <w:lang w:val="fr-FR"/>
        </w:rPr>
        <w:t>’</w:t>
      </w:r>
      <w:r w:rsidRPr="002F2328">
        <w:rPr>
          <w:rFonts w:ascii="Times New Roman" w:hAnsi="Times New Roman"/>
          <w:lang w:val="fr-FR"/>
        </w:rPr>
        <w:t>organisme chef de file, au plus tard le 1</w:t>
      </w:r>
      <w:r w:rsidRPr="002F2328">
        <w:rPr>
          <w:rFonts w:ascii="Times New Roman" w:hAnsi="Times New Roman"/>
          <w:vertAlign w:val="superscript"/>
          <w:lang w:val="fr-FR"/>
        </w:rPr>
        <w:t>er</w:t>
      </w:r>
      <w:r w:rsidRPr="002F2328">
        <w:rPr>
          <w:rFonts w:ascii="Times New Roman" w:hAnsi="Times New Roman"/>
          <w:lang w:val="fr-FR"/>
        </w:rPr>
        <w:t> décembre de chaque année, estime le montant total des coûts des services des aires communes et autres services qui seront requis aux termes du présent Mémorandum pendant l</w:t>
      </w:r>
      <w:r w:rsidR="002F2328">
        <w:rPr>
          <w:rFonts w:ascii="Times New Roman" w:hAnsi="Times New Roman"/>
          <w:lang w:val="fr-FR"/>
        </w:rPr>
        <w:t>’</w:t>
      </w:r>
      <w:r w:rsidRPr="002F2328">
        <w:rPr>
          <w:rFonts w:ascii="Times New Roman" w:hAnsi="Times New Roman"/>
          <w:lang w:val="fr-FR"/>
        </w:rPr>
        <w:t>année civile suivante, majoré d</w:t>
      </w:r>
      <w:r w:rsidR="002F2328">
        <w:rPr>
          <w:rFonts w:ascii="Times New Roman" w:hAnsi="Times New Roman"/>
          <w:lang w:val="fr-FR"/>
        </w:rPr>
        <w:t>’</w:t>
      </w:r>
      <w:r w:rsidRPr="002F2328">
        <w:rPr>
          <w:rFonts w:ascii="Times New Roman" w:hAnsi="Times New Roman"/>
          <w:lang w:val="fr-FR"/>
        </w:rPr>
        <w:t>une réserve raisonnable pour imprévus ou remplacements selon ce que le comité de gestion juge nécessaire, et, au plus tard le 15 décembre, avise chaque organisme du montant, ventilé raisonnablement, de la cotisation qu</w:t>
      </w:r>
      <w:r w:rsidR="002F2328">
        <w:rPr>
          <w:rFonts w:ascii="Times New Roman" w:hAnsi="Times New Roman"/>
          <w:lang w:val="fr-FR"/>
        </w:rPr>
        <w:t>’</w:t>
      </w:r>
      <w:r w:rsidRPr="002F2328">
        <w:rPr>
          <w:rFonts w:ascii="Times New Roman" w:hAnsi="Times New Roman"/>
          <w:lang w:val="fr-FR"/>
        </w:rPr>
        <w:t>il devra payer. Au plus tard le 1</w:t>
      </w:r>
      <w:r w:rsidRPr="002F2328">
        <w:rPr>
          <w:rFonts w:ascii="Times New Roman" w:hAnsi="Times New Roman"/>
          <w:vertAlign w:val="superscript"/>
          <w:lang w:val="fr-FR"/>
        </w:rPr>
        <w:t>er</w:t>
      </w:r>
      <w:r w:rsidRPr="002F2328">
        <w:rPr>
          <w:rFonts w:ascii="Times New Roman" w:hAnsi="Times New Roman"/>
          <w:lang w:val="fr-FR"/>
        </w:rPr>
        <w:t> janvier de l</w:t>
      </w:r>
      <w:r w:rsidR="002F2328">
        <w:rPr>
          <w:rFonts w:ascii="Times New Roman" w:hAnsi="Times New Roman"/>
          <w:lang w:val="fr-FR"/>
        </w:rPr>
        <w:t>’</w:t>
      </w:r>
      <w:r w:rsidRPr="002F2328">
        <w:rPr>
          <w:rFonts w:ascii="Times New Roman" w:hAnsi="Times New Roman"/>
          <w:lang w:val="fr-FR"/>
        </w:rPr>
        <w:t>année suivante, puis au plus tard le premier de chaque mois suivant de l</w:t>
      </w:r>
      <w:r w:rsidR="002F2328">
        <w:rPr>
          <w:rFonts w:ascii="Times New Roman" w:hAnsi="Times New Roman"/>
          <w:lang w:val="fr-FR"/>
        </w:rPr>
        <w:t>’</w:t>
      </w:r>
      <w:r w:rsidRPr="002F2328">
        <w:rPr>
          <w:rFonts w:ascii="Times New Roman" w:hAnsi="Times New Roman"/>
          <w:lang w:val="fr-FR"/>
        </w:rPr>
        <w:t>année, chaque organisme paie à l</w:t>
      </w:r>
      <w:r w:rsidR="002F2328">
        <w:rPr>
          <w:rFonts w:ascii="Times New Roman" w:hAnsi="Times New Roman"/>
          <w:lang w:val="fr-FR"/>
        </w:rPr>
        <w:t>’</w:t>
      </w:r>
      <w:r w:rsidRPr="002F2328">
        <w:rPr>
          <w:rFonts w:ascii="Times New Roman" w:hAnsi="Times New Roman"/>
          <w:lang w:val="fr-FR"/>
        </w:rPr>
        <w:t>organisme chef de file un douzième de sa quote-part de la cotisation établie aux termes du présent paragraphe, plus le coût de base mensuel applicable.</w:t>
      </w:r>
    </w:p>
    <w:p w14:paraId="04378707" w14:textId="77777777" w:rsidR="00E04F59" w:rsidRPr="002F2328" w:rsidRDefault="00E04F59" w:rsidP="002F2328">
      <w:pPr>
        <w:widowControl/>
        <w:tabs>
          <w:tab w:val="left" w:pos="-1440"/>
        </w:tabs>
        <w:rPr>
          <w:rFonts w:ascii="Times New Roman" w:hAnsi="Times New Roman"/>
          <w:lang w:val="fr-FR"/>
        </w:rPr>
      </w:pPr>
    </w:p>
    <w:p w14:paraId="6143BD74" w14:textId="5CF86C22" w:rsidR="00E04F59" w:rsidRPr="002F2328" w:rsidRDefault="00E04F59" w:rsidP="002F2328">
      <w:pPr>
        <w:widowControl/>
        <w:tabs>
          <w:tab w:val="left" w:pos="-1440"/>
        </w:tabs>
        <w:jc w:val="both"/>
        <w:rPr>
          <w:rFonts w:ascii="Times New Roman" w:hAnsi="Times New Roman"/>
          <w:lang w:val="fr-FR"/>
        </w:rPr>
      </w:pPr>
      <w:r w:rsidRPr="002F2328">
        <w:rPr>
          <w:rFonts w:ascii="Times New Roman" w:hAnsi="Times New Roman"/>
          <w:lang w:val="fr-FR"/>
        </w:rPr>
        <w:t>2.</w:t>
      </w:r>
      <w:r w:rsidRPr="002F2328">
        <w:rPr>
          <w:rFonts w:ascii="Times New Roman" w:hAnsi="Times New Roman"/>
          <w:lang w:val="fr-FR"/>
        </w:rPr>
        <w:tab/>
        <w:t>Au plus tard le 31 janvier de chaque année, l</w:t>
      </w:r>
      <w:r w:rsidR="002F2328">
        <w:rPr>
          <w:rFonts w:ascii="Times New Roman" w:hAnsi="Times New Roman"/>
          <w:lang w:val="fr-FR"/>
        </w:rPr>
        <w:t>’</w:t>
      </w:r>
      <w:r w:rsidRPr="002F2328">
        <w:rPr>
          <w:rFonts w:ascii="Times New Roman" w:hAnsi="Times New Roman"/>
          <w:lang w:val="fr-FR"/>
        </w:rPr>
        <w:t>organisme chef de file fournit à tous les organismes un état détaillé du coût de base mensuel, des coûts des services des aires communes et des autres coûts réellement engagés et payés pour l</w:t>
      </w:r>
      <w:r w:rsidR="002F2328">
        <w:rPr>
          <w:rFonts w:ascii="Times New Roman" w:hAnsi="Times New Roman"/>
          <w:lang w:val="fr-FR"/>
        </w:rPr>
        <w:t>’</w:t>
      </w:r>
      <w:r w:rsidRPr="002F2328">
        <w:rPr>
          <w:rFonts w:ascii="Times New Roman" w:hAnsi="Times New Roman"/>
          <w:lang w:val="fr-FR"/>
        </w:rPr>
        <w:t>année civile précédente, ainsi qu</w:t>
      </w:r>
      <w:r w:rsidR="002F2328">
        <w:rPr>
          <w:rFonts w:ascii="Times New Roman" w:hAnsi="Times New Roman"/>
          <w:lang w:val="fr-FR"/>
        </w:rPr>
        <w:t>’</w:t>
      </w:r>
      <w:r w:rsidRPr="002F2328">
        <w:rPr>
          <w:rFonts w:ascii="Times New Roman" w:hAnsi="Times New Roman"/>
          <w:lang w:val="fr-FR"/>
        </w:rPr>
        <w:t>un tableau des sommes perçues par l</w:t>
      </w:r>
      <w:r w:rsidR="002F2328">
        <w:rPr>
          <w:rFonts w:ascii="Times New Roman" w:hAnsi="Times New Roman"/>
          <w:lang w:val="fr-FR"/>
        </w:rPr>
        <w:t>’</w:t>
      </w:r>
      <w:r w:rsidRPr="002F2328">
        <w:rPr>
          <w:rFonts w:ascii="Times New Roman" w:hAnsi="Times New Roman"/>
          <w:lang w:val="fr-FR"/>
        </w:rPr>
        <w:t>organisme chef de file indiquant le déficit ou l</w:t>
      </w:r>
      <w:r w:rsidR="002F2328">
        <w:rPr>
          <w:rFonts w:ascii="Times New Roman" w:hAnsi="Times New Roman"/>
          <w:lang w:val="fr-FR"/>
        </w:rPr>
        <w:t>’</w:t>
      </w:r>
      <w:r w:rsidRPr="002F2328">
        <w:rPr>
          <w:rFonts w:ascii="Times New Roman" w:hAnsi="Times New Roman"/>
          <w:lang w:val="fr-FR"/>
        </w:rPr>
        <w:t>excédent par rapport au total des dépenses réelles et des réserves. Ce rapport devrait être préparé par le ou les fournisseurs de services.</w:t>
      </w:r>
    </w:p>
    <w:p w14:paraId="7EC807E5" w14:textId="77777777" w:rsidR="00E04F59" w:rsidRPr="002F2328" w:rsidRDefault="00E04F59" w:rsidP="002F2328">
      <w:pPr>
        <w:widowControl/>
        <w:tabs>
          <w:tab w:val="left" w:pos="-1440"/>
        </w:tabs>
        <w:rPr>
          <w:rFonts w:ascii="Times New Roman" w:hAnsi="Times New Roman"/>
          <w:lang w:val="fr-FR"/>
        </w:rPr>
      </w:pPr>
    </w:p>
    <w:p w14:paraId="5AE3C697" w14:textId="05E03406" w:rsidR="00E04F59" w:rsidRPr="002F2328" w:rsidRDefault="00E04F59" w:rsidP="002F2328">
      <w:pPr>
        <w:widowControl/>
        <w:tabs>
          <w:tab w:val="left" w:pos="-1440"/>
        </w:tabs>
        <w:rPr>
          <w:rFonts w:ascii="Times New Roman" w:hAnsi="Times New Roman"/>
          <w:lang w:val="fr-FR"/>
        </w:rPr>
      </w:pPr>
      <w:r w:rsidRPr="002F2328">
        <w:rPr>
          <w:rFonts w:ascii="Times New Roman" w:hAnsi="Times New Roman"/>
          <w:lang w:val="fr-FR"/>
        </w:rPr>
        <w:t>3.</w:t>
      </w:r>
      <w:r w:rsidRPr="002F2328">
        <w:rPr>
          <w:rFonts w:ascii="Times New Roman" w:hAnsi="Times New Roman"/>
          <w:lang w:val="fr-FR"/>
        </w:rPr>
        <w:tab/>
        <w:t>Tout excédent accumulé par rapport à la somme des dépenses réelles et des réserves est déduit des prochains acomptes mensuels exigibles des organismes pour la cotisation de l</w:t>
      </w:r>
      <w:r w:rsidR="002F2328">
        <w:rPr>
          <w:rFonts w:ascii="Times New Roman" w:hAnsi="Times New Roman"/>
          <w:lang w:val="fr-FR"/>
        </w:rPr>
        <w:t>’</w:t>
      </w:r>
      <w:r w:rsidRPr="002F2328">
        <w:rPr>
          <w:rFonts w:ascii="Times New Roman" w:hAnsi="Times New Roman"/>
          <w:lang w:val="fr-FR"/>
        </w:rPr>
        <w:t>année en cours, jusqu</w:t>
      </w:r>
      <w:r w:rsidR="002F2328">
        <w:rPr>
          <w:rFonts w:ascii="Times New Roman" w:hAnsi="Times New Roman"/>
          <w:lang w:val="fr-FR"/>
        </w:rPr>
        <w:t>’</w:t>
      </w:r>
      <w:r w:rsidRPr="002F2328">
        <w:rPr>
          <w:rFonts w:ascii="Times New Roman" w:hAnsi="Times New Roman"/>
          <w:lang w:val="fr-FR"/>
        </w:rPr>
        <w:t>à épuisement, et tout déficit est ajouté aux acomptes exigibles dans les six mois suivant l</w:t>
      </w:r>
      <w:r w:rsidR="002F2328">
        <w:rPr>
          <w:rFonts w:ascii="Times New Roman" w:hAnsi="Times New Roman"/>
          <w:lang w:val="fr-FR"/>
        </w:rPr>
        <w:t>’</w:t>
      </w:r>
      <w:r w:rsidRPr="002F2328">
        <w:rPr>
          <w:rFonts w:ascii="Times New Roman" w:hAnsi="Times New Roman"/>
          <w:lang w:val="fr-FR"/>
        </w:rPr>
        <w:t>établissement des comptes.</w:t>
      </w:r>
    </w:p>
    <w:p w14:paraId="6F4665FF" w14:textId="77777777" w:rsidR="00E04F59" w:rsidRPr="002F2328" w:rsidRDefault="00E04F59" w:rsidP="002F2328">
      <w:pPr>
        <w:widowControl/>
        <w:tabs>
          <w:tab w:val="left" w:pos="-1440"/>
        </w:tabs>
        <w:rPr>
          <w:rFonts w:ascii="Times New Roman" w:hAnsi="Times New Roman"/>
          <w:lang w:val="fr-FR"/>
        </w:rPr>
      </w:pPr>
    </w:p>
    <w:p w14:paraId="7AC3CAFD" w14:textId="4DE2425E" w:rsidR="00E04F59" w:rsidRPr="002F2328" w:rsidRDefault="00E04F59" w:rsidP="002F2328">
      <w:pPr>
        <w:widowControl/>
        <w:tabs>
          <w:tab w:val="left" w:pos="-1440"/>
        </w:tabs>
        <w:rPr>
          <w:rFonts w:ascii="Times New Roman" w:hAnsi="Times New Roman"/>
          <w:lang w:val="fr-FR"/>
        </w:rPr>
      </w:pPr>
      <w:r w:rsidRPr="002F2328">
        <w:rPr>
          <w:rFonts w:ascii="Times New Roman" w:hAnsi="Times New Roman"/>
          <w:lang w:val="fr-FR"/>
        </w:rPr>
        <w:t>4.</w:t>
      </w:r>
      <w:r w:rsidRPr="002F2328">
        <w:rPr>
          <w:rFonts w:ascii="Times New Roman" w:hAnsi="Times New Roman"/>
          <w:lang w:val="fr-FR"/>
        </w:rPr>
        <w:tab/>
        <w:t>Sous la coordination générale du comité de gestion, l</w:t>
      </w:r>
      <w:r w:rsidR="002F2328">
        <w:rPr>
          <w:rFonts w:ascii="Times New Roman" w:hAnsi="Times New Roman"/>
          <w:lang w:val="fr-FR"/>
        </w:rPr>
        <w:t>’</w:t>
      </w:r>
      <w:r w:rsidRPr="002F2328">
        <w:rPr>
          <w:rFonts w:ascii="Times New Roman" w:hAnsi="Times New Roman"/>
          <w:lang w:val="fr-FR"/>
        </w:rPr>
        <w:t>organisme chef de file constitue et maintient une réserve raisonnable pour imprévus et remplacements. Toute dépense qui n</w:t>
      </w:r>
      <w:r w:rsidR="002F2328">
        <w:rPr>
          <w:rFonts w:ascii="Times New Roman" w:hAnsi="Times New Roman"/>
          <w:lang w:val="fr-FR"/>
        </w:rPr>
        <w:t>’</w:t>
      </w:r>
      <w:r w:rsidRPr="002F2328">
        <w:rPr>
          <w:rFonts w:ascii="Times New Roman" w:hAnsi="Times New Roman"/>
          <w:lang w:val="fr-FR"/>
        </w:rPr>
        <w:t>a pas été prévue lors de l</w:t>
      </w:r>
      <w:r w:rsidR="002F2328">
        <w:rPr>
          <w:rFonts w:ascii="Times New Roman" w:hAnsi="Times New Roman"/>
          <w:lang w:val="fr-FR"/>
        </w:rPr>
        <w:t>’</w:t>
      </w:r>
      <w:r w:rsidRPr="002F2328">
        <w:rPr>
          <w:rFonts w:ascii="Times New Roman" w:hAnsi="Times New Roman"/>
          <w:lang w:val="fr-FR"/>
        </w:rPr>
        <w:t>établissement de la cotisation annuelle mais qui devient nécessaire pendant l</w:t>
      </w:r>
      <w:r w:rsidR="002F2328">
        <w:rPr>
          <w:rFonts w:ascii="Times New Roman" w:hAnsi="Times New Roman"/>
          <w:lang w:val="fr-FR"/>
        </w:rPr>
        <w:t>’</w:t>
      </w:r>
      <w:r w:rsidRPr="002F2328">
        <w:rPr>
          <w:rFonts w:ascii="Times New Roman" w:hAnsi="Times New Roman"/>
          <w:lang w:val="fr-FR"/>
        </w:rPr>
        <w:t>année est imputée d</w:t>
      </w:r>
      <w:r w:rsidR="002F2328">
        <w:rPr>
          <w:rFonts w:ascii="Times New Roman" w:hAnsi="Times New Roman"/>
          <w:lang w:val="fr-FR"/>
        </w:rPr>
        <w:t>’</w:t>
      </w:r>
      <w:r w:rsidRPr="002F2328">
        <w:rPr>
          <w:rFonts w:ascii="Times New Roman" w:hAnsi="Times New Roman"/>
          <w:lang w:val="fr-FR"/>
        </w:rPr>
        <w:t>abord à cette réserve. Si la réserve s</w:t>
      </w:r>
      <w:r w:rsidR="002F2328">
        <w:rPr>
          <w:rFonts w:ascii="Times New Roman" w:hAnsi="Times New Roman"/>
          <w:lang w:val="fr-FR"/>
        </w:rPr>
        <w:t>’</w:t>
      </w:r>
      <w:r w:rsidRPr="002F2328">
        <w:rPr>
          <w:rFonts w:ascii="Times New Roman" w:hAnsi="Times New Roman"/>
          <w:lang w:val="fr-FR"/>
        </w:rPr>
        <w:t>avère insuffisante pour quelque raison que ce soit, y compris le non-paiement de la cotisation d</w:t>
      </w:r>
      <w:r w:rsidR="002F2328">
        <w:rPr>
          <w:rFonts w:ascii="Times New Roman" w:hAnsi="Times New Roman"/>
          <w:lang w:val="fr-FR"/>
        </w:rPr>
        <w:t>’</w:t>
      </w:r>
      <w:r w:rsidRPr="002F2328">
        <w:rPr>
          <w:rFonts w:ascii="Times New Roman" w:hAnsi="Times New Roman"/>
          <w:lang w:val="fr-FR"/>
        </w:rPr>
        <w:t>un organisme, l</w:t>
      </w:r>
      <w:r w:rsidR="002F2328">
        <w:rPr>
          <w:rFonts w:ascii="Times New Roman" w:hAnsi="Times New Roman"/>
          <w:lang w:val="fr-FR"/>
        </w:rPr>
        <w:t>’</w:t>
      </w:r>
      <w:r w:rsidRPr="002F2328">
        <w:rPr>
          <w:rFonts w:ascii="Times New Roman" w:hAnsi="Times New Roman"/>
          <w:lang w:val="fr-FR"/>
        </w:rPr>
        <w:t>organisme chef de file peut à tout moment percevoir une cotisation supplémentaire des organismes, selon leur quote-part respective prévue à l</w:t>
      </w:r>
      <w:r w:rsidR="002F2328">
        <w:rPr>
          <w:rFonts w:ascii="Times New Roman" w:hAnsi="Times New Roman"/>
          <w:lang w:val="fr-FR"/>
        </w:rPr>
        <w:t>’</w:t>
      </w:r>
      <w:r w:rsidRPr="002F2328">
        <w:rPr>
          <w:rFonts w:ascii="Times New Roman" w:hAnsi="Times New Roman"/>
          <w:lang w:val="fr-FR"/>
        </w:rPr>
        <w:t>article 4(2) des présentes.</w:t>
      </w:r>
    </w:p>
    <w:p w14:paraId="444F46B8" w14:textId="77777777" w:rsidR="00E04F59" w:rsidRPr="002F2328" w:rsidRDefault="00E04F59" w:rsidP="002F2328">
      <w:pPr>
        <w:widowControl/>
        <w:tabs>
          <w:tab w:val="left" w:pos="-1440"/>
        </w:tabs>
        <w:rPr>
          <w:rFonts w:ascii="Times New Roman" w:hAnsi="Times New Roman"/>
          <w:lang w:val="fr-FR"/>
        </w:rPr>
      </w:pPr>
    </w:p>
    <w:p w14:paraId="3058CF98" w14:textId="615214D7" w:rsidR="00E04F59" w:rsidRPr="002F2328" w:rsidRDefault="00E04F59" w:rsidP="002F2328">
      <w:pPr>
        <w:widowControl/>
        <w:tabs>
          <w:tab w:val="left" w:pos="-1440"/>
        </w:tabs>
        <w:rPr>
          <w:rFonts w:ascii="Times New Roman" w:hAnsi="Times New Roman"/>
          <w:lang w:val="fr-FR"/>
        </w:rPr>
      </w:pPr>
      <w:r w:rsidRPr="002F2328">
        <w:rPr>
          <w:rFonts w:ascii="Times New Roman" w:hAnsi="Times New Roman"/>
          <w:lang w:val="fr-FR"/>
        </w:rPr>
        <w:t>5.</w:t>
      </w:r>
      <w:r w:rsidRPr="002F2328">
        <w:rPr>
          <w:rFonts w:ascii="Times New Roman" w:hAnsi="Times New Roman"/>
          <w:lang w:val="fr-FR"/>
        </w:rPr>
        <w:tab/>
        <w:t>Les fonds perçus aux termes des présentes sont détenus et dépensés uniquement aux fins prévues aux présentes. L</w:t>
      </w:r>
      <w:r w:rsidR="002F2328">
        <w:rPr>
          <w:rFonts w:ascii="Times New Roman" w:hAnsi="Times New Roman"/>
          <w:lang w:val="fr-FR"/>
        </w:rPr>
        <w:t>’</w:t>
      </w:r>
      <w:r w:rsidRPr="002F2328">
        <w:rPr>
          <w:rFonts w:ascii="Times New Roman" w:hAnsi="Times New Roman"/>
          <w:lang w:val="fr-FR"/>
        </w:rPr>
        <w:t xml:space="preserve">organisme chef de file tient des livres comptables complets et exacts, </w:t>
      </w:r>
      <w:r w:rsidRPr="002F2328">
        <w:rPr>
          <w:rFonts w:ascii="Times New Roman" w:hAnsi="Times New Roman"/>
          <w:lang w:val="fr-FR"/>
        </w:rPr>
        <w:lastRenderedPageBreak/>
        <w:t>qui peuvent être inspectés à tout moment raisonnable par le représentant autorisé d</w:t>
      </w:r>
      <w:r w:rsidR="002F2328">
        <w:rPr>
          <w:rFonts w:ascii="Times New Roman" w:hAnsi="Times New Roman"/>
          <w:lang w:val="fr-FR"/>
        </w:rPr>
        <w:t>’</w:t>
      </w:r>
      <w:r w:rsidRPr="002F2328">
        <w:rPr>
          <w:rFonts w:ascii="Times New Roman" w:hAnsi="Times New Roman"/>
          <w:lang w:val="fr-FR"/>
        </w:rPr>
        <w:t>un organisme.</w:t>
      </w:r>
    </w:p>
    <w:p w14:paraId="5A20D063" w14:textId="77777777" w:rsidR="00E04F59" w:rsidRPr="002F2328" w:rsidRDefault="00E04F59" w:rsidP="002F2328">
      <w:pPr>
        <w:widowControl/>
        <w:tabs>
          <w:tab w:val="left" w:pos="-1440"/>
        </w:tabs>
        <w:rPr>
          <w:rFonts w:ascii="Times New Roman" w:hAnsi="Times New Roman"/>
          <w:lang w:val="fr-FR"/>
        </w:rPr>
      </w:pPr>
    </w:p>
    <w:p w14:paraId="37E73B75" w14:textId="77777777" w:rsidR="00E04F59" w:rsidRPr="002F2328" w:rsidRDefault="00E04F59" w:rsidP="002F2328">
      <w:pPr>
        <w:widowControl/>
        <w:tabs>
          <w:tab w:val="left" w:pos="-1440"/>
        </w:tabs>
        <w:rPr>
          <w:rFonts w:ascii="Times New Roman" w:hAnsi="Times New Roman"/>
          <w:lang w:val="fr-FR"/>
        </w:rPr>
      </w:pPr>
    </w:p>
    <w:p w14:paraId="3CE0DB02" w14:textId="19E72F9B" w:rsidR="00E04F59" w:rsidRPr="002F2328" w:rsidRDefault="00E04F59" w:rsidP="002F2328">
      <w:pPr>
        <w:keepNext/>
        <w:keepLines/>
        <w:widowControl/>
        <w:tabs>
          <w:tab w:val="left" w:pos="-1440"/>
        </w:tabs>
        <w:rPr>
          <w:rFonts w:ascii="Times New Roman" w:hAnsi="Times New Roman"/>
          <w:lang w:val="fr-FR"/>
        </w:rPr>
      </w:pPr>
      <w:r w:rsidRPr="002F2328">
        <w:rPr>
          <w:rFonts w:ascii="Times New Roman" w:hAnsi="Times New Roman"/>
          <w:lang w:val="fr-FR"/>
        </w:rPr>
        <w:t>ARTICLE 8.</w:t>
      </w:r>
      <w:r w:rsidRPr="002F2328">
        <w:rPr>
          <w:rFonts w:ascii="Times New Roman" w:hAnsi="Times New Roman"/>
          <w:lang w:val="fr-FR"/>
        </w:rPr>
        <w:tab/>
      </w:r>
      <w:r w:rsidRPr="002F2328">
        <w:rPr>
          <w:rFonts w:ascii="Times New Roman" w:hAnsi="Times New Roman"/>
          <w:u w:val="single"/>
          <w:lang w:val="fr-FR"/>
        </w:rPr>
        <w:t>RETRAIT D</w:t>
      </w:r>
      <w:r w:rsidR="002F2328">
        <w:rPr>
          <w:rFonts w:ascii="Times New Roman" w:hAnsi="Times New Roman"/>
          <w:u w:val="single"/>
          <w:lang w:val="fr-FR"/>
        </w:rPr>
        <w:t>’</w:t>
      </w:r>
      <w:r w:rsidRPr="002F2328">
        <w:rPr>
          <w:rFonts w:ascii="Times New Roman" w:hAnsi="Times New Roman"/>
          <w:u w:val="single"/>
          <w:lang w:val="fr-FR"/>
        </w:rPr>
        <w:t>UN ORGANISME DES LOCAUX COMMUNS</w:t>
      </w:r>
    </w:p>
    <w:p w14:paraId="193EBDF6" w14:textId="77777777" w:rsidR="00E04F59" w:rsidRPr="002F2328" w:rsidRDefault="00E04F59" w:rsidP="002F2328">
      <w:pPr>
        <w:keepNext/>
        <w:keepLines/>
        <w:widowControl/>
        <w:tabs>
          <w:tab w:val="left" w:pos="-1440"/>
        </w:tabs>
        <w:rPr>
          <w:rFonts w:ascii="Times New Roman" w:hAnsi="Times New Roman"/>
          <w:lang w:val="fr-FR"/>
        </w:rPr>
      </w:pPr>
    </w:p>
    <w:p w14:paraId="170A3EDE" w14:textId="76F9621A" w:rsidR="00E04F59" w:rsidRPr="002F2328" w:rsidRDefault="00E04F59" w:rsidP="002F2328">
      <w:pPr>
        <w:keepNext/>
        <w:keepLines/>
        <w:widowControl/>
        <w:tabs>
          <w:tab w:val="left" w:pos="-1440"/>
        </w:tabs>
        <w:rPr>
          <w:rFonts w:ascii="Times New Roman" w:hAnsi="Times New Roman"/>
          <w:lang w:val="fr-FR"/>
        </w:rPr>
      </w:pPr>
      <w:r w:rsidRPr="002F2328">
        <w:rPr>
          <w:rFonts w:ascii="Times New Roman" w:hAnsi="Times New Roman"/>
          <w:lang w:val="fr-FR"/>
        </w:rPr>
        <w:t>1.</w:t>
      </w:r>
      <w:r w:rsidRPr="002F2328">
        <w:rPr>
          <w:rFonts w:ascii="Times New Roman" w:hAnsi="Times New Roman"/>
          <w:lang w:val="fr-FR"/>
        </w:rPr>
        <w:tab/>
        <w:t>Un organisme peut se retirer du présent Mémorandum s</w:t>
      </w:r>
      <w:r w:rsidR="002F2328">
        <w:rPr>
          <w:rFonts w:ascii="Times New Roman" w:hAnsi="Times New Roman"/>
          <w:lang w:val="fr-FR"/>
        </w:rPr>
        <w:t>’</w:t>
      </w:r>
      <w:r w:rsidRPr="002F2328">
        <w:rPr>
          <w:rFonts w:ascii="Times New Roman" w:hAnsi="Times New Roman"/>
          <w:lang w:val="fr-FR"/>
        </w:rPr>
        <w:t>il a l</w:t>
      </w:r>
      <w:r w:rsidR="002F2328">
        <w:rPr>
          <w:rFonts w:ascii="Times New Roman" w:hAnsi="Times New Roman"/>
          <w:lang w:val="fr-FR"/>
        </w:rPr>
        <w:t>’</w:t>
      </w:r>
      <w:r w:rsidRPr="002F2328">
        <w:rPr>
          <w:rFonts w:ascii="Times New Roman" w:hAnsi="Times New Roman"/>
          <w:lang w:val="fr-FR"/>
        </w:rPr>
        <w:t>intention de déménager de façon permanente son siège ou ses bureaux à l</w:t>
      </w:r>
      <w:r w:rsidR="002F2328">
        <w:rPr>
          <w:rFonts w:ascii="Times New Roman" w:hAnsi="Times New Roman"/>
          <w:lang w:val="fr-FR"/>
        </w:rPr>
        <w:t>’</w:t>
      </w:r>
      <w:r w:rsidRPr="002F2328">
        <w:rPr>
          <w:rFonts w:ascii="Times New Roman" w:hAnsi="Times New Roman"/>
          <w:lang w:val="fr-FR"/>
        </w:rPr>
        <w:t>extérieur du pays.</w:t>
      </w:r>
    </w:p>
    <w:p w14:paraId="7F1A7C79" w14:textId="77777777" w:rsidR="00E04F59" w:rsidRPr="002F2328" w:rsidRDefault="00E04F59" w:rsidP="002F2328">
      <w:pPr>
        <w:widowControl/>
        <w:tabs>
          <w:tab w:val="left" w:pos="-1440"/>
        </w:tabs>
        <w:rPr>
          <w:rFonts w:ascii="Times New Roman" w:hAnsi="Times New Roman"/>
          <w:lang w:val="fr-FR"/>
        </w:rPr>
      </w:pPr>
    </w:p>
    <w:p w14:paraId="36262625" w14:textId="6D5E2659" w:rsidR="00E04F59" w:rsidRPr="002F2328" w:rsidRDefault="00E04F59" w:rsidP="002F2328">
      <w:pPr>
        <w:widowControl/>
        <w:tabs>
          <w:tab w:val="left" w:pos="-1440"/>
        </w:tabs>
        <w:rPr>
          <w:rFonts w:ascii="Times New Roman" w:hAnsi="Times New Roman"/>
          <w:lang w:val="fr-FR"/>
        </w:rPr>
      </w:pPr>
      <w:r w:rsidRPr="002F2328">
        <w:rPr>
          <w:rFonts w:ascii="Times New Roman" w:hAnsi="Times New Roman"/>
          <w:lang w:val="fr-FR"/>
        </w:rPr>
        <w:t>2.</w:t>
      </w:r>
      <w:r w:rsidRPr="002F2328">
        <w:rPr>
          <w:rFonts w:ascii="Times New Roman" w:hAnsi="Times New Roman"/>
          <w:lang w:val="fr-FR"/>
        </w:rPr>
        <w:tab/>
        <w:t>Un organisme qui souhaite se retirer en avise par écrit l</w:t>
      </w:r>
      <w:r w:rsidR="002F2328">
        <w:rPr>
          <w:rFonts w:ascii="Times New Roman" w:hAnsi="Times New Roman"/>
          <w:lang w:val="fr-FR"/>
        </w:rPr>
        <w:t>’</w:t>
      </w:r>
      <w:r w:rsidRPr="002F2328">
        <w:rPr>
          <w:rFonts w:ascii="Times New Roman" w:hAnsi="Times New Roman"/>
          <w:lang w:val="fr-FR"/>
        </w:rPr>
        <w:t>organisme chef de file au moins un mois à l</w:t>
      </w:r>
      <w:r w:rsidR="002F2328">
        <w:rPr>
          <w:rFonts w:ascii="Times New Roman" w:hAnsi="Times New Roman"/>
          <w:lang w:val="fr-FR"/>
        </w:rPr>
        <w:t>’</w:t>
      </w:r>
      <w:r w:rsidRPr="002F2328">
        <w:rPr>
          <w:rFonts w:ascii="Times New Roman" w:hAnsi="Times New Roman"/>
          <w:lang w:val="fr-FR"/>
        </w:rPr>
        <w:t>avance.</w:t>
      </w:r>
    </w:p>
    <w:p w14:paraId="70921A67" w14:textId="77777777" w:rsidR="00E04F59" w:rsidRPr="002F2328" w:rsidRDefault="00E04F59" w:rsidP="002F2328">
      <w:pPr>
        <w:widowControl/>
        <w:tabs>
          <w:tab w:val="left" w:pos="-1440"/>
        </w:tabs>
        <w:rPr>
          <w:rFonts w:ascii="Times New Roman" w:hAnsi="Times New Roman"/>
          <w:lang w:val="fr-FR"/>
        </w:rPr>
      </w:pPr>
    </w:p>
    <w:p w14:paraId="300BCDC4" w14:textId="5C8E7287" w:rsidR="00E04F59" w:rsidRPr="002F2328" w:rsidRDefault="00E04F59" w:rsidP="002F2328">
      <w:pPr>
        <w:widowControl/>
        <w:tabs>
          <w:tab w:val="left" w:pos="-1440"/>
        </w:tabs>
        <w:rPr>
          <w:rFonts w:ascii="Times New Roman" w:hAnsi="Times New Roman"/>
          <w:lang w:val="fr-FR"/>
        </w:rPr>
      </w:pPr>
      <w:r w:rsidRPr="002F2328">
        <w:rPr>
          <w:rFonts w:ascii="Times New Roman" w:hAnsi="Times New Roman"/>
          <w:lang w:val="fr-FR"/>
        </w:rPr>
        <w:t>3.</w:t>
      </w:r>
      <w:r w:rsidRPr="002F2328">
        <w:rPr>
          <w:rFonts w:ascii="Times New Roman" w:hAnsi="Times New Roman"/>
          <w:lang w:val="fr-FR"/>
        </w:rPr>
        <w:tab/>
        <w:t>Dans le cas de locaux communs loués, l</w:t>
      </w:r>
      <w:r w:rsidR="002F2328">
        <w:rPr>
          <w:rFonts w:ascii="Times New Roman" w:hAnsi="Times New Roman"/>
          <w:lang w:val="fr-FR"/>
        </w:rPr>
        <w:t>’</w:t>
      </w:r>
      <w:r w:rsidRPr="002F2328">
        <w:rPr>
          <w:rFonts w:ascii="Times New Roman" w:hAnsi="Times New Roman"/>
          <w:lang w:val="fr-FR"/>
        </w:rPr>
        <w:t>organisme qui se retire continue d</w:t>
      </w:r>
      <w:r w:rsidR="002F2328">
        <w:rPr>
          <w:rFonts w:ascii="Times New Roman" w:hAnsi="Times New Roman"/>
          <w:lang w:val="fr-FR"/>
        </w:rPr>
        <w:t>’</w:t>
      </w:r>
      <w:r w:rsidRPr="002F2328">
        <w:rPr>
          <w:rFonts w:ascii="Times New Roman" w:hAnsi="Times New Roman"/>
          <w:lang w:val="fr-FR"/>
        </w:rPr>
        <w:t>être financièrement responsable, jusqu</w:t>
      </w:r>
      <w:r w:rsidR="002F2328">
        <w:rPr>
          <w:rFonts w:ascii="Times New Roman" w:hAnsi="Times New Roman"/>
          <w:lang w:val="fr-FR"/>
        </w:rPr>
        <w:t>’</w:t>
      </w:r>
      <w:r w:rsidRPr="002F2328">
        <w:rPr>
          <w:rFonts w:ascii="Times New Roman" w:hAnsi="Times New Roman"/>
          <w:lang w:val="fr-FR"/>
        </w:rPr>
        <w:t>à l</w:t>
      </w:r>
      <w:r w:rsidR="002F2328">
        <w:rPr>
          <w:rFonts w:ascii="Times New Roman" w:hAnsi="Times New Roman"/>
          <w:lang w:val="fr-FR"/>
        </w:rPr>
        <w:t>’</w:t>
      </w:r>
      <w:r w:rsidRPr="002F2328">
        <w:rPr>
          <w:rFonts w:ascii="Times New Roman" w:hAnsi="Times New Roman"/>
          <w:lang w:val="fr-FR"/>
        </w:rPr>
        <w:t>expiration du bail, du paiement de sa quote-part du coût de base mensuel prévu à l</w:t>
      </w:r>
      <w:r w:rsidR="002F2328">
        <w:rPr>
          <w:rFonts w:ascii="Times New Roman" w:hAnsi="Times New Roman"/>
          <w:lang w:val="fr-FR"/>
        </w:rPr>
        <w:t>’</w:t>
      </w:r>
      <w:r w:rsidRPr="002F2328">
        <w:rPr>
          <w:rFonts w:ascii="Times New Roman" w:hAnsi="Times New Roman"/>
          <w:lang w:val="fr-FR"/>
        </w:rPr>
        <w:t>annexe E et de sa quote-part des services communs de gestion d</w:t>
      </w:r>
      <w:r w:rsidR="002F2328">
        <w:rPr>
          <w:rFonts w:ascii="Times New Roman" w:hAnsi="Times New Roman"/>
          <w:lang w:val="fr-FR"/>
        </w:rPr>
        <w:t>’</w:t>
      </w:r>
      <w:r w:rsidRPr="002F2328">
        <w:rPr>
          <w:rFonts w:ascii="Times New Roman" w:hAnsi="Times New Roman"/>
          <w:lang w:val="fr-FR"/>
        </w:rPr>
        <w:t>immeuble prévus à l</w:t>
      </w:r>
      <w:r w:rsidR="002F2328">
        <w:rPr>
          <w:rFonts w:ascii="Times New Roman" w:hAnsi="Times New Roman"/>
          <w:lang w:val="fr-FR"/>
        </w:rPr>
        <w:t>’</w:t>
      </w:r>
      <w:r w:rsidRPr="002F2328">
        <w:rPr>
          <w:rFonts w:ascii="Times New Roman" w:hAnsi="Times New Roman"/>
          <w:lang w:val="fr-FR"/>
        </w:rPr>
        <w:t>annexe D des présentes.</w:t>
      </w:r>
    </w:p>
    <w:p w14:paraId="4FE1A4DB" w14:textId="77777777" w:rsidR="00E04F59" w:rsidRPr="002F2328" w:rsidRDefault="00E04F59" w:rsidP="002F2328">
      <w:pPr>
        <w:widowControl/>
        <w:tabs>
          <w:tab w:val="left" w:pos="-1440"/>
        </w:tabs>
        <w:rPr>
          <w:rFonts w:ascii="Times New Roman" w:hAnsi="Times New Roman"/>
          <w:lang w:val="fr-FR"/>
        </w:rPr>
      </w:pPr>
    </w:p>
    <w:p w14:paraId="1E7E386F" w14:textId="46AD4D6C" w:rsidR="00E04F59" w:rsidRPr="002F2328" w:rsidRDefault="00E04F59" w:rsidP="002F2328">
      <w:pPr>
        <w:widowControl/>
        <w:numPr>
          <w:ilvl w:val="0"/>
          <w:numId w:val="6"/>
        </w:numPr>
        <w:tabs>
          <w:tab w:val="left" w:pos="-1440"/>
        </w:tabs>
        <w:rPr>
          <w:rFonts w:ascii="Times New Roman" w:hAnsi="Times New Roman"/>
          <w:lang w:val="fr-FR"/>
        </w:rPr>
      </w:pPr>
      <w:r w:rsidRPr="002F2328">
        <w:rPr>
          <w:rFonts w:ascii="Times New Roman" w:hAnsi="Times New Roman"/>
          <w:lang w:val="fr-FR"/>
        </w:rPr>
        <w:t>Les dispositions du paragraphe 3 ne s</w:t>
      </w:r>
      <w:r w:rsidR="002F2328">
        <w:rPr>
          <w:rFonts w:ascii="Times New Roman" w:hAnsi="Times New Roman"/>
          <w:lang w:val="fr-FR"/>
        </w:rPr>
        <w:t>’</w:t>
      </w:r>
      <w:r w:rsidRPr="002F2328">
        <w:rPr>
          <w:rFonts w:ascii="Times New Roman" w:hAnsi="Times New Roman"/>
          <w:lang w:val="fr-FR"/>
        </w:rPr>
        <w:t>appliquent pas si :</w:t>
      </w:r>
    </w:p>
    <w:p w14:paraId="6B47A9C0" w14:textId="77777777" w:rsidR="00E04F59" w:rsidRPr="002F2328" w:rsidRDefault="00E04F59" w:rsidP="002F2328">
      <w:pPr>
        <w:widowControl/>
        <w:tabs>
          <w:tab w:val="left" w:pos="-1440"/>
        </w:tabs>
        <w:rPr>
          <w:rFonts w:ascii="Times New Roman" w:hAnsi="Times New Roman"/>
          <w:lang w:val="fr-FR"/>
        </w:rPr>
      </w:pPr>
    </w:p>
    <w:p w14:paraId="37482A21" w14:textId="0E31922C" w:rsidR="00E04F59" w:rsidRPr="002F2328" w:rsidRDefault="00E04F59" w:rsidP="002F2328">
      <w:pPr>
        <w:widowControl/>
        <w:numPr>
          <w:ilvl w:val="0"/>
          <w:numId w:val="7"/>
        </w:numPr>
        <w:tabs>
          <w:tab w:val="left" w:pos="-1440"/>
        </w:tabs>
        <w:rPr>
          <w:rFonts w:ascii="Times New Roman" w:hAnsi="Times New Roman"/>
          <w:lang w:val="fr-FR"/>
        </w:rPr>
      </w:pPr>
      <w:r w:rsidRPr="002F2328">
        <w:rPr>
          <w:rFonts w:ascii="Times New Roman" w:hAnsi="Times New Roman"/>
          <w:lang w:val="fr-FR"/>
        </w:rPr>
        <w:t>le bail prévoit que le locateur réduise le loyer des locaux communs d</w:t>
      </w:r>
      <w:r w:rsidR="002F2328">
        <w:rPr>
          <w:rFonts w:ascii="Times New Roman" w:hAnsi="Times New Roman"/>
          <w:lang w:val="fr-FR"/>
        </w:rPr>
        <w:t>’</w:t>
      </w:r>
      <w:r w:rsidRPr="002F2328">
        <w:rPr>
          <w:rFonts w:ascii="Times New Roman" w:hAnsi="Times New Roman"/>
          <w:lang w:val="fr-FR"/>
        </w:rPr>
        <w:t>un montant proportionnel à l</w:t>
      </w:r>
      <w:r w:rsidR="002F2328">
        <w:rPr>
          <w:rFonts w:ascii="Times New Roman" w:hAnsi="Times New Roman"/>
          <w:lang w:val="fr-FR"/>
        </w:rPr>
        <w:t>’</w:t>
      </w:r>
      <w:r w:rsidRPr="002F2328">
        <w:rPr>
          <w:rFonts w:ascii="Times New Roman" w:hAnsi="Times New Roman"/>
          <w:lang w:val="fr-FR"/>
        </w:rPr>
        <w:t>espace libéré par l</w:t>
      </w:r>
      <w:r w:rsidR="002F2328">
        <w:rPr>
          <w:rFonts w:ascii="Times New Roman" w:hAnsi="Times New Roman"/>
          <w:lang w:val="fr-FR"/>
        </w:rPr>
        <w:t>’</w:t>
      </w:r>
      <w:r w:rsidRPr="002F2328">
        <w:rPr>
          <w:rFonts w:ascii="Times New Roman" w:hAnsi="Times New Roman"/>
          <w:lang w:val="fr-FR"/>
        </w:rPr>
        <w:t>organisme qui se retire;</w:t>
      </w:r>
    </w:p>
    <w:p w14:paraId="668505BC" w14:textId="44C820D4" w:rsidR="00E04F59" w:rsidRPr="002F2328" w:rsidRDefault="00E04F59" w:rsidP="002F2328">
      <w:pPr>
        <w:widowControl/>
        <w:numPr>
          <w:ilvl w:val="0"/>
          <w:numId w:val="7"/>
        </w:numPr>
        <w:tabs>
          <w:tab w:val="left" w:pos="-1440"/>
        </w:tabs>
        <w:rPr>
          <w:rFonts w:ascii="Times New Roman" w:hAnsi="Times New Roman"/>
          <w:lang w:val="fr-FR"/>
        </w:rPr>
      </w:pPr>
      <w:r w:rsidRPr="002F2328">
        <w:rPr>
          <w:rFonts w:ascii="Times New Roman" w:hAnsi="Times New Roman"/>
          <w:lang w:val="fr-FR"/>
        </w:rPr>
        <w:t>l</w:t>
      </w:r>
      <w:r w:rsidR="002F2328">
        <w:rPr>
          <w:rFonts w:ascii="Times New Roman" w:hAnsi="Times New Roman"/>
          <w:lang w:val="fr-FR"/>
        </w:rPr>
        <w:t>’</w:t>
      </w:r>
      <w:r w:rsidRPr="002F2328">
        <w:rPr>
          <w:rFonts w:ascii="Times New Roman" w:hAnsi="Times New Roman"/>
          <w:lang w:val="fr-FR"/>
        </w:rPr>
        <w:t>espace libéré est pris en charge par un autre organisme des Nations Unies, auquel cas cet organisme accepte d</w:t>
      </w:r>
      <w:r w:rsidR="002F2328">
        <w:rPr>
          <w:rFonts w:ascii="Times New Roman" w:hAnsi="Times New Roman"/>
          <w:lang w:val="fr-FR"/>
        </w:rPr>
        <w:t>’</w:t>
      </w:r>
      <w:r w:rsidRPr="002F2328">
        <w:rPr>
          <w:rFonts w:ascii="Times New Roman" w:hAnsi="Times New Roman"/>
          <w:lang w:val="fr-FR"/>
        </w:rPr>
        <w:t>assumer les obligations que le présent Mémorandum impose à l</w:t>
      </w:r>
      <w:r w:rsidR="002F2328">
        <w:rPr>
          <w:rFonts w:ascii="Times New Roman" w:hAnsi="Times New Roman"/>
          <w:lang w:val="fr-FR"/>
        </w:rPr>
        <w:t>’</w:t>
      </w:r>
      <w:r w:rsidRPr="002F2328">
        <w:rPr>
          <w:rFonts w:ascii="Times New Roman" w:hAnsi="Times New Roman"/>
          <w:lang w:val="fr-FR"/>
        </w:rPr>
        <w:t>organisme qui se retire;</w:t>
      </w:r>
    </w:p>
    <w:p w14:paraId="1839DDA8" w14:textId="579481BB" w:rsidR="00E04F59" w:rsidRPr="002F2328" w:rsidRDefault="00E04F59" w:rsidP="002F2328">
      <w:pPr>
        <w:widowControl/>
        <w:numPr>
          <w:ilvl w:val="0"/>
          <w:numId w:val="7"/>
        </w:numPr>
        <w:tabs>
          <w:tab w:val="left" w:pos="-1440"/>
        </w:tabs>
        <w:rPr>
          <w:rFonts w:ascii="Times New Roman" w:hAnsi="Times New Roman"/>
          <w:lang w:val="fr-FR"/>
        </w:rPr>
      </w:pPr>
      <w:r w:rsidRPr="002F2328">
        <w:rPr>
          <w:rFonts w:ascii="Times New Roman" w:hAnsi="Times New Roman"/>
          <w:lang w:val="fr-FR"/>
        </w:rPr>
        <w:t>les autres organismes acceptent d</w:t>
      </w:r>
      <w:r w:rsidR="002F2328">
        <w:rPr>
          <w:rFonts w:ascii="Times New Roman" w:hAnsi="Times New Roman"/>
          <w:lang w:val="fr-FR"/>
        </w:rPr>
        <w:t>’</w:t>
      </w:r>
      <w:r w:rsidRPr="002F2328">
        <w:rPr>
          <w:rFonts w:ascii="Times New Roman" w:hAnsi="Times New Roman"/>
          <w:lang w:val="fr-FR"/>
        </w:rPr>
        <w:t>absorber les coûts dont serait autrement responsable l</w:t>
      </w:r>
      <w:r w:rsidR="002F2328">
        <w:rPr>
          <w:rFonts w:ascii="Times New Roman" w:hAnsi="Times New Roman"/>
          <w:lang w:val="fr-FR"/>
        </w:rPr>
        <w:t>’</w:t>
      </w:r>
      <w:r w:rsidRPr="002F2328">
        <w:rPr>
          <w:rFonts w:ascii="Times New Roman" w:hAnsi="Times New Roman"/>
          <w:lang w:val="fr-FR"/>
        </w:rPr>
        <w:t>organisme qui se retire.</w:t>
      </w:r>
    </w:p>
    <w:p w14:paraId="7EF94022" w14:textId="29279FC8" w:rsidR="00250A7A" w:rsidRPr="002F2328" w:rsidRDefault="00250A7A" w:rsidP="002F2328">
      <w:pPr>
        <w:widowControl/>
        <w:numPr>
          <w:ilvl w:val="0"/>
          <w:numId w:val="7"/>
        </w:numPr>
        <w:tabs>
          <w:tab w:val="left" w:pos="-1440"/>
        </w:tabs>
        <w:rPr>
          <w:rFonts w:ascii="Times New Roman" w:hAnsi="Times New Roman"/>
          <w:lang w:val="fr-FR"/>
        </w:rPr>
      </w:pPr>
      <w:r w:rsidRPr="002F2328">
        <w:rPr>
          <w:rFonts w:ascii="Times New Roman" w:hAnsi="Times New Roman"/>
          <w:lang w:val="fr-FR"/>
        </w:rPr>
        <w:t>l</w:t>
      </w:r>
      <w:r w:rsidR="002F2328">
        <w:rPr>
          <w:rFonts w:ascii="Times New Roman" w:hAnsi="Times New Roman"/>
          <w:lang w:val="fr-FR"/>
        </w:rPr>
        <w:t>’</w:t>
      </w:r>
      <w:r w:rsidRPr="002F2328">
        <w:rPr>
          <w:rFonts w:ascii="Times New Roman" w:hAnsi="Times New Roman"/>
          <w:lang w:val="fr-FR"/>
        </w:rPr>
        <w:t>article 8.1 s</w:t>
      </w:r>
      <w:r w:rsidR="002F2328">
        <w:rPr>
          <w:rFonts w:ascii="Times New Roman" w:hAnsi="Times New Roman"/>
          <w:lang w:val="fr-FR"/>
        </w:rPr>
        <w:t>’</w:t>
      </w:r>
      <w:r w:rsidRPr="002F2328">
        <w:rPr>
          <w:rFonts w:ascii="Times New Roman" w:hAnsi="Times New Roman"/>
          <w:lang w:val="fr-FR"/>
        </w:rPr>
        <w:t>applique.</w:t>
      </w:r>
    </w:p>
    <w:p w14:paraId="3B1E4AD8" w14:textId="77777777" w:rsidR="00E04F59" w:rsidRPr="002F2328" w:rsidRDefault="00E04F59" w:rsidP="002F2328">
      <w:pPr>
        <w:widowControl/>
        <w:tabs>
          <w:tab w:val="left" w:pos="-1440"/>
        </w:tabs>
        <w:rPr>
          <w:rFonts w:ascii="Times New Roman" w:hAnsi="Times New Roman"/>
          <w:lang w:val="fr-FR"/>
        </w:rPr>
      </w:pPr>
    </w:p>
    <w:p w14:paraId="142A08ED" w14:textId="77777777" w:rsidR="00E04F59" w:rsidRPr="002F2328" w:rsidRDefault="00E04F59" w:rsidP="002F2328">
      <w:pPr>
        <w:widowControl/>
        <w:tabs>
          <w:tab w:val="left" w:pos="-1440"/>
        </w:tabs>
        <w:rPr>
          <w:rFonts w:ascii="Times New Roman" w:hAnsi="Times New Roman"/>
          <w:lang w:val="fr-FR"/>
        </w:rPr>
      </w:pPr>
    </w:p>
    <w:p w14:paraId="2BA53860" w14:textId="3586666F" w:rsidR="00E04F59" w:rsidRPr="002F2328" w:rsidRDefault="00E04F59" w:rsidP="002F2328">
      <w:pPr>
        <w:widowControl/>
        <w:tabs>
          <w:tab w:val="left" w:pos="-1440"/>
        </w:tabs>
        <w:rPr>
          <w:rFonts w:ascii="Times New Roman" w:hAnsi="Times New Roman"/>
          <w:lang w:val="fr-FR"/>
        </w:rPr>
      </w:pPr>
      <w:r w:rsidRPr="002F2328">
        <w:rPr>
          <w:rFonts w:ascii="Times New Roman" w:hAnsi="Times New Roman"/>
          <w:lang w:val="fr-FR"/>
        </w:rPr>
        <w:t>ARTICLE 9.</w:t>
      </w:r>
      <w:r w:rsidRPr="002F2328">
        <w:rPr>
          <w:rFonts w:ascii="Times New Roman" w:hAnsi="Times New Roman"/>
          <w:lang w:val="fr-FR"/>
        </w:rPr>
        <w:tab/>
      </w:r>
      <w:r w:rsidRPr="002F2328">
        <w:rPr>
          <w:rFonts w:ascii="Times New Roman" w:hAnsi="Times New Roman"/>
          <w:u w:val="single"/>
          <w:lang w:val="fr-FR"/>
        </w:rPr>
        <w:t>RÈGLEMENT DES DIFFÉRENDS</w:t>
      </w:r>
    </w:p>
    <w:p w14:paraId="7C709144" w14:textId="77777777" w:rsidR="00E04F59" w:rsidRPr="002F2328" w:rsidRDefault="00E04F59" w:rsidP="002F2328">
      <w:pPr>
        <w:widowControl/>
        <w:tabs>
          <w:tab w:val="left" w:pos="-1440"/>
        </w:tabs>
        <w:rPr>
          <w:rFonts w:ascii="Times New Roman" w:hAnsi="Times New Roman"/>
          <w:lang w:val="fr-FR"/>
        </w:rPr>
      </w:pPr>
    </w:p>
    <w:p w14:paraId="0581C81B" w14:textId="04F48AD9" w:rsidR="00E04F59" w:rsidRPr="002F2328" w:rsidRDefault="00E04F59" w:rsidP="002F2328">
      <w:pPr>
        <w:widowControl/>
        <w:tabs>
          <w:tab w:val="left" w:pos="-1440"/>
        </w:tabs>
        <w:ind w:firstLine="720"/>
        <w:rPr>
          <w:rFonts w:ascii="Times New Roman" w:hAnsi="Times New Roman"/>
          <w:lang w:val="fr-FR"/>
        </w:rPr>
      </w:pPr>
      <w:r w:rsidRPr="002F2328">
        <w:rPr>
          <w:rFonts w:ascii="Times New Roman" w:hAnsi="Times New Roman"/>
          <w:lang w:val="fr-FR"/>
        </w:rPr>
        <w:t>Tout différend entre organismes, ou entre un ou plusieurs organismes et le coordonnateur résident, est réglé par la voie de discussions. Tout différend ne pouvant être ainsi réglé peut être soumis au Bureau de la coordination des activités de développement en vue d</w:t>
      </w:r>
      <w:r w:rsidR="002F2328">
        <w:rPr>
          <w:rFonts w:ascii="Times New Roman" w:hAnsi="Times New Roman"/>
          <w:lang w:val="fr-FR"/>
        </w:rPr>
        <w:t>’</w:t>
      </w:r>
      <w:r w:rsidRPr="002F2328">
        <w:rPr>
          <w:rFonts w:ascii="Times New Roman" w:hAnsi="Times New Roman"/>
          <w:lang w:val="fr-FR"/>
        </w:rPr>
        <w:t>un règlement entre les entités des Nations Unies concernées.</w:t>
      </w:r>
    </w:p>
    <w:p w14:paraId="5EE66496" w14:textId="77777777" w:rsidR="00E04F59" w:rsidRPr="002F2328" w:rsidRDefault="00E04F59" w:rsidP="002F2328">
      <w:pPr>
        <w:widowControl/>
        <w:tabs>
          <w:tab w:val="left" w:pos="-1440"/>
        </w:tabs>
        <w:rPr>
          <w:rFonts w:ascii="Times New Roman" w:hAnsi="Times New Roman"/>
          <w:lang w:val="fr-FR"/>
        </w:rPr>
      </w:pPr>
    </w:p>
    <w:p w14:paraId="47ADB1D9" w14:textId="77777777" w:rsidR="00E04F59" w:rsidRPr="002F2328" w:rsidRDefault="00E04F59" w:rsidP="002F2328">
      <w:pPr>
        <w:widowControl/>
        <w:tabs>
          <w:tab w:val="left" w:pos="-1440"/>
        </w:tabs>
        <w:rPr>
          <w:rFonts w:ascii="Times New Roman" w:hAnsi="Times New Roman"/>
          <w:lang w:val="fr-FR"/>
        </w:rPr>
      </w:pPr>
    </w:p>
    <w:p w14:paraId="6D8CA620" w14:textId="77777777" w:rsidR="00E04F59" w:rsidRPr="002F2328" w:rsidRDefault="00E04F59" w:rsidP="002F2328">
      <w:pPr>
        <w:widowControl/>
        <w:tabs>
          <w:tab w:val="left" w:pos="-1440"/>
        </w:tabs>
        <w:rPr>
          <w:rFonts w:ascii="Times New Roman" w:hAnsi="Times New Roman"/>
          <w:lang w:val="fr-FR"/>
        </w:rPr>
      </w:pPr>
      <w:r w:rsidRPr="002F2328">
        <w:rPr>
          <w:rFonts w:ascii="Times New Roman" w:hAnsi="Times New Roman"/>
          <w:lang w:val="fr-FR"/>
        </w:rPr>
        <w:t>ARTICLE 10.</w:t>
      </w:r>
      <w:r w:rsidRPr="002F2328">
        <w:rPr>
          <w:rFonts w:ascii="Times New Roman" w:hAnsi="Times New Roman"/>
          <w:lang w:val="fr-FR"/>
        </w:rPr>
        <w:tab/>
      </w:r>
      <w:r w:rsidRPr="002F2328">
        <w:rPr>
          <w:rFonts w:ascii="Times New Roman" w:hAnsi="Times New Roman"/>
          <w:u w:val="single"/>
          <w:lang w:val="fr-FR"/>
        </w:rPr>
        <w:t>DISPOSITIONS GÉNÉRALES</w:t>
      </w:r>
    </w:p>
    <w:p w14:paraId="47CE00BA" w14:textId="77777777" w:rsidR="00E04F59" w:rsidRPr="002F2328" w:rsidRDefault="00E04F59" w:rsidP="002F2328">
      <w:pPr>
        <w:widowControl/>
        <w:tabs>
          <w:tab w:val="left" w:pos="-1440"/>
        </w:tabs>
        <w:rPr>
          <w:rFonts w:ascii="Times New Roman" w:hAnsi="Times New Roman"/>
          <w:lang w:val="fr-FR"/>
        </w:rPr>
      </w:pPr>
    </w:p>
    <w:p w14:paraId="44FEB703" w14:textId="2E30652C" w:rsidR="00E04F59" w:rsidRPr="002F2328" w:rsidRDefault="00E04F59" w:rsidP="002F2328">
      <w:pPr>
        <w:widowControl/>
        <w:tabs>
          <w:tab w:val="left" w:pos="-1440"/>
        </w:tabs>
        <w:ind w:firstLine="720"/>
        <w:rPr>
          <w:rFonts w:ascii="Times New Roman" w:hAnsi="Times New Roman"/>
          <w:lang w:val="fr-FR"/>
        </w:rPr>
      </w:pPr>
      <w:r w:rsidRPr="002F2328">
        <w:rPr>
          <w:rFonts w:ascii="Times New Roman" w:hAnsi="Times New Roman"/>
          <w:lang w:val="fr-FR"/>
        </w:rPr>
        <w:t>Un organisme adhère au présent Mémorandum en autorisant son représentant dans le pays à le signer en son nom ci-dessous. Dès sa signature, l</w:t>
      </w:r>
      <w:r w:rsidR="002F2328">
        <w:rPr>
          <w:rFonts w:ascii="Times New Roman" w:hAnsi="Times New Roman"/>
          <w:lang w:val="fr-FR"/>
        </w:rPr>
        <w:t>’</w:t>
      </w:r>
      <w:r w:rsidRPr="002F2328">
        <w:rPr>
          <w:rFonts w:ascii="Times New Roman" w:hAnsi="Times New Roman"/>
          <w:lang w:val="fr-FR"/>
        </w:rPr>
        <w:t>organisme est lié par le présent Mémorandum ainsi que le bail ou l</w:t>
      </w:r>
      <w:r w:rsidR="002F2328">
        <w:rPr>
          <w:rFonts w:ascii="Times New Roman" w:hAnsi="Times New Roman"/>
          <w:lang w:val="fr-FR"/>
        </w:rPr>
        <w:t>’</w:t>
      </w:r>
      <w:r w:rsidRPr="002F2328">
        <w:rPr>
          <w:rFonts w:ascii="Times New Roman" w:hAnsi="Times New Roman"/>
          <w:lang w:val="fr-FR"/>
        </w:rPr>
        <w:t>accord d</w:t>
      </w:r>
      <w:r w:rsidR="002F2328">
        <w:rPr>
          <w:rFonts w:ascii="Times New Roman" w:hAnsi="Times New Roman"/>
          <w:lang w:val="fr-FR"/>
        </w:rPr>
        <w:t>’</w:t>
      </w:r>
      <w:r w:rsidRPr="002F2328">
        <w:rPr>
          <w:rFonts w:ascii="Times New Roman" w:hAnsi="Times New Roman"/>
          <w:lang w:val="fr-FR"/>
        </w:rPr>
        <w:t>achat ou de construction joint aux présentes, y compris, en particulier, les obligations de paiement.</w:t>
      </w:r>
    </w:p>
    <w:p w14:paraId="7ABFC6F4" w14:textId="77777777" w:rsidR="00E04F59" w:rsidRPr="002F2328" w:rsidRDefault="00E04F59" w:rsidP="002F2328">
      <w:pPr>
        <w:widowControl/>
        <w:tabs>
          <w:tab w:val="left" w:pos="-1440"/>
        </w:tabs>
        <w:rPr>
          <w:rFonts w:ascii="Times New Roman" w:hAnsi="Times New Roman"/>
          <w:lang w:val="fr-FR"/>
        </w:rPr>
      </w:pPr>
    </w:p>
    <w:p w14:paraId="2A4068D1" w14:textId="77777777" w:rsidR="00E04F59" w:rsidRPr="002F2328" w:rsidRDefault="00E04F59" w:rsidP="002F2328">
      <w:pPr>
        <w:widowControl/>
        <w:tabs>
          <w:tab w:val="left" w:pos="-1440"/>
        </w:tabs>
        <w:rPr>
          <w:rFonts w:ascii="Times New Roman" w:hAnsi="Times New Roman"/>
          <w:lang w:val="fr-FR"/>
        </w:rPr>
      </w:pPr>
    </w:p>
    <w:p w14:paraId="0401DC3E" w14:textId="77777777" w:rsidR="00E04F59" w:rsidRPr="002F2328" w:rsidRDefault="00E04F59" w:rsidP="002F2328">
      <w:pPr>
        <w:widowControl/>
        <w:tabs>
          <w:tab w:val="left" w:pos="-1440"/>
        </w:tabs>
        <w:rPr>
          <w:rFonts w:ascii="Times New Roman" w:hAnsi="Times New Roman"/>
          <w:lang w:val="fr-FR"/>
        </w:rPr>
      </w:pPr>
      <w:r w:rsidRPr="002F2328">
        <w:rPr>
          <w:rFonts w:ascii="Times New Roman" w:hAnsi="Times New Roman"/>
          <w:lang w:val="fr-FR"/>
        </w:rPr>
        <w:t>ARTICLE 11.</w:t>
      </w:r>
    </w:p>
    <w:p w14:paraId="566AE07B" w14:textId="77777777" w:rsidR="00E04F59" w:rsidRPr="002F2328" w:rsidRDefault="00E04F59" w:rsidP="002F2328">
      <w:pPr>
        <w:widowControl/>
        <w:tabs>
          <w:tab w:val="left" w:pos="-1440"/>
        </w:tabs>
        <w:rPr>
          <w:rFonts w:ascii="Times New Roman" w:hAnsi="Times New Roman"/>
          <w:lang w:val="fr-FR"/>
        </w:rPr>
      </w:pPr>
    </w:p>
    <w:p w14:paraId="5D32C418" w14:textId="635AA088" w:rsidR="00E04F59" w:rsidRPr="002F2328" w:rsidRDefault="00E04F59" w:rsidP="002F2328">
      <w:pPr>
        <w:widowControl/>
        <w:tabs>
          <w:tab w:val="left" w:pos="-1440"/>
        </w:tabs>
        <w:ind w:firstLine="720"/>
        <w:rPr>
          <w:rFonts w:ascii="Times New Roman" w:hAnsi="Times New Roman"/>
          <w:lang w:val="fr-FR"/>
        </w:rPr>
      </w:pPr>
      <w:r w:rsidRPr="002F2328">
        <w:rPr>
          <w:rFonts w:ascii="Times New Roman" w:hAnsi="Times New Roman"/>
          <w:lang w:val="fr-FR"/>
        </w:rPr>
        <w:t>Dès sa signature, l</w:t>
      </w:r>
      <w:r w:rsidR="002F2328">
        <w:rPr>
          <w:rFonts w:ascii="Times New Roman" w:hAnsi="Times New Roman"/>
          <w:lang w:val="fr-FR"/>
        </w:rPr>
        <w:t>’</w:t>
      </w:r>
      <w:r w:rsidRPr="002F2328">
        <w:rPr>
          <w:rFonts w:ascii="Times New Roman" w:hAnsi="Times New Roman"/>
          <w:lang w:val="fr-FR"/>
        </w:rPr>
        <w:t>organisme est lié par le présent Mémorandum ainsi que, le cas échéant, l</w:t>
      </w:r>
      <w:r w:rsidR="002F2328">
        <w:rPr>
          <w:rFonts w:ascii="Times New Roman" w:hAnsi="Times New Roman"/>
          <w:lang w:val="fr-FR"/>
        </w:rPr>
        <w:t>’</w:t>
      </w:r>
      <w:r w:rsidRPr="002F2328">
        <w:rPr>
          <w:rFonts w:ascii="Times New Roman" w:hAnsi="Times New Roman"/>
          <w:lang w:val="fr-FR"/>
        </w:rPr>
        <w:t>annexe spéciale qui s</w:t>
      </w:r>
      <w:r w:rsidR="002F2328">
        <w:rPr>
          <w:rFonts w:ascii="Times New Roman" w:hAnsi="Times New Roman"/>
          <w:lang w:val="fr-FR"/>
        </w:rPr>
        <w:t>’</w:t>
      </w:r>
      <w:r w:rsidRPr="002F2328">
        <w:rPr>
          <w:rFonts w:ascii="Times New Roman" w:hAnsi="Times New Roman"/>
          <w:lang w:val="fr-FR"/>
        </w:rPr>
        <w:t>applique à lui.</w:t>
      </w:r>
    </w:p>
    <w:p w14:paraId="7F99BEC2" w14:textId="77777777" w:rsidR="00E04F59" w:rsidRPr="002F2328" w:rsidRDefault="00E04F59" w:rsidP="002F2328">
      <w:pPr>
        <w:widowControl/>
        <w:tabs>
          <w:tab w:val="left" w:pos="-1440"/>
        </w:tabs>
        <w:rPr>
          <w:rFonts w:ascii="Times New Roman" w:hAnsi="Times New Roman"/>
          <w:lang w:val="fr-FR"/>
        </w:rPr>
      </w:pPr>
    </w:p>
    <w:p w14:paraId="483803D9" w14:textId="77777777" w:rsidR="00E04F59" w:rsidRPr="002F2328" w:rsidRDefault="00E04F59" w:rsidP="002F2328">
      <w:pPr>
        <w:widowControl/>
        <w:tabs>
          <w:tab w:val="left" w:pos="-1440"/>
        </w:tabs>
        <w:rPr>
          <w:rFonts w:ascii="Times New Roman" w:hAnsi="Times New Roman"/>
          <w:lang w:val="fr-FR"/>
        </w:rPr>
      </w:pPr>
    </w:p>
    <w:p w14:paraId="27F880E9" w14:textId="77777777" w:rsidR="00E04F59" w:rsidRPr="002F2328" w:rsidRDefault="00E04F59" w:rsidP="002F2328">
      <w:pPr>
        <w:widowControl/>
        <w:tabs>
          <w:tab w:val="left" w:pos="-1440"/>
        </w:tabs>
        <w:rPr>
          <w:rFonts w:ascii="Times New Roman" w:hAnsi="Times New Roman"/>
          <w:lang w:val="fr-FR"/>
        </w:rPr>
      </w:pPr>
    </w:p>
    <w:p w14:paraId="5401F2C2" w14:textId="77777777" w:rsidR="00007073" w:rsidRPr="002F2328" w:rsidRDefault="00007073" w:rsidP="002F2328">
      <w:pPr>
        <w:widowControl/>
        <w:tabs>
          <w:tab w:val="left" w:pos="-1440"/>
        </w:tabs>
        <w:rPr>
          <w:rFonts w:ascii="Times New Roman" w:hAnsi="Times New Roman"/>
          <w:lang w:val="fr-FR"/>
        </w:rPr>
      </w:pPr>
    </w:p>
    <w:p w14:paraId="27196141" w14:textId="77777777" w:rsidR="00007073" w:rsidRPr="002F2328" w:rsidRDefault="00007073" w:rsidP="002F2328">
      <w:pPr>
        <w:widowControl/>
        <w:tabs>
          <w:tab w:val="left" w:pos="-1440"/>
        </w:tabs>
        <w:rPr>
          <w:rFonts w:ascii="Times New Roman" w:hAnsi="Times New Roman"/>
          <w:lang w:val="fr-FR"/>
        </w:rPr>
      </w:pPr>
    </w:p>
    <w:p w14:paraId="037645C3" w14:textId="69CAE0A7" w:rsidR="00E04F59" w:rsidRPr="002F2328" w:rsidRDefault="00E04F59" w:rsidP="002F2328">
      <w:pPr>
        <w:widowControl/>
        <w:tabs>
          <w:tab w:val="left" w:pos="-1440"/>
        </w:tabs>
        <w:rPr>
          <w:rFonts w:ascii="Times New Roman" w:hAnsi="Times New Roman"/>
          <w:lang w:val="fr-FR"/>
        </w:rPr>
      </w:pPr>
      <w:r w:rsidRPr="002F2328">
        <w:rPr>
          <w:rFonts w:ascii="Times New Roman" w:hAnsi="Times New Roman"/>
          <w:lang w:val="fr-FR"/>
        </w:rPr>
        <w:t>Signé :</w:t>
      </w:r>
      <w:r w:rsidRPr="002F2328">
        <w:rPr>
          <w:rFonts w:ascii="Times New Roman" w:hAnsi="Times New Roman"/>
          <w:lang w:val="fr-FR"/>
        </w:rPr>
        <w:tab/>
        <w:t>___________________________</w:t>
      </w:r>
    </w:p>
    <w:p w14:paraId="6B5EF885" w14:textId="77777777" w:rsidR="00E04F59" w:rsidRPr="002F2328" w:rsidRDefault="00E04F59" w:rsidP="002F2328">
      <w:pPr>
        <w:widowControl/>
        <w:tabs>
          <w:tab w:val="left" w:pos="-1440"/>
        </w:tabs>
        <w:rPr>
          <w:rFonts w:ascii="Times New Roman" w:hAnsi="Times New Roman"/>
          <w:lang w:val="fr-FR"/>
        </w:rPr>
      </w:pPr>
    </w:p>
    <w:p w14:paraId="3570E660" w14:textId="77777777" w:rsidR="00E04F59" w:rsidRPr="002F2328" w:rsidRDefault="00E04F59" w:rsidP="002F2328">
      <w:pPr>
        <w:widowControl/>
        <w:tabs>
          <w:tab w:val="left" w:pos="-1440"/>
        </w:tabs>
        <w:ind w:firstLine="1440"/>
        <w:rPr>
          <w:rFonts w:ascii="Times New Roman" w:hAnsi="Times New Roman"/>
          <w:lang w:val="fr-FR"/>
        </w:rPr>
      </w:pPr>
      <w:r w:rsidRPr="002F2328">
        <w:rPr>
          <w:rFonts w:ascii="Times New Roman" w:hAnsi="Times New Roman"/>
          <w:lang w:val="fr-FR"/>
        </w:rPr>
        <w:t xml:space="preserve">     pour ___________________</w:t>
      </w:r>
    </w:p>
    <w:p w14:paraId="4742C59E" w14:textId="77777777" w:rsidR="00E04F59" w:rsidRPr="002F2328" w:rsidRDefault="00E04F59" w:rsidP="002F2328">
      <w:pPr>
        <w:widowControl/>
        <w:tabs>
          <w:tab w:val="left" w:pos="-1440"/>
        </w:tabs>
        <w:rPr>
          <w:rFonts w:ascii="Times New Roman" w:hAnsi="Times New Roman"/>
          <w:lang w:val="fr-FR"/>
        </w:rPr>
      </w:pPr>
    </w:p>
    <w:p w14:paraId="67A428F2" w14:textId="77777777" w:rsidR="00E04F59" w:rsidRPr="002F2328" w:rsidRDefault="00E04F59" w:rsidP="002F2328">
      <w:pPr>
        <w:widowControl/>
        <w:tabs>
          <w:tab w:val="left" w:pos="-1440"/>
        </w:tabs>
        <w:rPr>
          <w:rFonts w:ascii="Times New Roman" w:hAnsi="Times New Roman"/>
          <w:lang w:val="fr-FR"/>
        </w:rPr>
      </w:pPr>
    </w:p>
    <w:p w14:paraId="1FC3B0FF" w14:textId="2EDC24AC" w:rsidR="00E04F59" w:rsidRPr="002F2328" w:rsidRDefault="00E04F59" w:rsidP="002F2328">
      <w:pPr>
        <w:widowControl/>
        <w:tabs>
          <w:tab w:val="left" w:pos="-1440"/>
        </w:tabs>
        <w:rPr>
          <w:rFonts w:ascii="Times New Roman" w:hAnsi="Times New Roman"/>
          <w:lang w:val="fr-FR"/>
        </w:rPr>
      </w:pPr>
      <w:r w:rsidRPr="002F2328">
        <w:rPr>
          <w:rFonts w:ascii="Times New Roman" w:hAnsi="Times New Roman"/>
          <w:lang w:val="fr-FR"/>
        </w:rPr>
        <w:t>Signé :</w:t>
      </w:r>
      <w:r w:rsidRPr="002F2328">
        <w:rPr>
          <w:rFonts w:ascii="Times New Roman" w:hAnsi="Times New Roman"/>
          <w:lang w:val="fr-FR"/>
        </w:rPr>
        <w:tab/>
        <w:t>____________________________</w:t>
      </w:r>
    </w:p>
    <w:p w14:paraId="3169DB63" w14:textId="77777777" w:rsidR="00E04F59" w:rsidRPr="002F2328" w:rsidRDefault="00E04F59" w:rsidP="002F2328">
      <w:pPr>
        <w:widowControl/>
        <w:tabs>
          <w:tab w:val="left" w:pos="-1440"/>
        </w:tabs>
        <w:rPr>
          <w:rFonts w:ascii="Times New Roman" w:hAnsi="Times New Roman"/>
          <w:lang w:val="fr-FR"/>
        </w:rPr>
      </w:pPr>
    </w:p>
    <w:p w14:paraId="45123A02" w14:textId="77777777" w:rsidR="00E04F59" w:rsidRPr="002F2328" w:rsidRDefault="00E04F59" w:rsidP="002F2328">
      <w:pPr>
        <w:widowControl/>
        <w:tabs>
          <w:tab w:val="left" w:pos="-1440"/>
        </w:tabs>
        <w:ind w:firstLine="1440"/>
        <w:rPr>
          <w:rFonts w:ascii="Times New Roman" w:hAnsi="Times New Roman"/>
          <w:lang w:val="fr-FR"/>
        </w:rPr>
      </w:pPr>
      <w:r w:rsidRPr="002F2328">
        <w:rPr>
          <w:rFonts w:ascii="Times New Roman" w:hAnsi="Times New Roman"/>
          <w:lang w:val="fr-FR"/>
        </w:rPr>
        <w:t xml:space="preserve">     pour ___________________</w:t>
      </w:r>
    </w:p>
    <w:p w14:paraId="67483EC8" w14:textId="77777777" w:rsidR="00E04F59" w:rsidRPr="002F2328" w:rsidRDefault="00E04F59" w:rsidP="002F2328">
      <w:pPr>
        <w:widowControl/>
        <w:tabs>
          <w:tab w:val="left" w:pos="-1440"/>
        </w:tabs>
        <w:rPr>
          <w:rFonts w:ascii="Times New Roman" w:hAnsi="Times New Roman"/>
          <w:lang w:val="fr-FR"/>
        </w:rPr>
      </w:pPr>
    </w:p>
    <w:p w14:paraId="599D799D" w14:textId="77777777" w:rsidR="00E04F59" w:rsidRPr="002F2328" w:rsidRDefault="00E04F59" w:rsidP="002F2328">
      <w:pPr>
        <w:widowControl/>
        <w:tabs>
          <w:tab w:val="left" w:pos="-1440"/>
        </w:tabs>
        <w:rPr>
          <w:rFonts w:ascii="Times New Roman" w:hAnsi="Times New Roman"/>
          <w:lang w:val="fr-FR"/>
        </w:rPr>
      </w:pPr>
    </w:p>
    <w:p w14:paraId="094F58A6" w14:textId="4E77AE07" w:rsidR="00E04F59" w:rsidRPr="002F2328" w:rsidRDefault="00E04F59" w:rsidP="002F2328">
      <w:pPr>
        <w:widowControl/>
        <w:tabs>
          <w:tab w:val="left" w:pos="-1440"/>
        </w:tabs>
        <w:rPr>
          <w:rFonts w:ascii="Times New Roman" w:hAnsi="Times New Roman"/>
          <w:lang w:val="fr-FR"/>
        </w:rPr>
      </w:pPr>
      <w:r w:rsidRPr="002F2328">
        <w:rPr>
          <w:rFonts w:ascii="Times New Roman" w:hAnsi="Times New Roman"/>
          <w:lang w:val="fr-FR"/>
        </w:rPr>
        <w:t>Signé :</w:t>
      </w:r>
      <w:r w:rsidRPr="002F2328">
        <w:rPr>
          <w:rFonts w:ascii="Times New Roman" w:hAnsi="Times New Roman"/>
          <w:lang w:val="fr-FR"/>
        </w:rPr>
        <w:tab/>
        <w:t>____________________________</w:t>
      </w:r>
    </w:p>
    <w:p w14:paraId="44089F43" w14:textId="77777777" w:rsidR="00E04F59" w:rsidRPr="002F2328" w:rsidRDefault="00E04F59" w:rsidP="002F2328">
      <w:pPr>
        <w:widowControl/>
        <w:tabs>
          <w:tab w:val="left" w:pos="-1440"/>
        </w:tabs>
        <w:rPr>
          <w:rFonts w:ascii="Times New Roman" w:hAnsi="Times New Roman"/>
          <w:lang w:val="fr-FR"/>
        </w:rPr>
      </w:pPr>
    </w:p>
    <w:p w14:paraId="19D2A7B5" w14:textId="77777777" w:rsidR="00E04F59" w:rsidRPr="002F2328" w:rsidRDefault="00E04F59" w:rsidP="002F2328">
      <w:pPr>
        <w:widowControl/>
        <w:tabs>
          <w:tab w:val="left" w:pos="-1440"/>
        </w:tabs>
        <w:ind w:firstLine="1440"/>
        <w:rPr>
          <w:rFonts w:ascii="Times New Roman" w:hAnsi="Times New Roman"/>
          <w:lang w:val="fr-FR"/>
        </w:rPr>
      </w:pPr>
      <w:r w:rsidRPr="002F2328">
        <w:rPr>
          <w:rFonts w:ascii="Times New Roman" w:hAnsi="Times New Roman"/>
          <w:lang w:val="fr-FR"/>
        </w:rPr>
        <w:t xml:space="preserve">     pour __________________</w:t>
      </w:r>
    </w:p>
    <w:p w14:paraId="4178807A" w14:textId="77777777" w:rsidR="00E04F59" w:rsidRPr="002F2328" w:rsidRDefault="00E04F59" w:rsidP="002F2328">
      <w:pPr>
        <w:widowControl/>
        <w:tabs>
          <w:tab w:val="left" w:pos="-1440"/>
        </w:tabs>
        <w:rPr>
          <w:rFonts w:ascii="Times New Roman" w:hAnsi="Times New Roman"/>
          <w:lang w:val="fr-FR"/>
        </w:rPr>
      </w:pPr>
    </w:p>
    <w:p w14:paraId="46E5AB3A" w14:textId="77777777" w:rsidR="00E04F59" w:rsidRPr="002F2328" w:rsidRDefault="00E04F59" w:rsidP="002F2328">
      <w:pPr>
        <w:widowControl/>
        <w:tabs>
          <w:tab w:val="left" w:pos="-1440"/>
        </w:tabs>
        <w:rPr>
          <w:rFonts w:ascii="Times New Roman" w:hAnsi="Times New Roman"/>
          <w:lang w:val="fr-FR"/>
        </w:rPr>
      </w:pPr>
    </w:p>
    <w:p w14:paraId="73E6A0EA" w14:textId="605C30B0" w:rsidR="00E04F59" w:rsidRPr="002F2328" w:rsidRDefault="00E04F59" w:rsidP="002F2328">
      <w:pPr>
        <w:widowControl/>
        <w:tabs>
          <w:tab w:val="left" w:pos="-1440"/>
        </w:tabs>
        <w:rPr>
          <w:rFonts w:ascii="Times New Roman" w:hAnsi="Times New Roman"/>
          <w:lang w:val="fr-FR"/>
        </w:rPr>
      </w:pPr>
      <w:r w:rsidRPr="002F2328">
        <w:rPr>
          <w:rFonts w:ascii="Times New Roman" w:hAnsi="Times New Roman"/>
          <w:lang w:val="fr-FR"/>
        </w:rPr>
        <w:t>Signé :</w:t>
      </w:r>
      <w:r w:rsidRPr="002F2328">
        <w:rPr>
          <w:rFonts w:ascii="Times New Roman" w:hAnsi="Times New Roman"/>
          <w:lang w:val="fr-FR"/>
        </w:rPr>
        <w:tab/>
        <w:t>____________________________</w:t>
      </w:r>
    </w:p>
    <w:p w14:paraId="71B830D5" w14:textId="77777777" w:rsidR="00E04F59" w:rsidRPr="002F2328" w:rsidRDefault="00E04F59" w:rsidP="002F2328">
      <w:pPr>
        <w:widowControl/>
        <w:tabs>
          <w:tab w:val="left" w:pos="-1440"/>
        </w:tabs>
        <w:rPr>
          <w:rFonts w:ascii="Times New Roman" w:hAnsi="Times New Roman"/>
          <w:lang w:val="fr-FR"/>
        </w:rPr>
      </w:pPr>
    </w:p>
    <w:p w14:paraId="42365716" w14:textId="77777777" w:rsidR="00E04F59" w:rsidRPr="002F2328" w:rsidRDefault="00E04F59" w:rsidP="002F2328">
      <w:pPr>
        <w:widowControl/>
        <w:tabs>
          <w:tab w:val="left" w:pos="-1440"/>
        </w:tabs>
        <w:ind w:firstLine="1440"/>
        <w:rPr>
          <w:rFonts w:ascii="Times New Roman" w:hAnsi="Times New Roman"/>
          <w:lang w:val="fr-FR"/>
        </w:rPr>
      </w:pPr>
      <w:r w:rsidRPr="002F2328">
        <w:rPr>
          <w:rFonts w:ascii="Times New Roman" w:hAnsi="Times New Roman"/>
          <w:lang w:val="fr-FR"/>
        </w:rPr>
        <w:t xml:space="preserve">     pour ___________________</w:t>
      </w:r>
    </w:p>
    <w:p w14:paraId="39B7BCA3" w14:textId="77777777" w:rsidR="00E04F59" w:rsidRPr="002F2328" w:rsidRDefault="00E04F59" w:rsidP="002F2328">
      <w:pPr>
        <w:widowControl/>
        <w:tabs>
          <w:tab w:val="left" w:pos="-1440"/>
        </w:tabs>
        <w:rPr>
          <w:rFonts w:ascii="Times New Roman" w:hAnsi="Times New Roman"/>
          <w:lang w:val="fr-FR"/>
        </w:rPr>
      </w:pPr>
    </w:p>
    <w:p w14:paraId="58CC844B" w14:textId="77777777" w:rsidR="00E04F59" w:rsidRPr="002F2328" w:rsidRDefault="00E04F59" w:rsidP="002F2328">
      <w:pPr>
        <w:widowControl/>
        <w:tabs>
          <w:tab w:val="left" w:pos="-1440"/>
        </w:tabs>
        <w:rPr>
          <w:rFonts w:ascii="Times New Roman" w:hAnsi="Times New Roman"/>
          <w:lang w:val="fr-FR"/>
        </w:rPr>
      </w:pPr>
    </w:p>
    <w:sectPr w:rsidR="00E04F59" w:rsidRPr="002F2328" w:rsidSect="00007073">
      <w:footerReference w:type="even" r:id="rId9"/>
      <w:footerReference w:type="default" r:id="rId10"/>
      <w:endnotePr>
        <w:numFmt w:val="decimal"/>
      </w:endnotePr>
      <w:type w:val="continuous"/>
      <w:pgSz w:w="12240" w:h="15840"/>
      <w:pgMar w:top="720" w:right="1440" w:bottom="993"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7F450" w14:textId="77777777" w:rsidR="00DF30F9" w:rsidRDefault="00DF30F9">
      <w:r>
        <w:separator/>
      </w:r>
    </w:p>
  </w:endnote>
  <w:endnote w:type="continuationSeparator" w:id="0">
    <w:p w14:paraId="426CDB75" w14:textId="77777777" w:rsidR="00DF30F9" w:rsidRDefault="00DF30F9">
      <w:r>
        <w:continuationSeparator/>
      </w:r>
    </w:p>
  </w:endnote>
  <w:endnote w:type="continuationNotice" w:id="1">
    <w:p w14:paraId="5ECE718F" w14:textId="77777777" w:rsidR="00DF30F9" w:rsidRDefault="00DF30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C258C" w14:textId="77777777" w:rsidR="00E04F59" w:rsidRDefault="00E04F59">
    <w:pPr>
      <w:pStyle w:val="Footer"/>
      <w:framePr w:wrap="around" w:vAnchor="text" w:hAnchor="margin" w:xAlign="center" w:y="1"/>
      <w:rPr>
        <w:rStyle w:val="PageNumber"/>
      </w:rPr>
    </w:pPr>
    <w:r>
      <w:rPr>
        <w:rStyle w:val="PageNumber"/>
        <w:lang w:val="fr-CA"/>
      </w:rPr>
      <w:fldChar w:fldCharType="begin"/>
    </w:r>
    <w:r>
      <w:rPr>
        <w:rStyle w:val="PageNumber"/>
        <w:lang w:val="fr-CA"/>
      </w:rPr>
      <w:instrText xml:space="preserve">PAGE  </w:instrText>
    </w:r>
    <w:r>
      <w:rPr>
        <w:rStyle w:val="PageNumber"/>
        <w:lang w:val="fr-CA"/>
      </w:rPr>
      <w:fldChar w:fldCharType="separate"/>
    </w:r>
    <w:r>
      <w:rPr>
        <w:rStyle w:val="PageNumber"/>
        <w:noProof/>
        <w:lang w:val="fr-CA"/>
      </w:rPr>
      <w:t>2</w:t>
    </w:r>
    <w:r>
      <w:rPr>
        <w:rStyle w:val="PageNumber"/>
        <w:lang w:val="fr-CA"/>
      </w:rPr>
      <w:fldChar w:fldCharType="end"/>
    </w:r>
  </w:p>
  <w:p w14:paraId="6779489E" w14:textId="77777777" w:rsidR="00E04F59" w:rsidRDefault="00E04F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88F27" w14:textId="77777777" w:rsidR="00E04F59" w:rsidRDefault="00E04F59">
    <w:pPr>
      <w:pStyle w:val="Footer"/>
      <w:framePr w:wrap="around" w:vAnchor="text" w:hAnchor="margin" w:xAlign="center" w:y="1"/>
      <w:rPr>
        <w:rStyle w:val="PageNumber"/>
      </w:rPr>
    </w:pPr>
    <w:r>
      <w:rPr>
        <w:rStyle w:val="PageNumber"/>
        <w:lang w:val="fr-CA"/>
      </w:rPr>
      <w:fldChar w:fldCharType="begin"/>
    </w:r>
    <w:r>
      <w:rPr>
        <w:rStyle w:val="PageNumber"/>
        <w:lang w:val="fr-CA"/>
      </w:rPr>
      <w:instrText xml:space="preserve">PAGE  </w:instrText>
    </w:r>
    <w:r>
      <w:rPr>
        <w:rStyle w:val="PageNumber"/>
        <w:lang w:val="fr-CA"/>
      </w:rPr>
      <w:fldChar w:fldCharType="separate"/>
    </w:r>
    <w:r>
      <w:rPr>
        <w:rStyle w:val="PageNumber"/>
        <w:noProof/>
        <w:lang w:val="fr-CA"/>
      </w:rPr>
      <w:t>3</w:t>
    </w:r>
    <w:r>
      <w:rPr>
        <w:rStyle w:val="PageNumber"/>
        <w:lang w:val="fr-CA"/>
      </w:rPr>
      <w:fldChar w:fldCharType="end"/>
    </w:r>
  </w:p>
  <w:p w14:paraId="7128A800" w14:textId="77777777" w:rsidR="00E04F59" w:rsidRDefault="00E04F59">
    <w:pPr>
      <w:pStyle w:val="Footer"/>
      <w:rPr>
        <w:sz w:val="20"/>
      </w:rPr>
    </w:pPr>
  </w:p>
  <w:p w14:paraId="3FC20A3A" w14:textId="77777777" w:rsidR="00E04F59" w:rsidRDefault="00E04F5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9E1E1" w14:textId="77777777" w:rsidR="00DF30F9" w:rsidRDefault="00DF30F9">
      <w:r>
        <w:separator/>
      </w:r>
    </w:p>
  </w:footnote>
  <w:footnote w:type="continuationSeparator" w:id="0">
    <w:p w14:paraId="3F8539B6" w14:textId="77777777" w:rsidR="00DF30F9" w:rsidRDefault="00DF30F9">
      <w:r>
        <w:continuationSeparator/>
      </w:r>
    </w:p>
  </w:footnote>
  <w:footnote w:type="continuationNotice" w:id="1">
    <w:p w14:paraId="2CD74628" w14:textId="77777777" w:rsidR="00DF30F9" w:rsidRDefault="00DF30F9"/>
  </w:footnote>
  <w:footnote w:id="2">
    <w:p w14:paraId="13D54DE0" w14:textId="3985ED93" w:rsidR="00E04F59" w:rsidRPr="00747DF9" w:rsidRDefault="00E04F59">
      <w:pPr>
        <w:tabs>
          <w:tab w:val="left" w:pos="-1440"/>
        </w:tabs>
        <w:ind w:left="720" w:hanging="720"/>
        <w:rPr>
          <w:rFonts w:ascii="Times New Roman" w:hAnsi="Times New Roman"/>
          <w:sz w:val="20"/>
          <w:lang w:val="fr-CA"/>
        </w:rPr>
      </w:pPr>
      <w:r>
        <w:rPr>
          <w:rStyle w:val="FootnoteReference"/>
          <w:rFonts w:ascii="Times New Roman" w:hAnsi="Times New Roman"/>
          <w:sz w:val="16"/>
          <w:u w:val="single"/>
          <w:lang w:val="fr-CA"/>
        </w:rPr>
        <w:t>1</w:t>
      </w:r>
      <w:r>
        <w:rPr>
          <w:rFonts w:ascii="Times New Roman" w:hAnsi="Times New Roman"/>
          <w:sz w:val="16"/>
          <w:lang w:val="fr-CA"/>
        </w:rPr>
        <w:t>/</w:t>
      </w:r>
      <w:r>
        <w:rPr>
          <w:sz w:val="20"/>
          <w:lang w:val="fr-CA"/>
        </w:rPr>
        <w:t xml:space="preserve"> </w:t>
      </w:r>
      <w:r>
        <w:rPr>
          <w:sz w:val="20"/>
          <w:lang w:val="fr-CA"/>
        </w:rPr>
        <w:tab/>
      </w:r>
      <w:r>
        <w:rPr>
          <w:rFonts w:ascii="Times New Roman" w:hAnsi="Times New Roman"/>
          <w:sz w:val="20"/>
          <w:lang w:val="fr-CA"/>
        </w:rPr>
        <w:t>Ces aires devraient comprendre, par exemple, les salles de réunion et de conférence, les aires de stationnement et d</w:t>
      </w:r>
      <w:r w:rsidR="002F2328">
        <w:rPr>
          <w:rFonts w:ascii="Times New Roman" w:hAnsi="Times New Roman"/>
          <w:sz w:val="20"/>
          <w:lang w:val="fr-CA"/>
        </w:rPr>
        <w:t>’</w:t>
      </w:r>
      <w:r>
        <w:rPr>
          <w:rFonts w:ascii="Times New Roman" w:hAnsi="Times New Roman"/>
          <w:sz w:val="20"/>
          <w:lang w:val="fr-CA"/>
        </w:rPr>
        <w:t>autres aires similaires.</w:t>
      </w:r>
    </w:p>
  </w:footnote>
  <w:footnote w:id="3">
    <w:p w14:paraId="79194484" w14:textId="77777777" w:rsidR="00E04F59" w:rsidRPr="00747DF9" w:rsidRDefault="00E04F59">
      <w:pPr>
        <w:pStyle w:val="FootnoteText"/>
        <w:rPr>
          <w:lang w:val="fr-C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C1C36"/>
    <w:multiLevelType w:val="singleLevel"/>
    <w:tmpl w:val="DC3EDF74"/>
    <w:lvl w:ilvl="0">
      <w:start w:val="1"/>
      <w:numFmt w:val="lowerLetter"/>
      <w:lvlText w:val="(%1)"/>
      <w:lvlJc w:val="left"/>
      <w:pPr>
        <w:tabs>
          <w:tab w:val="num" w:pos="1440"/>
        </w:tabs>
        <w:ind w:left="1440" w:hanging="720"/>
      </w:pPr>
      <w:rPr>
        <w:rFonts w:hint="default"/>
      </w:rPr>
    </w:lvl>
  </w:abstractNum>
  <w:abstractNum w:abstractNumId="1" w15:restartNumberingAfterBreak="0">
    <w:nsid w:val="15FA4BC4"/>
    <w:multiLevelType w:val="singleLevel"/>
    <w:tmpl w:val="CF322B20"/>
    <w:lvl w:ilvl="0">
      <w:start w:val="2"/>
      <w:numFmt w:val="decimal"/>
      <w:lvlText w:val="%1."/>
      <w:lvlJc w:val="left"/>
      <w:pPr>
        <w:tabs>
          <w:tab w:val="num" w:pos="720"/>
        </w:tabs>
        <w:ind w:left="720" w:hanging="720"/>
      </w:pPr>
      <w:rPr>
        <w:rFonts w:hint="default"/>
      </w:rPr>
    </w:lvl>
  </w:abstractNum>
  <w:abstractNum w:abstractNumId="2" w15:restartNumberingAfterBreak="0">
    <w:nsid w:val="1D5E43BA"/>
    <w:multiLevelType w:val="singleLevel"/>
    <w:tmpl w:val="DA267DA4"/>
    <w:lvl w:ilvl="0">
      <w:start w:val="2"/>
      <w:numFmt w:val="decimal"/>
      <w:lvlText w:val="%1."/>
      <w:lvlJc w:val="left"/>
      <w:pPr>
        <w:tabs>
          <w:tab w:val="num" w:pos="720"/>
        </w:tabs>
        <w:ind w:left="720" w:hanging="720"/>
      </w:pPr>
      <w:rPr>
        <w:rFonts w:hint="default"/>
      </w:rPr>
    </w:lvl>
  </w:abstractNum>
  <w:abstractNum w:abstractNumId="3" w15:restartNumberingAfterBreak="0">
    <w:nsid w:val="22432011"/>
    <w:multiLevelType w:val="hybridMultilevel"/>
    <w:tmpl w:val="2B025CA4"/>
    <w:lvl w:ilvl="0" w:tplc="F4ACEC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4F1FD4"/>
    <w:multiLevelType w:val="singleLevel"/>
    <w:tmpl w:val="71D0CEC6"/>
    <w:lvl w:ilvl="0">
      <w:start w:val="4"/>
      <w:numFmt w:val="decimal"/>
      <w:lvlText w:val="%1."/>
      <w:lvlJc w:val="left"/>
      <w:pPr>
        <w:tabs>
          <w:tab w:val="num" w:pos="720"/>
        </w:tabs>
        <w:ind w:left="720" w:hanging="720"/>
      </w:pPr>
      <w:rPr>
        <w:rFonts w:hint="default"/>
      </w:rPr>
    </w:lvl>
  </w:abstractNum>
  <w:abstractNum w:abstractNumId="5" w15:restartNumberingAfterBreak="0">
    <w:nsid w:val="2F6169AF"/>
    <w:multiLevelType w:val="singleLevel"/>
    <w:tmpl w:val="3CBC7C94"/>
    <w:lvl w:ilvl="0">
      <w:start w:val="5"/>
      <w:numFmt w:val="decimal"/>
      <w:lvlText w:val="%1."/>
      <w:lvlJc w:val="left"/>
      <w:pPr>
        <w:tabs>
          <w:tab w:val="num" w:pos="720"/>
        </w:tabs>
        <w:ind w:left="720" w:hanging="720"/>
      </w:pPr>
      <w:rPr>
        <w:rFonts w:hint="default"/>
      </w:rPr>
    </w:lvl>
  </w:abstractNum>
  <w:abstractNum w:abstractNumId="6" w15:restartNumberingAfterBreak="0">
    <w:nsid w:val="38F4173A"/>
    <w:multiLevelType w:val="singleLevel"/>
    <w:tmpl w:val="881288FA"/>
    <w:lvl w:ilvl="0">
      <w:start w:val="2"/>
      <w:numFmt w:val="decimal"/>
      <w:lvlText w:val="%1."/>
      <w:lvlJc w:val="left"/>
      <w:pPr>
        <w:tabs>
          <w:tab w:val="num" w:pos="720"/>
        </w:tabs>
        <w:ind w:left="720" w:hanging="720"/>
      </w:pPr>
      <w:rPr>
        <w:rFonts w:hint="default"/>
      </w:rPr>
    </w:lvl>
  </w:abstractNum>
  <w:abstractNum w:abstractNumId="7" w15:restartNumberingAfterBreak="0">
    <w:nsid w:val="401A5974"/>
    <w:multiLevelType w:val="singleLevel"/>
    <w:tmpl w:val="07B02A3C"/>
    <w:lvl w:ilvl="0">
      <w:start w:val="4"/>
      <w:numFmt w:val="decimal"/>
      <w:lvlText w:val="%1."/>
      <w:lvlJc w:val="left"/>
      <w:pPr>
        <w:tabs>
          <w:tab w:val="num" w:pos="720"/>
        </w:tabs>
        <w:ind w:left="720" w:hanging="720"/>
      </w:pPr>
      <w:rPr>
        <w:rFonts w:hint="default"/>
      </w:rPr>
    </w:lvl>
  </w:abstractNum>
  <w:abstractNum w:abstractNumId="8" w15:restartNumberingAfterBreak="0">
    <w:nsid w:val="48FE71C4"/>
    <w:multiLevelType w:val="hybridMultilevel"/>
    <w:tmpl w:val="6F1E6424"/>
    <w:lvl w:ilvl="0" w:tplc="91FC01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C52D1D"/>
    <w:multiLevelType w:val="singleLevel"/>
    <w:tmpl w:val="C8329B1E"/>
    <w:lvl w:ilvl="0">
      <w:start w:val="5"/>
      <w:numFmt w:val="decimal"/>
      <w:lvlText w:val="%1."/>
      <w:lvlJc w:val="left"/>
      <w:pPr>
        <w:tabs>
          <w:tab w:val="num" w:pos="720"/>
        </w:tabs>
        <w:ind w:left="720" w:hanging="720"/>
      </w:pPr>
      <w:rPr>
        <w:rFonts w:hint="default"/>
      </w:rPr>
    </w:lvl>
  </w:abstractNum>
  <w:abstractNum w:abstractNumId="10" w15:restartNumberingAfterBreak="0">
    <w:nsid w:val="4F425B5C"/>
    <w:multiLevelType w:val="singleLevel"/>
    <w:tmpl w:val="4AF2BA82"/>
    <w:lvl w:ilvl="0">
      <w:start w:val="4"/>
      <w:numFmt w:val="decimal"/>
      <w:lvlText w:val="%1."/>
      <w:lvlJc w:val="left"/>
      <w:pPr>
        <w:tabs>
          <w:tab w:val="num" w:pos="720"/>
        </w:tabs>
        <w:ind w:left="720" w:hanging="720"/>
      </w:pPr>
      <w:rPr>
        <w:rFonts w:hint="default"/>
      </w:rPr>
    </w:lvl>
  </w:abstractNum>
  <w:abstractNum w:abstractNumId="11" w15:restartNumberingAfterBreak="0">
    <w:nsid w:val="538906B3"/>
    <w:multiLevelType w:val="hybridMultilevel"/>
    <w:tmpl w:val="97C60F4E"/>
    <w:lvl w:ilvl="0" w:tplc="59A8E29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B162F3C"/>
    <w:multiLevelType w:val="singleLevel"/>
    <w:tmpl w:val="770A2924"/>
    <w:lvl w:ilvl="0">
      <w:start w:val="4"/>
      <w:numFmt w:val="decimal"/>
      <w:lvlText w:val="%1."/>
      <w:lvlJc w:val="left"/>
      <w:pPr>
        <w:tabs>
          <w:tab w:val="num" w:pos="720"/>
        </w:tabs>
        <w:ind w:left="720" w:hanging="720"/>
      </w:pPr>
      <w:rPr>
        <w:rFonts w:hint="default"/>
      </w:rPr>
    </w:lvl>
  </w:abstractNum>
  <w:abstractNum w:abstractNumId="13" w15:restartNumberingAfterBreak="0">
    <w:nsid w:val="62A3521C"/>
    <w:multiLevelType w:val="singleLevel"/>
    <w:tmpl w:val="6892273A"/>
    <w:lvl w:ilvl="0">
      <w:start w:val="4"/>
      <w:numFmt w:val="decimal"/>
      <w:lvlText w:val="%1."/>
      <w:lvlJc w:val="left"/>
      <w:pPr>
        <w:tabs>
          <w:tab w:val="num" w:pos="720"/>
        </w:tabs>
        <w:ind w:left="720" w:hanging="720"/>
      </w:pPr>
      <w:rPr>
        <w:rFonts w:hint="default"/>
      </w:rPr>
    </w:lvl>
  </w:abstractNum>
  <w:abstractNum w:abstractNumId="14" w15:restartNumberingAfterBreak="0">
    <w:nsid w:val="6D551937"/>
    <w:multiLevelType w:val="singleLevel"/>
    <w:tmpl w:val="FE26903E"/>
    <w:lvl w:ilvl="0">
      <w:start w:val="1"/>
      <w:numFmt w:val="decimal"/>
      <w:lvlText w:val="%1."/>
      <w:lvlJc w:val="left"/>
      <w:pPr>
        <w:tabs>
          <w:tab w:val="num" w:pos="720"/>
        </w:tabs>
        <w:ind w:left="720" w:hanging="720"/>
      </w:pPr>
      <w:rPr>
        <w:rFonts w:hint="default"/>
      </w:rPr>
    </w:lvl>
  </w:abstractNum>
  <w:abstractNum w:abstractNumId="15" w15:restartNumberingAfterBreak="0">
    <w:nsid w:val="745530F0"/>
    <w:multiLevelType w:val="singleLevel"/>
    <w:tmpl w:val="343680F4"/>
    <w:lvl w:ilvl="0">
      <w:start w:val="4"/>
      <w:numFmt w:val="decimal"/>
      <w:lvlText w:val="%1."/>
      <w:lvlJc w:val="left"/>
      <w:pPr>
        <w:tabs>
          <w:tab w:val="num" w:pos="720"/>
        </w:tabs>
        <w:ind w:left="720" w:hanging="720"/>
      </w:pPr>
      <w:rPr>
        <w:rFonts w:hint="default"/>
      </w:rPr>
    </w:lvl>
  </w:abstractNum>
  <w:abstractNum w:abstractNumId="16" w15:restartNumberingAfterBreak="0">
    <w:nsid w:val="7B9F591F"/>
    <w:multiLevelType w:val="singleLevel"/>
    <w:tmpl w:val="8C3A2384"/>
    <w:lvl w:ilvl="0">
      <w:start w:val="2"/>
      <w:numFmt w:val="decimal"/>
      <w:lvlText w:val="%1."/>
      <w:lvlJc w:val="left"/>
      <w:pPr>
        <w:tabs>
          <w:tab w:val="num" w:pos="720"/>
        </w:tabs>
        <w:ind w:left="720" w:hanging="720"/>
      </w:pPr>
      <w:rPr>
        <w:rFonts w:hint="default"/>
      </w:rPr>
    </w:lvl>
  </w:abstractNum>
  <w:abstractNum w:abstractNumId="17" w15:restartNumberingAfterBreak="0">
    <w:nsid w:val="7D44749E"/>
    <w:multiLevelType w:val="singleLevel"/>
    <w:tmpl w:val="611012A6"/>
    <w:lvl w:ilvl="0">
      <w:start w:val="4"/>
      <w:numFmt w:val="decimal"/>
      <w:lvlText w:val="%1."/>
      <w:lvlJc w:val="left"/>
      <w:pPr>
        <w:tabs>
          <w:tab w:val="num" w:pos="720"/>
        </w:tabs>
        <w:ind w:left="720" w:hanging="720"/>
      </w:pPr>
      <w:rPr>
        <w:rFonts w:hint="default"/>
      </w:rPr>
    </w:lvl>
  </w:abstractNum>
  <w:num w:numId="1">
    <w:abstractNumId w:val="9"/>
  </w:num>
  <w:num w:numId="2">
    <w:abstractNumId w:val="5"/>
  </w:num>
  <w:num w:numId="3">
    <w:abstractNumId w:val="14"/>
  </w:num>
  <w:num w:numId="4">
    <w:abstractNumId w:val="2"/>
  </w:num>
  <w:num w:numId="5">
    <w:abstractNumId w:val="6"/>
  </w:num>
  <w:num w:numId="6">
    <w:abstractNumId w:val="4"/>
  </w:num>
  <w:num w:numId="7">
    <w:abstractNumId w:val="0"/>
  </w:num>
  <w:num w:numId="8">
    <w:abstractNumId w:val="17"/>
  </w:num>
  <w:num w:numId="9">
    <w:abstractNumId w:val="15"/>
  </w:num>
  <w:num w:numId="10">
    <w:abstractNumId w:val="7"/>
  </w:num>
  <w:num w:numId="11">
    <w:abstractNumId w:val="10"/>
  </w:num>
  <w:num w:numId="12">
    <w:abstractNumId w:val="12"/>
  </w:num>
  <w:num w:numId="13">
    <w:abstractNumId w:val="13"/>
  </w:num>
  <w:num w:numId="14">
    <w:abstractNumId w:val="1"/>
  </w:num>
  <w:num w:numId="15">
    <w:abstractNumId w:val="16"/>
  </w:num>
  <w:num w:numId="16">
    <w:abstractNumId w:val="8"/>
  </w:num>
  <w:num w:numId="17">
    <w:abstractNumId w:val="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F59"/>
    <w:rsid w:val="00007073"/>
    <w:rsid w:val="0003176F"/>
    <w:rsid w:val="00054471"/>
    <w:rsid w:val="00065582"/>
    <w:rsid w:val="000C0C0B"/>
    <w:rsid w:val="000C2D84"/>
    <w:rsid w:val="000E0EC0"/>
    <w:rsid w:val="00143E74"/>
    <w:rsid w:val="00195DB6"/>
    <w:rsid w:val="001A4E3B"/>
    <w:rsid w:val="001A6154"/>
    <w:rsid w:val="001B7480"/>
    <w:rsid w:val="001C45A4"/>
    <w:rsid w:val="001F6D8B"/>
    <w:rsid w:val="00201C43"/>
    <w:rsid w:val="0021413F"/>
    <w:rsid w:val="00250A7A"/>
    <w:rsid w:val="00255FAA"/>
    <w:rsid w:val="00265ECC"/>
    <w:rsid w:val="002747F3"/>
    <w:rsid w:val="00297CE7"/>
    <w:rsid w:val="002A3CDF"/>
    <w:rsid w:val="002B265A"/>
    <w:rsid w:val="002B3FA7"/>
    <w:rsid w:val="002C19AF"/>
    <w:rsid w:val="002F2328"/>
    <w:rsid w:val="003135CD"/>
    <w:rsid w:val="00332FBB"/>
    <w:rsid w:val="00387F6F"/>
    <w:rsid w:val="003A1121"/>
    <w:rsid w:val="003A45F1"/>
    <w:rsid w:val="003D3AC7"/>
    <w:rsid w:val="003D645C"/>
    <w:rsid w:val="00426E09"/>
    <w:rsid w:val="004276D2"/>
    <w:rsid w:val="00443347"/>
    <w:rsid w:val="0046612A"/>
    <w:rsid w:val="00467AE9"/>
    <w:rsid w:val="0047341E"/>
    <w:rsid w:val="00491CBA"/>
    <w:rsid w:val="0049707F"/>
    <w:rsid w:val="004E0652"/>
    <w:rsid w:val="004F0B9C"/>
    <w:rsid w:val="005233A2"/>
    <w:rsid w:val="0053677E"/>
    <w:rsid w:val="005367C0"/>
    <w:rsid w:val="00557406"/>
    <w:rsid w:val="00570CF3"/>
    <w:rsid w:val="005C3D66"/>
    <w:rsid w:val="005E640F"/>
    <w:rsid w:val="005F4ECD"/>
    <w:rsid w:val="0067082D"/>
    <w:rsid w:val="006E7CCF"/>
    <w:rsid w:val="00702BD5"/>
    <w:rsid w:val="00711487"/>
    <w:rsid w:val="007424B3"/>
    <w:rsid w:val="00747DF9"/>
    <w:rsid w:val="00761FE4"/>
    <w:rsid w:val="00774A29"/>
    <w:rsid w:val="00793AD8"/>
    <w:rsid w:val="007A410E"/>
    <w:rsid w:val="007C37B9"/>
    <w:rsid w:val="007D001F"/>
    <w:rsid w:val="007E7A10"/>
    <w:rsid w:val="007F03FE"/>
    <w:rsid w:val="00832970"/>
    <w:rsid w:val="0085620C"/>
    <w:rsid w:val="00881D31"/>
    <w:rsid w:val="00893071"/>
    <w:rsid w:val="008B52AA"/>
    <w:rsid w:val="00916680"/>
    <w:rsid w:val="00933B20"/>
    <w:rsid w:val="009379B3"/>
    <w:rsid w:val="0096225B"/>
    <w:rsid w:val="00973065"/>
    <w:rsid w:val="00992E7E"/>
    <w:rsid w:val="009C1F1C"/>
    <w:rsid w:val="009D1C65"/>
    <w:rsid w:val="009F15AE"/>
    <w:rsid w:val="00A82177"/>
    <w:rsid w:val="00A835CB"/>
    <w:rsid w:val="00A91963"/>
    <w:rsid w:val="00A91A50"/>
    <w:rsid w:val="00A95750"/>
    <w:rsid w:val="00AA651B"/>
    <w:rsid w:val="00AC59A7"/>
    <w:rsid w:val="00AD3475"/>
    <w:rsid w:val="00AE2624"/>
    <w:rsid w:val="00B204EA"/>
    <w:rsid w:val="00B22A1F"/>
    <w:rsid w:val="00B41958"/>
    <w:rsid w:val="00B622E5"/>
    <w:rsid w:val="00B65576"/>
    <w:rsid w:val="00B940CB"/>
    <w:rsid w:val="00BA187E"/>
    <w:rsid w:val="00BA21CB"/>
    <w:rsid w:val="00BA7A0D"/>
    <w:rsid w:val="00BC1419"/>
    <w:rsid w:val="00BF374C"/>
    <w:rsid w:val="00C11153"/>
    <w:rsid w:val="00C15171"/>
    <w:rsid w:val="00C36ACE"/>
    <w:rsid w:val="00C404C6"/>
    <w:rsid w:val="00C6291A"/>
    <w:rsid w:val="00C93AAB"/>
    <w:rsid w:val="00CD3DD3"/>
    <w:rsid w:val="00CE763B"/>
    <w:rsid w:val="00CF44D7"/>
    <w:rsid w:val="00D06FB0"/>
    <w:rsid w:val="00D200EA"/>
    <w:rsid w:val="00D46E90"/>
    <w:rsid w:val="00D61234"/>
    <w:rsid w:val="00D67A14"/>
    <w:rsid w:val="00D855C0"/>
    <w:rsid w:val="00DA53DB"/>
    <w:rsid w:val="00DB5DBE"/>
    <w:rsid w:val="00DE0FB3"/>
    <w:rsid w:val="00DF30F9"/>
    <w:rsid w:val="00E04F59"/>
    <w:rsid w:val="00E055F2"/>
    <w:rsid w:val="00E23FB8"/>
    <w:rsid w:val="00E44F03"/>
    <w:rsid w:val="00E517F4"/>
    <w:rsid w:val="00EE3863"/>
    <w:rsid w:val="00F329B6"/>
    <w:rsid w:val="00F41D6C"/>
    <w:rsid w:val="00F4507C"/>
    <w:rsid w:val="00F6661E"/>
    <w:rsid w:val="00F73596"/>
    <w:rsid w:val="00F808A2"/>
    <w:rsid w:val="00FC12E5"/>
    <w:rsid w:val="00FE0D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4368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rPr>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C404C6"/>
    <w:rPr>
      <w:rFonts w:ascii="Times New Roman" w:hAnsi="Times New Roman"/>
      <w:sz w:val="18"/>
      <w:szCs w:val="18"/>
    </w:rPr>
  </w:style>
  <w:style w:type="character" w:customStyle="1" w:styleId="BalloonTextChar">
    <w:name w:val="Balloon Text Char"/>
    <w:basedOn w:val="DefaultParagraphFont"/>
    <w:link w:val="BalloonText"/>
    <w:rsid w:val="00C404C6"/>
    <w:rPr>
      <w:snapToGrid w:val="0"/>
      <w:sz w:val="18"/>
      <w:szCs w:val="18"/>
    </w:rPr>
  </w:style>
  <w:style w:type="character" w:styleId="CommentReference">
    <w:name w:val="annotation reference"/>
    <w:basedOn w:val="DefaultParagraphFont"/>
    <w:semiHidden/>
    <w:unhideWhenUsed/>
    <w:rsid w:val="00702BD5"/>
    <w:rPr>
      <w:sz w:val="16"/>
      <w:szCs w:val="16"/>
    </w:rPr>
  </w:style>
  <w:style w:type="paragraph" w:styleId="CommentText">
    <w:name w:val="annotation text"/>
    <w:basedOn w:val="Normal"/>
    <w:link w:val="CommentTextChar"/>
    <w:semiHidden/>
    <w:unhideWhenUsed/>
    <w:rsid w:val="00702BD5"/>
    <w:rPr>
      <w:sz w:val="20"/>
    </w:rPr>
  </w:style>
  <w:style w:type="character" w:customStyle="1" w:styleId="CommentTextChar">
    <w:name w:val="Comment Text Char"/>
    <w:basedOn w:val="DefaultParagraphFont"/>
    <w:link w:val="CommentText"/>
    <w:semiHidden/>
    <w:rsid w:val="00702BD5"/>
    <w:rPr>
      <w:rFonts w:ascii="Courier New" w:hAnsi="Courier New"/>
      <w:snapToGrid w:val="0"/>
    </w:rPr>
  </w:style>
  <w:style w:type="paragraph" w:styleId="CommentSubject">
    <w:name w:val="annotation subject"/>
    <w:basedOn w:val="CommentText"/>
    <w:next w:val="CommentText"/>
    <w:link w:val="CommentSubjectChar"/>
    <w:semiHidden/>
    <w:unhideWhenUsed/>
    <w:rsid w:val="00702BD5"/>
    <w:rPr>
      <w:b/>
      <w:bCs/>
    </w:rPr>
  </w:style>
  <w:style w:type="character" w:customStyle="1" w:styleId="CommentSubjectChar">
    <w:name w:val="Comment Subject Char"/>
    <w:basedOn w:val="CommentTextChar"/>
    <w:link w:val="CommentSubject"/>
    <w:semiHidden/>
    <w:rsid w:val="00702BD5"/>
    <w:rPr>
      <w:rFonts w:ascii="Courier New" w:hAnsi="Courier New"/>
      <w:b/>
      <w:bCs/>
      <w:snapToGrid w:val="0"/>
    </w:rPr>
  </w:style>
  <w:style w:type="paragraph" w:styleId="Revision">
    <w:name w:val="Revision"/>
    <w:hidden/>
    <w:uiPriority w:val="99"/>
    <w:semiHidden/>
    <w:rsid w:val="003D3AC7"/>
    <w:rPr>
      <w:rFonts w:ascii="Courier New" w:hAnsi="Courier New"/>
      <w:snapToGrid w:val="0"/>
      <w:sz w:val="24"/>
    </w:rPr>
  </w:style>
  <w:style w:type="paragraph" w:styleId="ListParagraph">
    <w:name w:val="List Paragraph"/>
    <w:basedOn w:val="Normal"/>
    <w:uiPriority w:val="34"/>
    <w:qFormat/>
    <w:rsid w:val="003D3A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88222FDBEFBF4BA3A58677AE1DAA73" ma:contentTypeVersion="7" ma:contentTypeDescription="Create a new document." ma:contentTypeScope="" ma:versionID="de9f990d99aaf978a249aaf6dad4916d">
  <xsd:schema xmlns:xsd="http://www.w3.org/2001/XMLSchema" xmlns:xs="http://www.w3.org/2001/XMLSchema" xmlns:p="http://schemas.microsoft.com/office/2006/metadata/properties" xmlns:ns3="febb8119-0fb6-43d0-96b8-a014b53bf52f" targetNamespace="http://schemas.microsoft.com/office/2006/metadata/properties" ma:root="true" ma:fieldsID="b2c741d9a4e355a744bc08495e349c4a" ns3:_="">
    <xsd:import namespace="febb8119-0fb6-43d0-96b8-a014b53bf52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b8119-0fb6-43d0-96b8-a014b53bf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5ADCA-0265-4D44-B552-A69F81754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b8119-0fb6-43d0-96b8-a014b53bf5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567963-712C-4817-8B9F-01B41988E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2581</Words>
  <Characters>14716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2020-02-10T13:29:00Z</dcterms:created>
  <dcterms:modified xsi:type="dcterms:W3CDTF">2020-02-10T13:29:00Z</dcterms:modified>
</cp:coreProperties>
</file>