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258629C" w14:textId="77777777" w:rsidR="007E131F" w:rsidRDefault="007E131F" w:rsidP="00E34230">
      <w:pPr>
        <w:spacing w:line="276" w:lineRule="auto"/>
        <w:ind w:left="-567"/>
        <w:jc w:val="both"/>
        <w:rPr>
          <w:rFonts w:asciiTheme="minorHAnsi" w:hAnsiTheme="minorHAnsi"/>
          <w:b/>
          <w:sz w:val="32"/>
          <w:szCs w:val="32"/>
        </w:rPr>
      </w:pPr>
      <w:bookmarkStart w:id="0" w:name="_GoBack"/>
      <w:bookmarkEnd w:id="0"/>
    </w:p>
    <w:p w14:paraId="23CBDABB" w14:textId="77777777" w:rsidR="007E131F" w:rsidRDefault="007E131F" w:rsidP="00E34230">
      <w:pPr>
        <w:spacing w:line="276" w:lineRule="auto"/>
        <w:ind w:left="-567"/>
        <w:jc w:val="both"/>
        <w:rPr>
          <w:rFonts w:asciiTheme="minorHAnsi" w:hAnsiTheme="minorHAnsi"/>
          <w:b/>
          <w:sz w:val="32"/>
          <w:szCs w:val="32"/>
        </w:rPr>
      </w:pPr>
    </w:p>
    <w:p w14:paraId="5E930C87" w14:textId="77777777" w:rsidR="007E131F" w:rsidRDefault="007E131F" w:rsidP="00E34230">
      <w:pPr>
        <w:spacing w:line="276" w:lineRule="auto"/>
        <w:ind w:left="-567"/>
        <w:jc w:val="both"/>
        <w:rPr>
          <w:rFonts w:asciiTheme="minorHAnsi" w:hAnsiTheme="minorHAnsi"/>
          <w:b/>
          <w:sz w:val="32"/>
          <w:szCs w:val="32"/>
        </w:rPr>
      </w:pPr>
    </w:p>
    <w:p w14:paraId="4A5473A7" w14:textId="77777777" w:rsidR="007E131F" w:rsidRDefault="007E131F" w:rsidP="00E34230">
      <w:pPr>
        <w:spacing w:line="276" w:lineRule="auto"/>
        <w:ind w:left="-567"/>
        <w:jc w:val="both"/>
        <w:rPr>
          <w:rFonts w:asciiTheme="minorHAnsi" w:hAnsiTheme="minorHAnsi"/>
          <w:b/>
          <w:sz w:val="32"/>
          <w:szCs w:val="32"/>
        </w:rPr>
      </w:pPr>
    </w:p>
    <w:p w14:paraId="24E5BAFE" w14:textId="77777777" w:rsidR="007E131F" w:rsidRDefault="007E131F" w:rsidP="00E34230">
      <w:pPr>
        <w:spacing w:line="276" w:lineRule="auto"/>
        <w:ind w:left="-567"/>
        <w:jc w:val="both"/>
        <w:rPr>
          <w:rFonts w:asciiTheme="minorHAnsi" w:hAnsiTheme="minorHAnsi"/>
          <w:b/>
          <w:sz w:val="32"/>
          <w:szCs w:val="32"/>
        </w:rPr>
      </w:pPr>
    </w:p>
    <w:p w14:paraId="1C435647" w14:textId="77777777" w:rsidR="007E131F" w:rsidRDefault="007E131F" w:rsidP="00E34230">
      <w:pPr>
        <w:spacing w:line="276" w:lineRule="auto"/>
        <w:ind w:left="-567"/>
        <w:jc w:val="both"/>
        <w:rPr>
          <w:rFonts w:asciiTheme="minorHAnsi" w:hAnsiTheme="minorHAnsi"/>
          <w:b/>
          <w:sz w:val="32"/>
          <w:szCs w:val="32"/>
        </w:rPr>
      </w:pPr>
    </w:p>
    <w:p w14:paraId="5E519784" w14:textId="77777777" w:rsidR="007E131F" w:rsidRDefault="007E131F" w:rsidP="00E34230">
      <w:pPr>
        <w:spacing w:line="276" w:lineRule="auto"/>
        <w:ind w:left="-567"/>
        <w:jc w:val="both"/>
        <w:rPr>
          <w:rFonts w:asciiTheme="minorHAnsi" w:hAnsiTheme="minorHAnsi"/>
          <w:b/>
          <w:sz w:val="32"/>
          <w:szCs w:val="32"/>
        </w:rPr>
      </w:pPr>
    </w:p>
    <w:p w14:paraId="7B2E85DB" w14:textId="77777777" w:rsidR="00A84071" w:rsidRDefault="007E131F" w:rsidP="00E34230">
      <w:pPr>
        <w:spacing w:line="276" w:lineRule="auto"/>
        <w:ind w:left="-567"/>
        <w:jc w:val="center"/>
        <w:rPr>
          <w:rFonts w:asciiTheme="minorHAnsi" w:hAnsiTheme="minorHAnsi"/>
          <w:b/>
          <w:sz w:val="32"/>
          <w:szCs w:val="32"/>
        </w:rPr>
      </w:pPr>
      <w:r w:rsidRPr="007E131F">
        <w:rPr>
          <w:rFonts w:asciiTheme="minorHAnsi" w:hAnsiTheme="minorHAnsi"/>
          <w:b/>
          <w:sz w:val="32"/>
          <w:szCs w:val="32"/>
        </w:rPr>
        <w:t>UN Joint Resource Mobilization Strategy 2012-2016</w:t>
      </w:r>
    </w:p>
    <w:p w14:paraId="42D219C5" w14:textId="77777777" w:rsidR="007E131F" w:rsidRDefault="007E131F" w:rsidP="00E34230">
      <w:pPr>
        <w:spacing w:line="276" w:lineRule="auto"/>
        <w:ind w:left="-567"/>
        <w:jc w:val="center"/>
        <w:rPr>
          <w:rFonts w:asciiTheme="minorHAnsi" w:hAnsiTheme="minorHAnsi"/>
          <w:b/>
          <w:sz w:val="32"/>
          <w:szCs w:val="32"/>
        </w:rPr>
      </w:pPr>
    </w:p>
    <w:p w14:paraId="1133741C" w14:textId="0C756E3B" w:rsidR="007E131F" w:rsidRPr="0068455F" w:rsidRDefault="00B46824" w:rsidP="00E34230">
      <w:pPr>
        <w:spacing w:line="276" w:lineRule="auto"/>
        <w:ind w:left="-567"/>
        <w:jc w:val="center"/>
        <w:rPr>
          <w:rFonts w:asciiTheme="minorHAnsi" w:hAnsiTheme="minorHAnsi"/>
          <w:b/>
          <w:i/>
          <w:sz w:val="32"/>
          <w:szCs w:val="32"/>
        </w:rPr>
        <w:sectPr w:rsidR="007E131F" w:rsidRPr="0068455F">
          <w:pgSz w:w="11905" w:h="16837"/>
          <w:pgMar w:top="1694" w:right="1440" w:bottom="1127" w:left="1440" w:header="720" w:footer="720" w:gutter="0"/>
          <w:cols w:space="720"/>
          <w:docGrid w:linePitch="360"/>
        </w:sectPr>
      </w:pPr>
      <w:r>
        <w:rPr>
          <w:rFonts w:asciiTheme="minorHAnsi" w:hAnsiTheme="minorHAnsi"/>
          <w:b/>
          <w:i/>
          <w:sz w:val="32"/>
          <w:szCs w:val="32"/>
        </w:rPr>
        <w:t xml:space="preserve">March </w:t>
      </w:r>
      <w:r w:rsidR="0068455F" w:rsidRPr="0068455F">
        <w:rPr>
          <w:rFonts w:asciiTheme="minorHAnsi" w:hAnsiTheme="minorHAnsi"/>
          <w:b/>
          <w:i/>
          <w:sz w:val="32"/>
          <w:szCs w:val="32"/>
        </w:rPr>
        <w:t>2013</w:t>
      </w:r>
    </w:p>
    <w:p w14:paraId="7DFA0BF8" w14:textId="77777777" w:rsidR="00A84071" w:rsidRPr="00C74914" w:rsidRDefault="00A84071" w:rsidP="00E34230">
      <w:pPr>
        <w:pStyle w:val="TOCHeading"/>
        <w:jc w:val="both"/>
        <w:rPr>
          <w:rFonts w:asciiTheme="minorHAnsi" w:hAnsiTheme="minorHAnsi"/>
          <w:sz w:val="24"/>
          <w:szCs w:val="24"/>
        </w:rPr>
      </w:pPr>
      <w:r w:rsidRPr="00C74914">
        <w:rPr>
          <w:rFonts w:asciiTheme="minorHAnsi" w:hAnsiTheme="minorHAnsi"/>
          <w:sz w:val="24"/>
          <w:szCs w:val="24"/>
        </w:rPr>
        <w:lastRenderedPageBreak/>
        <w:t>Contents</w:t>
      </w:r>
    </w:p>
    <w:p w14:paraId="7CAA12F7" w14:textId="77777777" w:rsidR="00A84071" w:rsidRPr="00C74914" w:rsidRDefault="00A84071" w:rsidP="00E34230">
      <w:pPr>
        <w:spacing w:before="280" w:after="280" w:line="276" w:lineRule="auto"/>
        <w:jc w:val="both"/>
        <w:rPr>
          <w:rFonts w:asciiTheme="minorHAnsi" w:hAnsiTheme="minorHAnsi"/>
          <w:b/>
          <w:color w:val="C00000"/>
        </w:rPr>
      </w:pPr>
      <w:r w:rsidRPr="00C74914">
        <w:rPr>
          <w:rFonts w:asciiTheme="minorHAnsi" w:hAnsiTheme="minorHAnsi"/>
          <w:b/>
          <w:color w:val="C00000"/>
        </w:rPr>
        <w:t xml:space="preserve">Background </w:t>
      </w:r>
    </w:p>
    <w:p w14:paraId="23A680E6" w14:textId="77777777" w:rsidR="00A84071" w:rsidRPr="00C74914" w:rsidRDefault="00A84071" w:rsidP="00E34230">
      <w:pPr>
        <w:spacing w:before="280" w:after="280" w:line="276" w:lineRule="auto"/>
        <w:jc w:val="both"/>
        <w:rPr>
          <w:rFonts w:asciiTheme="minorHAnsi" w:hAnsiTheme="minorHAnsi"/>
          <w:b/>
          <w:color w:val="C00000"/>
        </w:rPr>
      </w:pPr>
      <w:r w:rsidRPr="00C74914">
        <w:rPr>
          <w:rFonts w:asciiTheme="minorHAnsi" w:hAnsiTheme="minorHAnsi"/>
          <w:b/>
          <w:color w:val="C00000"/>
        </w:rPr>
        <w:t>Malawi Aid Environment</w:t>
      </w:r>
    </w:p>
    <w:p w14:paraId="45ABB213" w14:textId="77777777" w:rsidR="00A84071" w:rsidRPr="00C74914" w:rsidRDefault="00A84071" w:rsidP="00E34230">
      <w:pPr>
        <w:numPr>
          <w:ilvl w:val="0"/>
          <w:numId w:val="14"/>
        </w:numPr>
        <w:spacing w:line="276" w:lineRule="auto"/>
        <w:jc w:val="both"/>
        <w:rPr>
          <w:rFonts w:asciiTheme="minorHAnsi" w:hAnsiTheme="minorHAnsi"/>
        </w:rPr>
      </w:pPr>
      <w:r w:rsidRPr="00C74914">
        <w:rPr>
          <w:rFonts w:asciiTheme="minorHAnsi" w:hAnsiTheme="minorHAnsi"/>
        </w:rPr>
        <w:t>Development Challenges facing Malawi</w:t>
      </w:r>
    </w:p>
    <w:p w14:paraId="66DB576B" w14:textId="77777777" w:rsidR="00A84071" w:rsidRPr="00C74914" w:rsidRDefault="00A84071" w:rsidP="00E34230">
      <w:pPr>
        <w:numPr>
          <w:ilvl w:val="0"/>
          <w:numId w:val="14"/>
        </w:numPr>
        <w:spacing w:line="276" w:lineRule="auto"/>
        <w:jc w:val="both"/>
        <w:rPr>
          <w:rFonts w:asciiTheme="minorHAnsi" w:hAnsiTheme="minorHAnsi"/>
        </w:rPr>
      </w:pPr>
      <w:r w:rsidRPr="00C74914">
        <w:rPr>
          <w:rFonts w:asciiTheme="minorHAnsi" w:hAnsiTheme="minorHAnsi"/>
        </w:rPr>
        <w:t>Government Development Strategy (2006/07 - 2010/11)</w:t>
      </w:r>
    </w:p>
    <w:p w14:paraId="07B59FE2" w14:textId="77777777" w:rsidR="00A84071" w:rsidRPr="00C74914" w:rsidRDefault="00A84071" w:rsidP="00E34230">
      <w:pPr>
        <w:numPr>
          <w:ilvl w:val="0"/>
          <w:numId w:val="14"/>
        </w:numPr>
        <w:spacing w:line="276" w:lineRule="auto"/>
        <w:jc w:val="both"/>
        <w:rPr>
          <w:rFonts w:asciiTheme="minorHAnsi" w:hAnsiTheme="minorHAnsi"/>
        </w:rPr>
      </w:pPr>
      <w:r w:rsidRPr="00C74914">
        <w:rPr>
          <w:rFonts w:asciiTheme="minorHAnsi" w:hAnsiTheme="minorHAnsi"/>
        </w:rPr>
        <w:t xml:space="preserve">ODA to Malawi </w:t>
      </w:r>
    </w:p>
    <w:p w14:paraId="5DC345D1" w14:textId="77777777" w:rsidR="00A84071" w:rsidRPr="00C74914" w:rsidRDefault="00A84071" w:rsidP="00E34230">
      <w:pPr>
        <w:spacing w:before="280" w:after="280" w:line="276" w:lineRule="auto"/>
        <w:jc w:val="both"/>
        <w:rPr>
          <w:rFonts w:asciiTheme="minorHAnsi" w:hAnsiTheme="minorHAnsi"/>
          <w:b/>
          <w:color w:val="C00000"/>
        </w:rPr>
      </w:pPr>
      <w:r w:rsidRPr="00C74914">
        <w:rPr>
          <w:rFonts w:asciiTheme="minorHAnsi" w:hAnsiTheme="minorHAnsi"/>
          <w:b/>
          <w:color w:val="C00000"/>
        </w:rPr>
        <w:t>The UN in Malawi</w:t>
      </w:r>
    </w:p>
    <w:p w14:paraId="275A3CEB" w14:textId="77777777" w:rsidR="00A84071" w:rsidRPr="00C74914" w:rsidRDefault="00A84071" w:rsidP="00E34230">
      <w:pPr>
        <w:numPr>
          <w:ilvl w:val="0"/>
          <w:numId w:val="14"/>
        </w:numPr>
        <w:spacing w:line="276" w:lineRule="auto"/>
        <w:jc w:val="both"/>
        <w:rPr>
          <w:rFonts w:asciiTheme="minorHAnsi" w:hAnsiTheme="minorHAnsi"/>
        </w:rPr>
      </w:pPr>
      <w:r w:rsidRPr="00C74914">
        <w:rPr>
          <w:rFonts w:asciiTheme="minorHAnsi" w:hAnsiTheme="minorHAnsi"/>
        </w:rPr>
        <w:t xml:space="preserve">Strategic Position of the United Nations in Malawi </w:t>
      </w:r>
    </w:p>
    <w:p w14:paraId="4BDFBC9E" w14:textId="77777777" w:rsidR="00A84071" w:rsidRPr="00C74914" w:rsidRDefault="009A2B14" w:rsidP="00E34230">
      <w:pPr>
        <w:numPr>
          <w:ilvl w:val="0"/>
          <w:numId w:val="14"/>
        </w:numPr>
        <w:spacing w:line="276" w:lineRule="auto"/>
        <w:jc w:val="both"/>
        <w:rPr>
          <w:rFonts w:asciiTheme="minorHAnsi" w:hAnsiTheme="minorHAnsi"/>
        </w:rPr>
      </w:pPr>
      <w:r w:rsidRPr="00C74914">
        <w:rPr>
          <w:rFonts w:asciiTheme="minorHAnsi" w:hAnsiTheme="minorHAnsi"/>
        </w:rPr>
        <w:t>Delivering as One</w:t>
      </w:r>
      <w:r w:rsidR="00C74914" w:rsidRPr="00C74914">
        <w:rPr>
          <w:rFonts w:asciiTheme="minorHAnsi" w:hAnsiTheme="minorHAnsi"/>
        </w:rPr>
        <w:t xml:space="preserve"> in Malawi</w:t>
      </w:r>
    </w:p>
    <w:p w14:paraId="6153CA8B" w14:textId="77777777" w:rsidR="00C74914" w:rsidRPr="00C74914" w:rsidRDefault="00C74914" w:rsidP="00E34230">
      <w:pPr>
        <w:numPr>
          <w:ilvl w:val="0"/>
          <w:numId w:val="14"/>
        </w:numPr>
        <w:spacing w:line="276" w:lineRule="auto"/>
        <w:jc w:val="both"/>
        <w:rPr>
          <w:rFonts w:asciiTheme="minorHAnsi" w:hAnsiTheme="minorHAnsi"/>
        </w:rPr>
      </w:pPr>
      <w:r w:rsidRPr="00C74914">
        <w:rPr>
          <w:rFonts w:asciiTheme="minorHAnsi" w:hAnsiTheme="minorHAnsi"/>
        </w:rPr>
        <w:t>Historical Trends in the UN Resources</w:t>
      </w:r>
    </w:p>
    <w:p w14:paraId="668E2BD5" w14:textId="77777777" w:rsidR="00A84071" w:rsidRPr="00C74914" w:rsidRDefault="009A2B14" w:rsidP="00E34230">
      <w:pPr>
        <w:numPr>
          <w:ilvl w:val="0"/>
          <w:numId w:val="14"/>
        </w:numPr>
        <w:spacing w:line="276" w:lineRule="auto"/>
        <w:jc w:val="both"/>
        <w:rPr>
          <w:rFonts w:asciiTheme="minorHAnsi" w:hAnsiTheme="minorHAnsi"/>
        </w:rPr>
      </w:pPr>
      <w:r w:rsidRPr="00C74914">
        <w:rPr>
          <w:rFonts w:asciiTheme="minorHAnsi" w:hAnsiTheme="minorHAnsi"/>
        </w:rPr>
        <w:t>UNDAF 2012-2016</w:t>
      </w:r>
    </w:p>
    <w:p w14:paraId="77347573" w14:textId="77777777" w:rsidR="00C74914" w:rsidRPr="00C74914" w:rsidRDefault="00C74914" w:rsidP="00C74914">
      <w:pPr>
        <w:numPr>
          <w:ilvl w:val="0"/>
          <w:numId w:val="14"/>
        </w:numPr>
        <w:spacing w:line="276" w:lineRule="auto"/>
        <w:jc w:val="both"/>
        <w:rPr>
          <w:rFonts w:asciiTheme="minorHAnsi" w:hAnsiTheme="minorHAnsi"/>
        </w:rPr>
      </w:pPr>
      <w:r w:rsidRPr="00C74914">
        <w:rPr>
          <w:rFonts w:asciiTheme="minorHAnsi" w:hAnsiTheme="minorHAnsi"/>
        </w:rPr>
        <w:t>2012-2016 One Budgetary Framework and Resource Gaps</w:t>
      </w:r>
    </w:p>
    <w:p w14:paraId="328AAC46" w14:textId="77777777" w:rsidR="00A84071" w:rsidRPr="00C74914" w:rsidRDefault="009A2B14" w:rsidP="00E34230">
      <w:pPr>
        <w:numPr>
          <w:ilvl w:val="0"/>
          <w:numId w:val="14"/>
        </w:numPr>
        <w:spacing w:line="276" w:lineRule="auto"/>
        <w:jc w:val="both"/>
        <w:rPr>
          <w:rFonts w:asciiTheme="minorHAnsi" w:hAnsiTheme="minorHAnsi"/>
        </w:rPr>
      </w:pPr>
      <w:r w:rsidRPr="00C74914">
        <w:rPr>
          <w:rFonts w:asciiTheme="minorHAnsi" w:hAnsiTheme="minorHAnsi"/>
        </w:rPr>
        <w:t xml:space="preserve">UNDAF AP and UN Transformation Plan </w:t>
      </w:r>
    </w:p>
    <w:p w14:paraId="0CFFB7B3" w14:textId="77777777" w:rsidR="00A84071" w:rsidRPr="00C74914" w:rsidRDefault="009A2B14" w:rsidP="00E34230">
      <w:pPr>
        <w:spacing w:before="280" w:after="280" w:line="276" w:lineRule="auto"/>
        <w:jc w:val="both"/>
        <w:rPr>
          <w:rFonts w:asciiTheme="minorHAnsi" w:hAnsiTheme="minorHAnsi"/>
          <w:b/>
          <w:color w:val="C00000"/>
        </w:rPr>
      </w:pPr>
      <w:r w:rsidRPr="00C74914">
        <w:rPr>
          <w:rFonts w:asciiTheme="minorHAnsi" w:hAnsiTheme="minorHAnsi"/>
          <w:b/>
          <w:color w:val="C00000"/>
        </w:rPr>
        <w:t>Joint</w:t>
      </w:r>
      <w:r w:rsidR="00A84071" w:rsidRPr="00C74914">
        <w:rPr>
          <w:rFonts w:asciiTheme="minorHAnsi" w:hAnsiTheme="minorHAnsi"/>
          <w:b/>
          <w:color w:val="C00000"/>
        </w:rPr>
        <w:t xml:space="preserve"> Resource Mobilization Strategy</w:t>
      </w:r>
    </w:p>
    <w:p w14:paraId="4936FF54" w14:textId="77777777" w:rsidR="00A84071" w:rsidRPr="00C74914" w:rsidRDefault="00A84071" w:rsidP="00E34230">
      <w:pPr>
        <w:numPr>
          <w:ilvl w:val="0"/>
          <w:numId w:val="14"/>
        </w:numPr>
        <w:spacing w:line="276" w:lineRule="auto"/>
        <w:jc w:val="both"/>
        <w:rPr>
          <w:rFonts w:asciiTheme="minorHAnsi" w:hAnsiTheme="minorHAnsi"/>
        </w:rPr>
      </w:pPr>
      <w:r w:rsidRPr="00C74914">
        <w:rPr>
          <w:rFonts w:asciiTheme="minorHAnsi" w:hAnsiTheme="minorHAnsi"/>
        </w:rPr>
        <w:t>Objectives</w:t>
      </w:r>
    </w:p>
    <w:p w14:paraId="5DEE2749" w14:textId="77777777" w:rsidR="00A84071" w:rsidRPr="00C74914" w:rsidRDefault="00A84071" w:rsidP="00E34230">
      <w:pPr>
        <w:numPr>
          <w:ilvl w:val="0"/>
          <w:numId w:val="14"/>
        </w:numPr>
        <w:spacing w:line="276" w:lineRule="auto"/>
        <w:jc w:val="both"/>
        <w:rPr>
          <w:rFonts w:asciiTheme="minorHAnsi" w:hAnsiTheme="minorHAnsi"/>
        </w:rPr>
      </w:pPr>
      <w:r w:rsidRPr="00C74914">
        <w:rPr>
          <w:rFonts w:asciiTheme="minorHAnsi" w:hAnsiTheme="minorHAnsi"/>
        </w:rPr>
        <w:t>Guiding Principles</w:t>
      </w:r>
    </w:p>
    <w:p w14:paraId="1465F955" w14:textId="77777777" w:rsidR="00A84071" w:rsidRPr="00C74914" w:rsidRDefault="00A84071" w:rsidP="00E34230">
      <w:pPr>
        <w:numPr>
          <w:ilvl w:val="0"/>
          <w:numId w:val="14"/>
        </w:numPr>
        <w:spacing w:line="276" w:lineRule="auto"/>
        <w:jc w:val="both"/>
        <w:rPr>
          <w:rFonts w:asciiTheme="minorHAnsi" w:hAnsiTheme="minorHAnsi"/>
        </w:rPr>
      </w:pPr>
      <w:r w:rsidRPr="00C74914">
        <w:rPr>
          <w:rFonts w:asciiTheme="minorHAnsi" w:hAnsiTheme="minorHAnsi"/>
        </w:rPr>
        <w:t>Strengthening Government Ownership and Leadership</w:t>
      </w:r>
    </w:p>
    <w:p w14:paraId="271AF53E" w14:textId="77777777" w:rsidR="00A84071" w:rsidRPr="00C74914" w:rsidRDefault="00A84071" w:rsidP="00E34230">
      <w:pPr>
        <w:numPr>
          <w:ilvl w:val="0"/>
          <w:numId w:val="14"/>
        </w:numPr>
        <w:spacing w:line="276" w:lineRule="auto"/>
        <w:jc w:val="both"/>
        <w:rPr>
          <w:rFonts w:asciiTheme="minorHAnsi" w:hAnsiTheme="minorHAnsi"/>
        </w:rPr>
      </w:pPr>
      <w:r w:rsidRPr="00C74914">
        <w:rPr>
          <w:rFonts w:asciiTheme="minorHAnsi" w:hAnsiTheme="minorHAnsi"/>
        </w:rPr>
        <w:t xml:space="preserve">Enhancing UN-Donor Partnership  </w:t>
      </w:r>
    </w:p>
    <w:p w14:paraId="503F0A50" w14:textId="77777777" w:rsidR="009A2B14" w:rsidRPr="00C74914" w:rsidRDefault="00A84071" w:rsidP="009A2B14">
      <w:pPr>
        <w:numPr>
          <w:ilvl w:val="0"/>
          <w:numId w:val="14"/>
        </w:numPr>
        <w:spacing w:line="276" w:lineRule="auto"/>
        <w:jc w:val="both"/>
        <w:rPr>
          <w:rFonts w:asciiTheme="minorHAnsi" w:hAnsiTheme="minorHAnsi"/>
        </w:rPr>
      </w:pPr>
      <w:r w:rsidRPr="00C74914">
        <w:rPr>
          <w:rFonts w:asciiTheme="minorHAnsi" w:hAnsiTheme="minorHAnsi"/>
        </w:rPr>
        <w:t>Institutional Arrangements</w:t>
      </w:r>
    </w:p>
    <w:p w14:paraId="1D7B8125" w14:textId="77777777" w:rsidR="00C74914" w:rsidRPr="00C74914" w:rsidRDefault="00C74914" w:rsidP="009A2B14">
      <w:pPr>
        <w:numPr>
          <w:ilvl w:val="0"/>
          <w:numId w:val="14"/>
        </w:numPr>
        <w:spacing w:line="276" w:lineRule="auto"/>
        <w:jc w:val="both"/>
        <w:rPr>
          <w:rFonts w:asciiTheme="minorHAnsi" w:hAnsiTheme="minorHAnsi"/>
        </w:rPr>
      </w:pPr>
      <w:r w:rsidRPr="00C74914">
        <w:rPr>
          <w:rFonts w:asciiTheme="minorHAnsi" w:hAnsiTheme="minorHAnsi"/>
        </w:rPr>
        <w:t>Governance Structure, roles and responsibi</w:t>
      </w:r>
      <w:r>
        <w:rPr>
          <w:rFonts w:asciiTheme="minorHAnsi" w:hAnsiTheme="minorHAnsi"/>
        </w:rPr>
        <w:t>li</w:t>
      </w:r>
      <w:r w:rsidRPr="00C74914">
        <w:rPr>
          <w:rFonts w:asciiTheme="minorHAnsi" w:hAnsiTheme="minorHAnsi"/>
        </w:rPr>
        <w:t>ties</w:t>
      </w:r>
    </w:p>
    <w:p w14:paraId="2616395E" w14:textId="77777777" w:rsidR="00A84071" w:rsidRPr="00C74914" w:rsidRDefault="00A84071" w:rsidP="00E34230">
      <w:pPr>
        <w:numPr>
          <w:ilvl w:val="0"/>
          <w:numId w:val="14"/>
        </w:numPr>
        <w:spacing w:line="276" w:lineRule="auto"/>
        <w:jc w:val="both"/>
        <w:rPr>
          <w:rFonts w:asciiTheme="minorHAnsi" w:hAnsiTheme="minorHAnsi"/>
        </w:rPr>
      </w:pPr>
      <w:r w:rsidRPr="00C74914">
        <w:rPr>
          <w:rFonts w:asciiTheme="minorHAnsi" w:hAnsiTheme="minorHAnsi"/>
        </w:rPr>
        <w:t>Monitoring and Evaluation</w:t>
      </w:r>
    </w:p>
    <w:p w14:paraId="3DA38538" w14:textId="77777777" w:rsidR="00A84071" w:rsidRPr="00EF3389" w:rsidRDefault="00A84071" w:rsidP="00E34230">
      <w:pPr>
        <w:pStyle w:val="Heading1"/>
        <w:pageBreakBefore/>
        <w:pBdr>
          <w:bottom w:val="single" w:sz="4" w:space="1" w:color="800000"/>
        </w:pBdr>
        <w:spacing w:line="276" w:lineRule="auto"/>
        <w:jc w:val="both"/>
        <w:rPr>
          <w:rFonts w:asciiTheme="minorHAnsi" w:hAnsiTheme="minorHAnsi"/>
          <w:szCs w:val="24"/>
        </w:rPr>
      </w:pPr>
      <w:r w:rsidRPr="00EF3389">
        <w:rPr>
          <w:rFonts w:asciiTheme="minorHAnsi" w:hAnsiTheme="minorHAnsi"/>
          <w:szCs w:val="24"/>
        </w:rPr>
        <w:lastRenderedPageBreak/>
        <w:t>BACKGROUND</w:t>
      </w:r>
    </w:p>
    <w:p w14:paraId="453A866B" w14:textId="77777777" w:rsidR="00A84071" w:rsidRPr="007E131F" w:rsidRDefault="00A84071" w:rsidP="00E34230">
      <w:pPr>
        <w:autoSpaceDE w:val="0"/>
        <w:spacing w:before="280" w:after="280" w:line="276" w:lineRule="auto"/>
        <w:jc w:val="both"/>
        <w:rPr>
          <w:rFonts w:asciiTheme="minorHAnsi" w:hAnsiTheme="minorHAnsi" w:cs="Eras Light ITC"/>
          <w:color w:val="000000"/>
        </w:rPr>
      </w:pPr>
      <w:r w:rsidRPr="007E131F">
        <w:rPr>
          <w:rFonts w:asciiTheme="minorHAnsi" w:hAnsiTheme="minorHAnsi" w:cs="Eras Light ITC"/>
          <w:color w:val="000000"/>
        </w:rPr>
        <w:t xml:space="preserve">This document provides focus to the joint resource mobilization efforts of the UN System in Malawi. The joint UN resource mobilization strategy complements the efforts by individual Agencies to secure adequate funding to support all aspects of the UN Malawi work. </w:t>
      </w:r>
    </w:p>
    <w:p w14:paraId="45674692" w14:textId="77777777" w:rsidR="00A84071" w:rsidRPr="007E131F" w:rsidRDefault="00A84071" w:rsidP="00E34230">
      <w:pPr>
        <w:spacing w:before="280" w:after="280" w:line="276" w:lineRule="auto"/>
        <w:jc w:val="both"/>
        <w:rPr>
          <w:rFonts w:asciiTheme="minorHAnsi" w:hAnsiTheme="minorHAnsi"/>
          <w:color w:val="000000"/>
        </w:rPr>
      </w:pPr>
      <w:r w:rsidRPr="007E131F">
        <w:rPr>
          <w:rFonts w:asciiTheme="minorHAnsi" w:hAnsiTheme="minorHAnsi"/>
          <w:color w:val="000000"/>
        </w:rPr>
        <w:t xml:space="preserve">To prevent funding driven strategies and to ensure the strategic focus of the UNCT in support of Malawi’s national priorities and the aid effectiveness agenda, it is crucial that sufficient and timely funding is provided to the system to achieve the outcomes and results defined in the UN Strategic Framework. </w:t>
      </w:r>
    </w:p>
    <w:p w14:paraId="129CAEE6" w14:textId="77777777" w:rsidR="00A84071" w:rsidRPr="007E131F" w:rsidRDefault="00A84071" w:rsidP="00E34230">
      <w:pPr>
        <w:pStyle w:val="Heading1"/>
        <w:pBdr>
          <w:bottom w:val="single" w:sz="4" w:space="1" w:color="C00000"/>
        </w:pBdr>
        <w:spacing w:line="276" w:lineRule="auto"/>
        <w:jc w:val="both"/>
        <w:rPr>
          <w:rFonts w:asciiTheme="minorHAnsi" w:hAnsiTheme="minorHAnsi"/>
          <w:szCs w:val="24"/>
        </w:rPr>
      </w:pPr>
      <w:r w:rsidRPr="007E131F">
        <w:rPr>
          <w:rFonts w:asciiTheme="minorHAnsi" w:hAnsiTheme="minorHAnsi"/>
          <w:szCs w:val="24"/>
        </w:rPr>
        <w:t>MALAWI AID ENVIRONMENT</w:t>
      </w:r>
    </w:p>
    <w:p w14:paraId="1FEE7377" w14:textId="77777777" w:rsidR="004E112F" w:rsidRPr="007E131F" w:rsidRDefault="004E112F" w:rsidP="00E34230">
      <w:pPr>
        <w:spacing w:line="276" w:lineRule="auto"/>
        <w:jc w:val="both"/>
        <w:rPr>
          <w:rFonts w:asciiTheme="minorHAnsi" w:hAnsiTheme="minorHAnsi"/>
          <w:b/>
        </w:rPr>
      </w:pPr>
    </w:p>
    <w:p w14:paraId="19D061C4" w14:textId="77777777" w:rsidR="004E112F" w:rsidRPr="007E131F" w:rsidRDefault="004E112F" w:rsidP="00E34230">
      <w:pPr>
        <w:spacing w:line="276" w:lineRule="auto"/>
        <w:jc w:val="both"/>
        <w:rPr>
          <w:rFonts w:asciiTheme="minorHAnsi" w:hAnsiTheme="minorHAnsi"/>
        </w:rPr>
      </w:pPr>
      <w:r w:rsidRPr="007E131F">
        <w:rPr>
          <w:rFonts w:asciiTheme="minorHAnsi" w:hAnsiTheme="minorHAnsi"/>
        </w:rPr>
        <w:t>Malawi</w:t>
      </w:r>
      <w:r w:rsidR="00381553" w:rsidRPr="007E131F">
        <w:rPr>
          <w:rFonts w:asciiTheme="minorHAnsi" w:hAnsiTheme="minorHAnsi"/>
        </w:rPr>
        <w:t>, as a low income country,</w:t>
      </w:r>
      <w:r w:rsidRPr="007E131F">
        <w:rPr>
          <w:rFonts w:asciiTheme="minorHAnsi" w:hAnsiTheme="minorHAnsi"/>
        </w:rPr>
        <w:t xml:space="preserve"> has a population of </w:t>
      </w:r>
      <w:r w:rsidRPr="007E131F">
        <w:rPr>
          <w:rFonts w:asciiTheme="minorHAnsi" w:hAnsiTheme="minorHAnsi"/>
          <w:lang w:val="en-GB" w:eastAsia="fr-FR"/>
        </w:rPr>
        <w:t>13.1 million (2008 census) and a GDP of $</w:t>
      </w:r>
      <w:r w:rsidRPr="007E131F">
        <w:rPr>
          <w:rFonts w:asciiTheme="minorHAnsi" w:hAnsiTheme="minorHAnsi"/>
        </w:rPr>
        <w:t>5,6</w:t>
      </w:r>
      <w:r w:rsidR="00381553" w:rsidRPr="007E131F">
        <w:rPr>
          <w:rFonts w:asciiTheme="minorHAnsi" w:hAnsiTheme="minorHAnsi"/>
        </w:rPr>
        <w:t>21</w:t>
      </w:r>
      <w:r w:rsidRPr="007E131F">
        <w:rPr>
          <w:rFonts w:asciiTheme="minorHAnsi" w:hAnsiTheme="minorHAnsi"/>
        </w:rPr>
        <w:t>,</w:t>
      </w:r>
      <w:r w:rsidR="00381553" w:rsidRPr="007E131F">
        <w:rPr>
          <w:rFonts w:asciiTheme="minorHAnsi" w:hAnsiTheme="minorHAnsi"/>
        </w:rPr>
        <w:t>000</w:t>
      </w:r>
      <w:r w:rsidRPr="007E131F">
        <w:rPr>
          <w:rFonts w:asciiTheme="minorHAnsi" w:hAnsiTheme="minorHAnsi"/>
        </w:rPr>
        <w:t>,</w:t>
      </w:r>
      <w:r w:rsidR="00381553" w:rsidRPr="007E131F">
        <w:rPr>
          <w:rFonts w:asciiTheme="minorHAnsi" w:hAnsiTheme="minorHAnsi"/>
        </w:rPr>
        <w:t>677 (World Bank 2011)</w:t>
      </w:r>
      <w:r w:rsidR="008D7F51">
        <w:rPr>
          <w:rFonts w:asciiTheme="minorHAnsi" w:hAnsiTheme="minorHAnsi"/>
        </w:rPr>
        <w:t xml:space="preserve">. </w:t>
      </w:r>
      <w:r w:rsidR="000013A5" w:rsidRPr="000013A5">
        <w:rPr>
          <w:rFonts w:asciiTheme="minorHAnsi" w:hAnsiTheme="minorHAnsi"/>
        </w:rPr>
        <w:t xml:space="preserve">In the last two years, Malawi’s economic growth has been slowing down from a peak of 9.7% in 2008 to a projection of less than three percent in 2012, way below </w:t>
      </w:r>
      <w:hyperlink r:id="rId9" w:history="1">
        <w:r w:rsidR="000013A5" w:rsidRPr="000013A5">
          <w:rPr>
            <w:rFonts w:asciiTheme="minorHAnsi" w:hAnsiTheme="minorHAnsi"/>
          </w:rPr>
          <w:t>Africa’s average projected growth</w:t>
        </w:r>
      </w:hyperlink>
      <w:r w:rsidR="000013A5" w:rsidRPr="000013A5">
        <w:rPr>
          <w:rFonts w:asciiTheme="minorHAnsi" w:hAnsiTheme="minorHAnsi"/>
        </w:rPr>
        <w:t xml:space="preserve"> of 4.8%.</w:t>
      </w:r>
      <w:r w:rsidR="006F3800">
        <w:rPr>
          <w:rFonts w:asciiTheme="minorHAnsi" w:hAnsiTheme="minorHAnsi"/>
        </w:rPr>
        <w:t xml:space="preserve">  </w:t>
      </w:r>
      <w:r w:rsidRPr="007E131F">
        <w:rPr>
          <w:rFonts w:asciiTheme="minorHAnsi" w:hAnsiTheme="minorHAnsi"/>
        </w:rPr>
        <w:t xml:space="preserve">Key sectors of economy are services with 52.9% (2010 est.) of GDP, agriculture with 30.6% and industry with 16.6%. </w:t>
      </w:r>
    </w:p>
    <w:p w14:paraId="6A436542" w14:textId="77777777" w:rsidR="004E112F" w:rsidRPr="007E131F" w:rsidRDefault="004E112F" w:rsidP="00E34230">
      <w:pPr>
        <w:widowControl w:val="0"/>
        <w:autoSpaceDE w:val="0"/>
        <w:autoSpaceDN w:val="0"/>
        <w:adjustRightInd w:val="0"/>
        <w:spacing w:before="13" w:line="276" w:lineRule="auto"/>
        <w:contextualSpacing/>
        <w:jc w:val="both"/>
        <w:rPr>
          <w:rFonts w:asciiTheme="minorHAnsi" w:hAnsiTheme="minorHAnsi" w:cs="Calibri"/>
          <w:lang w:val="en-GB"/>
        </w:rPr>
      </w:pPr>
    </w:p>
    <w:p w14:paraId="369072A3" w14:textId="77777777" w:rsidR="004E112F" w:rsidRPr="007E131F" w:rsidRDefault="004E112F" w:rsidP="00E34230">
      <w:pPr>
        <w:widowControl w:val="0"/>
        <w:autoSpaceDE w:val="0"/>
        <w:autoSpaceDN w:val="0"/>
        <w:adjustRightInd w:val="0"/>
        <w:spacing w:before="13" w:line="276" w:lineRule="auto"/>
        <w:jc w:val="both"/>
        <w:rPr>
          <w:rFonts w:asciiTheme="minorHAnsi" w:hAnsiTheme="minorHAnsi" w:cs="Calibri"/>
          <w:lang w:val="en-GB"/>
        </w:rPr>
      </w:pPr>
      <w:r w:rsidRPr="007E131F">
        <w:rPr>
          <w:rFonts w:asciiTheme="minorHAnsi" w:hAnsiTheme="minorHAnsi" w:cs="Calibri"/>
          <w:color w:val="000000" w:themeColor="text1"/>
          <w:lang w:val="en-GB"/>
        </w:rPr>
        <w:t xml:space="preserve">In spite of the recorded progress, the country remains a low income country with a Human Development Index value of </w:t>
      </w:r>
      <w:r w:rsidR="00011585" w:rsidRPr="007E131F">
        <w:rPr>
          <w:rFonts w:asciiTheme="minorHAnsi" w:hAnsiTheme="minorHAnsi" w:cs="Calibri"/>
          <w:color w:val="000000" w:themeColor="text1"/>
          <w:lang w:val="en-GB"/>
        </w:rPr>
        <w:t>0.400</w:t>
      </w:r>
      <w:r w:rsidRPr="007E131F">
        <w:rPr>
          <w:rFonts w:asciiTheme="minorHAnsi" w:hAnsiTheme="minorHAnsi" w:cs="Calibri"/>
          <w:color w:val="000000" w:themeColor="text1"/>
          <w:lang w:val="en-GB"/>
        </w:rPr>
        <w:t xml:space="preserve"> (201</w:t>
      </w:r>
      <w:r w:rsidR="00011585" w:rsidRPr="007E131F">
        <w:rPr>
          <w:rFonts w:asciiTheme="minorHAnsi" w:hAnsiTheme="minorHAnsi" w:cs="Calibri"/>
          <w:color w:val="000000" w:themeColor="text1"/>
          <w:lang w:val="en-GB"/>
        </w:rPr>
        <w:t>1</w:t>
      </w:r>
      <w:r w:rsidRPr="007E131F">
        <w:rPr>
          <w:rFonts w:asciiTheme="minorHAnsi" w:hAnsiTheme="minorHAnsi" w:cs="Calibri"/>
          <w:color w:val="000000" w:themeColor="text1"/>
          <w:lang w:val="en-GB"/>
        </w:rPr>
        <w:t>).</w:t>
      </w:r>
      <w:r w:rsidRPr="007E131F">
        <w:rPr>
          <w:rFonts w:asciiTheme="minorHAnsi" w:hAnsiTheme="minorHAnsi" w:cs="Calibri"/>
          <w:lang w:val="en-GB"/>
        </w:rPr>
        <w:t xml:space="preserve"> It remains in the category of “low human development” with a position of </w:t>
      </w:r>
      <w:r w:rsidR="00011585" w:rsidRPr="007E131F">
        <w:rPr>
          <w:rFonts w:asciiTheme="minorHAnsi" w:hAnsiTheme="minorHAnsi"/>
        </w:rPr>
        <w:t>171</w:t>
      </w:r>
      <w:r w:rsidRPr="007E131F">
        <w:rPr>
          <w:rFonts w:asciiTheme="minorHAnsi" w:hAnsiTheme="minorHAnsi"/>
        </w:rPr>
        <w:t xml:space="preserve"> out of 1</w:t>
      </w:r>
      <w:r w:rsidR="00011585" w:rsidRPr="007E131F">
        <w:rPr>
          <w:rFonts w:asciiTheme="minorHAnsi" w:hAnsiTheme="minorHAnsi"/>
        </w:rPr>
        <w:t>87</w:t>
      </w:r>
      <w:r w:rsidRPr="007E131F">
        <w:rPr>
          <w:rFonts w:asciiTheme="minorHAnsi" w:hAnsiTheme="minorHAnsi"/>
        </w:rPr>
        <w:t xml:space="preserve"> countries and territories.</w:t>
      </w:r>
    </w:p>
    <w:p w14:paraId="5E8AB300" w14:textId="77777777" w:rsidR="004E112F" w:rsidRPr="007E131F" w:rsidRDefault="004E112F" w:rsidP="00E34230">
      <w:pPr>
        <w:spacing w:line="276" w:lineRule="auto"/>
        <w:jc w:val="both"/>
        <w:rPr>
          <w:rFonts w:asciiTheme="minorHAnsi" w:hAnsiTheme="minorHAnsi"/>
        </w:rPr>
      </w:pPr>
    </w:p>
    <w:p w14:paraId="0A01F466" w14:textId="77777777" w:rsidR="004E112F" w:rsidRDefault="004E112F" w:rsidP="00E34230">
      <w:pPr>
        <w:spacing w:line="276" w:lineRule="auto"/>
        <w:jc w:val="both"/>
        <w:rPr>
          <w:rFonts w:asciiTheme="minorHAnsi" w:hAnsiTheme="minorHAnsi" w:cs="Calibri"/>
          <w:lang w:val="en-GB"/>
        </w:rPr>
      </w:pPr>
      <w:r w:rsidRPr="007E131F">
        <w:rPr>
          <w:rFonts w:asciiTheme="minorHAnsi" w:hAnsiTheme="minorHAnsi" w:cs="Calibri"/>
          <w:lang w:val="en-GB"/>
        </w:rPr>
        <w:t>O</w:t>
      </w:r>
      <w:r w:rsidR="00EF3389" w:rsidRPr="007E131F">
        <w:rPr>
          <w:rFonts w:asciiTheme="minorHAnsi" w:hAnsiTheme="minorHAnsi" w:cs="Cambria Math"/>
          <w:lang w:val="en-GB"/>
        </w:rPr>
        <w:t>fficial</w:t>
      </w:r>
      <w:r w:rsidRPr="007E131F">
        <w:rPr>
          <w:rFonts w:asciiTheme="minorHAnsi" w:hAnsiTheme="minorHAnsi" w:cs="Arial"/>
          <w:lang w:val="en-GB"/>
        </w:rPr>
        <w:t xml:space="preserve"> Development Assistance (ODA) to </w:t>
      </w:r>
      <w:r w:rsidRPr="007E131F">
        <w:rPr>
          <w:rFonts w:asciiTheme="minorHAnsi" w:hAnsiTheme="minorHAnsi" w:cs="Calibri"/>
          <w:lang w:val="en-GB"/>
        </w:rPr>
        <w:t>Malawi in 2010 totalled USD 1,095 million. In the period 2005 to 2009, ODA has averaged 21% of gross national income (GNI)</w:t>
      </w:r>
    </w:p>
    <w:p w14:paraId="0809A807" w14:textId="77777777" w:rsidR="00B1019F" w:rsidRPr="007E131F" w:rsidRDefault="00B1019F" w:rsidP="00E34230">
      <w:pPr>
        <w:spacing w:line="276" w:lineRule="auto"/>
        <w:jc w:val="both"/>
        <w:rPr>
          <w:rStyle w:val="IntenseEmphasis"/>
          <w:rFonts w:asciiTheme="minorHAnsi" w:hAnsiTheme="minorHAnsi"/>
          <w:b w:val="0"/>
          <w:bCs w:val="0"/>
          <w:i w:val="0"/>
          <w:iCs w:val="0"/>
          <w:color w:val="auto"/>
        </w:rPr>
      </w:pPr>
    </w:p>
    <w:p w14:paraId="757FC624" w14:textId="77777777" w:rsidR="00B1019F" w:rsidRDefault="00B1019F" w:rsidP="00E34230">
      <w:pPr>
        <w:pStyle w:val="IntenseQuote"/>
        <w:pBdr>
          <w:bottom w:val="none" w:sz="0" w:space="0" w:color="auto"/>
        </w:pBdr>
        <w:spacing w:line="276" w:lineRule="auto"/>
        <w:ind w:left="0"/>
        <w:jc w:val="both"/>
        <w:rPr>
          <w:rStyle w:val="IntenseEmphasis"/>
          <w:rFonts w:asciiTheme="minorHAnsi" w:hAnsiTheme="minorHAnsi"/>
          <w:b/>
          <w:bCs/>
          <w:iCs/>
        </w:rPr>
      </w:pPr>
      <w:r>
        <w:rPr>
          <w:rStyle w:val="IntenseEmphasis"/>
          <w:rFonts w:asciiTheme="minorHAnsi" w:hAnsiTheme="minorHAnsi"/>
          <w:b/>
          <w:bCs/>
          <w:iCs/>
        </w:rPr>
        <w:t>Development Challenges facing Malawi</w:t>
      </w:r>
    </w:p>
    <w:p w14:paraId="41E15CB9" w14:textId="77777777" w:rsidR="00B1019F" w:rsidRPr="000013A5" w:rsidRDefault="00B1019F" w:rsidP="00B1019F">
      <w:pPr>
        <w:spacing w:before="100" w:beforeAutospacing="1" w:after="100" w:afterAutospacing="1" w:line="276" w:lineRule="auto"/>
        <w:jc w:val="both"/>
        <w:rPr>
          <w:rFonts w:asciiTheme="minorHAnsi" w:hAnsiTheme="minorHAnsi"/>
          <w:lang w:val="en-GB"/>
        </w:rPr>
      </w:pPr>
      <w:r w:rsidRPr="006F3800">
        <w:rPr>
          <w:rFonts w:asciiTheme="minorHAnsi" w:hAnsiTheme="minorHAnsi" w:cs="Calibri"/>
          <w:lang w:val="en-GB"/>
        </w:rPr>
        <w:t xml:space="preserve">The Malawi Country Assessment (2010) revealed three binding constraints to development in Malawi </w:t>
      </w:r>
      <w:r w:rsidR="006F3800">
        <w:rPr>
          <w:rFonts w:asciiTheme="minorHAnsi" w:hAnsiTheme="minorHAnsi" w:cs="Calibri"/>
          <w:lang w:val="en-GB"/>
        </w:rPr>
        <w:t xml:space="preserve">; </w:t>
      </w:r>
      <w:r w:rsidRPr="006F3800">
        <w:rPr>
          <w:rFonts w:asciiTheme="minorHAnsi" w:hAnsiTheme="minorHAnsi" w:cs="Calibri"/>
          <w:lang w:val="en-GB"/>
        </w:rPr>
        <w:t>1) Population Growth – the trends in population growth indicate that development gains will remain fragile and will not meet required levels due to the increased pressure of a growing population on a limited resource base. Efforts to slow down population growth, reduce poverty, achieve economic progress and improve environmental protection are mutually reinforcing and</w:t>
      </w:r>
      <w:r w:rsidRPr="007E131F">
        <w:rPr>
          <w:rFonts w:ascii="Calibri" w:hAnsi="Calibri"/>
          <w:lang w:val="en-GB"/>
        </w:rPr>
        <w:t xml:space="preserve"> slower population growth and sustainable levels of fertility can have a considerable positive impact on quality of life;</w:t>
      </w:r>
      <w:r w:rsidRPr="007E131F">
        <w:rPr>
          <w:rFonts w:asciiTheme="minorHAnsi" w:hAnsiTheme="minorHAnsi"/>
          <w:lang w:val="en-GB"/>
        </w:rPr>
        <w:t xml:space="preserve"> 2) </w:t>
      </w:r>
      <w:r w:rsidRPr="007E131F">
        <w:rPr>
          <w:rFonts w:ascii="Calibri" w:hAnsi="Calibri"/>
          <w:lang w:val="en-GB"/>
        </w:rPr>
        <w:t>Capacity– the country has been suffering from a chronic capacity deficit at all levels. Whether it is the lack of functional literacy and numeracy or the limited number of medical doctors and teachers, the country needs additional and sustained investment in men, women, youth and children to catch up;</w:t>
      </w:r>
      <w:r w:rsidRPr="007E131F">
        <w:rPr>
          <w:rFonts w:asciiTheme="minorHAnsi" w:hAnsiTheme="minorHAnsi"/>
          <w:lang w:val="en-GB"/>
        </w:rPr>
        <w:t xml:space="preserve"> 3) </w:t>
      </w:r>
      <w:r w:rsidRPr="007E131F">
        <w:rPr>
          <w:rFonts w:ascii="Calibri" w:hAnsi="Calibri"/>
          <w:lang w:val="en-GB"/>
        </w:rPr>
        <w:t xml:space="preserve">Resources– it is unlikely that the government revenue growth will keep pace with the required expansion of social services and public investment. If the resource envelope will continue to remain inadequate for some time to come, significant improvement in effectiveness, efficiency and accountability for </w:t>
      </w:r>
      <w:r w:rsidRPr="007E131F">
        <w:rPr>
          <w:rFonts w:ascii="Calibri" w:hAnsi="Calibri"/>
          <w:lang w:val="en-GB"/>
        </w:rPr>
        <w:lastRenderedPageBreak/>
        <w:t>expenditure will not only maximize impact but also bolster the required partnership for development.</w:t>
      </w:r>
    </w:p>
    <w:p w14:paraId="7DAEF29B" w14:textId="77777777" w:rsidR="00B1019F" w:rsidRPr="007E131F" w:rsidRDefault="00B1019F" w:rsidP="00B1019F">
      <w:pPr>
        <w:spacing w:line="276" w:lineRule="auto"/>
        <w:jc w:val="both"/>
        <w:rPr>
          <w:rStyle w:val="IntenseEmphasis"/>
          <w:rFonts w:asciiTheme="minorHAnsi" w:hAnsiTheme="minorHAnsi"/>
          <w:b w:val="0"/>
          <w:bCs w:val="0"/>
          <w:i w:val="0"/>
          <w:iCs w:val="0"/>
          <w:color w:val="000000"/>
        </w:rPr>
      </w:pPr>
      <w:r w:rsidRPr="007E131F">
        <w:rPr>
          <w:rStyle w:val="IntenseEmphasis"/>
          <w:rFonts w:asciiTheme="minorHAnsi" w:hAnsiTheme="minorHAnsi"/>
          <w:b w:val="0"/>
          <w:bCs w:val="0"/>
          <w:i w:val="0"/>
          <w:iCs w:val="0"/>
          <w:color w:val="000000"/>
        </w:rPr>
        <w:t>The UN is uniquely placed to strengthen Government’s capacities to ad</w:t>
      </w:r>
      <w:r>
        <w:rPr>
          <w:rStyle w:val="IntenseEmphasis"/>
          <w:rFonts w:asciiTheme="minorHAnsi" w:hAnsiTheme="minorHAnsi"/>
          <w:b w:val="0"/>
          <w:bCs w:val="0"/>
          <w:i w:val="0"/>
          <w:iCs w:val="0"/>
          <w:color w:val="000000"/>
        </w:rPr>
        <w:t>dress these binding constraints</w:t>
      </w:r>
      <w:r w:rsidRPr="007E131F">
        <w:rPr>
          <w:rStyle w:val="IntenseEmphasis"/>
          <w:rFonts w:asciiTheme="minorHAnsi" w:hAnsiTheme="minorHAnsi"/>
          <w:b w:val="0"/>
          <w:bCs w:val="0"/>
          <w:i w:val="0"/>
          <w:iCs w:val="0"/>
          <w:color w:val="000000"/>
        </w:rPr>
        <w:t xml:space="preserve">. The promotion and protection of human rights is a requirement for the realization of the vision of the Charter of the United Nations and a principle objective of the United Nations system and at the heart of the UN reform. </w:t>
      </w:r>
    </w:p>
    <w:p w14:paraId="3B9E1680" w14:textId="77777777" w:rsidR="00B1019F" w:rsidRPr="00B1019F" w:rsidRDefault="00B1019F" w:rsidP="00B1019F"/>
    <w:p w14:paraId="3AD1FF72" w14:textId="77777777" w:rsidR="00A84071" w:rsidRPr="007E131F" w:rsidRDefault="00347293" w:rsidP="00E34230">
      <w:pPr>
        <w:pStyle w:val="IntenseQuote"/>
        <w:pBdr>
          <w:bottom w:val="none" w:sz="0" w:space="0" w:color="auto"/>
        </w:pBdr>
        <w:spacing w:line="276" w:lineRule="auto"/>
        <w:ind w:left="0"/>
        <w:jc w:val="both"/>
        <w:rPr>
          <w:rStyle w:val="IntenseEmphasis"/>
          <w:rFonts w:asciiTheme="minorHAnsi" w:hAnsiTheme="minorHAnsi"/>
          <w:b/>
          <w:bCs/>
          <w:iCs/>
        </w:rPr>
      </w:pPr>
      <w:r w:rsidRPr="007E131F">
        <w:rPr>
          <w:rStyle w:val="IntenseEmphasis"/>
          <w:rFonts w:asciiTheme="minorHAnsi" w:hAnsiTheme="minorHAnsi"/>
          <w:b/>
          <w:bCs/>
          <w:iCs/>
        </w:rPr>
        <w:t>Government Development Strategy (</w:t>
      </w:r>
      <w:r w:rsidR="004E112F" w:rsidRPr="007E131F">
        <w:rPr>
          <w:rStyle w:val="IntenseEmphasis"/>
          <w:rFonts w:asciiTheme="minorHAnsi" w:hAnsiTheme="minorHAnsi"/>
          <w:b/>
          <w:bCs/>
          <w:iCs/>
        </w:rPr>
        <w:t>2011-2016</w:t>
      </w:r>
      <w:r w:rsidRPr="007E131F">
        <w:rPr>
          <w:rStyle w:val="IntenseEmphasis"/>
          <w:rFonts w:asciiTheme="minorHAnsi" w:hAnsiTheme="minorHAnsi"/>
          <w:b/>
          <w:bCs/>
          <w:iCs/>
        </w:rPr>
        <w:t>)</w:t>
      </w:r>
    </w:p>
    <w:p w14:paraId="2541952D" w14:textId="10127D51" w:rsidR="004E112F" w:rsidRPr="007E131F" w:rsidRDefault="004E112F" w:rsidP="00E34230">
      <w:pPr>
        <w:spacing w:line="276" w:lineRule="auto"/>
        <w:jc w:val="both"/>
        <w:rPr>
          <w:rFonts w:asciiTheme="minorHAnsi" w:hAnsiTheme="minorHAnsi"/>
        </w:rPr>
      </w:pPr>
      <w:r w:rsidRPr="007E131F">
        <w:rPr>
          <w:rFonts w:asciiTheme="minorHAnsi" w:hAnsiTheme="minorHAnsi"/>
        </w:rPr>
        <w:t xml:space="preserve">MGDS II which succeeds MGDS I, and covers an implementation period of 2011-2016 is designed to reduce poverty through sustainable economic growth and infrastructure development in order to attain the internationally agreed Millennium Development Goals (MDGs) and the country’s long term aspirations as spelt in the Vision 2020. The strategy has six broad thematic areas namely; 1) Sustainable Economic Growth 2) Social Development 3) Social Support and DRM 4) Infrastructure Development 5) Improved Governance and 6) Cross cutting issues. From the thematic areas, nine key priority areas were identified as follows: 1) Agriculture and food security 2) Energy, industrial development, mining and tourism 3) Transport infrastructure and </w:t>
      </w:r>
      <w:proofErr w:type="spellStart"/>
      <w:r w:rsidRPr="007E131F">
        <w:rPr>
          <w:rFonts w:asciiTheme="minorHAnsi" w:hAnsiTheme="minorHAnsi"/>
        </w:rPr>
        <w:t>Nsanje</w:t>
      </w:r>
      <w:proofErr w:type="spellEnd"/>
      <w:r w:rsidRPr="007E131F">
        <w:rPr>
          <w:rFonts w:asciiTheme="minorHAnsi" w:hAnsiTheme="minorHAnsi"/>
        </w:rPr>
        <w:t xml:space="preserve"> inland port 4)</w:t>
      </w:r>
      <w:r w:rsidR="00AB4509">
        <w:rPr>
          <w:rFonts w:asciiTheme="minorHAnsi" w:hAnsiTheme="minorHAnsi"/>
        </w:rPr>
        <w:t xml:space="preserve"> </w:t>
      </w:r>
      <w:r w:rsidRPr="007E131F">
        <w:rPr>
          <w:rFonts w:asciiTheme="minorHAnsi" w:hAnsiTheme="minorHAnsi"/>
        </w:rPr>
        <w:t>Education, science and technology 5) Public health, sanitation, malaria, HIV/AIDS management 6) Integrated rural development 7) Greenbelt irrigation and water development 8) Child development, youth development and empowerment 9) Climate change, natural resources and environmental management.</w:t>
      </w:r>
    </w:p>
    <w:p w14:paraId="6004B43D" w14:textId="77777777" w:rsidR="00A84071" w:rsidRPr="007E131F" w:rsidRDefault="00A84071" w:rsidP="00E34230">
      <w:pPr>
        <w:spacing w:line="276" w:lineRule="auto"/>
        <w:jc w:val="both"/>
        <w:rPr>
          <w:rFonts w:asciiTheme="minorHAnsi" w:hAnsiTheme="minorHAnsi"/>
        </w:rPr>
      </w:pPr>
    </w:p>
    <w:p w14:paraId="2F8380A5" w14:textId="77777777" w:rsidR="00A84071" w:rsidRPr="007E131F" w:rsidRDefault="007B313A" w:rsidP="00E34230">
      <w:pPr>
        <w:spacing w:line="276" w:lineRule="auto"/>
        <w:jc w:val="both"/>
        <w:rPr>
          <w:rFonts w:asciiTheme="minorHAnsi" w:hAnsiTheme="minorHAnsi" w:cs="Eras Light ITC"/>
          <w:color w:val="000000"/>
        </w:rPr>
      </w:pPr>
      <w:r w:rsidRPr="007E131F">
        <w:rPr>
          <w:rFonts w:asciiTheme="minorHAnsi" w:hAnsiTheme="minorHAnsi" w:cs="Eras Light ITC"/>
          <w:color w:val="000000"/>
        </w:rPr>
        <w:t xml:space="preserve">The Government of Malawi </w:t>
      </w:r>
      <w:r w:rsidR="00A84071" w:rsidRPr="007E131F">
        <w:rPr>
          <w:rFonts w:asciiTheme="minorHAnsi" w:hAnsiTheme="minorHAnsi" w:cs="Eras Light ITC"/>
          <w:color w:val="000000"/>
        </w:rPr>
        <w:t>developed a Development Assistance Strategy (DAS) which ‘sets out the policy and strategies for increasing efficiency and effectiveness in the mobilization of and utilization of aid in achieving the development results set out in the MGDS’ (</w:t>
      </w:r>
      <w:proofErr w:type="spellStart"/>
      <w:r w:rsidR="00A84071" w:rsidRPr="007E131F">
        <w:rPr>
          <w:rFonts w:asciiTheme="minorHAnsi" w:hAnsiTheme="minorHAnsi" w:cs="Eras Light ITC"/>
          <w:color w:val="000000"/>
        </w:rPr>
        <w:t>GoM</w:t>
      </w:r>
      <w:proofErr w:type="spellEnd"/>
      <w:r w:rsidR="00A84071" w:rsidRPr="007E131F">
        <w:rPr>
          <w:rFonts w:asciiTheme="minorHAnsi" w:hAnsiTheme="minorHAnsi" w:cs="Eras Light ITC"/>
          <w:color w:val="000000"/>
        </w:rPr>
        <w:t xml:space="preserve">, DAS; p. 2). The DAS aims to achieve this objective through the five norms of the Paris Declaration and their associated indicators as well as a set of country-specific actions, with time-bound targets, seeking to reform both the Government’s use and reporting on Aid and own resources and the modalities with which support is administered. Overall, the DAS urges donors to make the Paris Declaration principles ‘operational and not aspirational’ (p. 13). Unlike the MGDS, the DAS does not have a specific time period over which it should be implemented – rather it is intended as a ‘living document’ that will evolve as development assistance issues change in the future, with specific time-bound activities set out in the DAS and an associated Action Plan. </w:t>
      </w:r>
    </w:p>
    <w:p w14:paraId="305E4286" w14:textId="77777777" w:rsidR="00AB4509" w:rsidRDefault="00AB4509" w:rsidP="00E34230">
      <w:pPr>
        <w:pStyle w:val="IntenseQuote"/>
        <w:pBdr>
          <w:bottom w:val="none" w:sz="0" w:space="0" w:color="auto"/>
        </w:pBdr>
        <w:spacing w:line="276" w:lineRule="auto"/>
        <w:ind w:left="0"/>
        <w:jc w:val="both"/>
        <w:rPr>
          <w:rStyle w:val="IntenseEmphasis"/>
          <w:rFonts w:asciiTheme="minorHAnsi" w:hAnsiTheme="minorHAnsi"/>
          <w:b/>
          <w:bCs/>
          <w:iCs/>
        </w:rPr>
      </w:pPr>
    </w:p>
    <w:p w14:paraId="2B2AEE11" w14:textId="77777777" w:rsidR="00AB4509" w:rsidRDefault="00AB4509" w:rsidP="00E34230">
      <w:pPr>
        <w:pStyle w:val="IntenseQuote"/>
        <w:pBdr>
          <w:bottom w:val="none" w:sz="0" w:space="0" w:color="auto"/>
        </w:pBdr>
        <w:spacing w:line="276" w:lineRule="auto"/>
        <w:ind w:left="0"/>
        <w:jc w:val="both"/>
        <w:rPr>
          <w:rStyle w:val="IntenseEmphasis"/>
          <w:rFonts w:asciiTheme="minorHAnsi" w:hAnsiTheme="minorHAnsi"/>
          <w:b/>
          <w:bCs/>
          <w:iCs/>
        </w:rPr>
      </w:pPr>
    </w:p>
    <w:p w14:paraId="28FBBE6B" w14:textId="77777777" w:rsidR="00AB4509" w:rsidRDefault="00AB4509" w:rsidP="00E34230">
      <w:pPr>
        <w:pStyle w:val="IntenseQuote"/>
        <w:pBdr>
          <w:bottom w:val="none" w:sz="0" w:space="0" w:color="auto"/>
        </w:pBdr>
        <w:spacing w:line="276" w:lineRule="auto"/>
        <w:ind w:left="0"/>
        <w:jc w:val="both"/>
        <w:rPr>
          <w:rStyle w:val="IntenseEmphasis"/>
          <w:rFonts w:asciiTheme="minorHAnsi" w:hAnsiTheme="minorHAnsi"/>
          <w:b/>
          <w:bCs/>
          <w:iCs/>
        </w:rPr>
      </w:pPr>
    </w:p>
    <w:p w14:paraId="5CC4EA35" w14:textId="77777777" w:rsidR="00AB4509" w:rsidRDefault="00AB4509" w:rsidP="00E34230">
      <w:pPr>
        <w:pStyle w:val="IntenseQuote"/>
        <w:pBdr>
          <w:bottom w:val="none" w:sz="0" w:space="0" w:color="auto"/>
        </w:pBdr>
        <w:spacing w:line="276" w:lineRule="auto"/>
        <w:ind w:left="0"/>
        <w:jc w:val="both"/>
        <w:rPr>
          <w:rStyle w:val="IntenseEmphasis"/>
          <w:rFonts w:asciiTheme="minorHAnsi" w:hAnsiTheme="minorHAnsi"/>
          <w:b/>
          <w:bCs/>
          <w:iCs/>
        </w:rPr>
      </w:pPr>
    </w:p>
    <w:p w14:paraId="62EB16C7" w14:textId="77777777" w:rsidR="00A84071" w:rsidRPr="007E131F" w:rsidRDefault="00347293" w:rsidP="00E34230">
      <w:pPr>
        <w:pStyle w:val="IntenseQuote"/>
        <w:pBdr>
          <w:bottom w:val="none" w:sz="0" w:space="0" w:color="auto"/>
        </w:pBdr>
        <w:spacing w:line="276" w:lineRule="auto"/>
        <w:ind w:left="0"/>
        <w:jc w:val="both"/>
        <w:rPr>
          <w:rStyle w:val="IntenseEmphasis"/>
          <w:rFonts w:asciiTheme="minorHAnsi" w:hAnsiTheme="minorHAnsi"/>
          <w:b/>
          <w:bCs/>
          <w:iCs/>
        </w:rPr>
      </w:pPr>
      <w:r w:rsidRPr="007E131F">
        <w:rPr>
          <w:rStyle w:val="IntenseEmphasis"/>
          <w:rFonts w:asciiTheme="minorHAnsi" w:hAnsiTheme="minorHAnsi"/>
          <w:b/>
          <w:bCs/>
          <w:iCs/>
        </w:rPr>
        <w:lastRenderedPageBreak/>
        <w:t xml:space="preserve">ODA to Malawi </w:t>
      </w:r>
    </w:p>
    <w:p w14:paraId="6FD5AC27" w14:textId="77777777" w:rsidR="00DE2AEC" w:rsidRPr="007E131F" w:rsidRDefault="00DE2AEC" w:rsidP="00E34230">
      <w:pPr>
        <w:spacing w:line="276" w:lineRule="auto"/>
        <w:jc w:val="both"/>
        <w:rPr>
          <w:rFonts w:asciiTheme="minorHAnsi" w:hAnsiTheme="minorHAnsi"/>
        </w:rPr>
      </w:pPr>
      <w:r w:rsidRPr="007E131F">
        <w:rPr>
          <w:rFonts w:asciiTheme="minorHAnsi" w:hAnsiTheme="minorHAnsi"/>
        </w:rPr>
        <w:t xml:space="preserve">Net official aid to Malawi stood at US$ 1,022,850,000 in 2010. This translated to a net ODA per capita of US$69. </w:t>
      </w:r>
    </w:p>
    <w:p w14:paraId="733A4887" w14:textId="77777777" w:rsidR="00A84071" w:rsidRPr="007E131F" w:rsidRDefault="00A84071" w:rsidP="00E34230">
      <w:pPr>
        <w:pStyle w:val="Caption"/>
        <w:spacing w:line="276" w:lineRule="auto"/>
        <w:jc w:val="both"/>
        <w:rPr>
          <w:rFonts w:asciiTheme="minorHAnsi" w:hAnsiTheme="minorHAnsi"/>
        </w:rPr>
      </w:pPr>
      <w:bookmarkStart w:id="1" w:name="_Ref177997810"/>
      <w:bookmarkEnd w:id="1"/>
      <w:r w:rsidRPr="007E131F">
        <w:rPr>
          <w:rFonts w:asciiTheme="minorHAnsi" w:hAnsiTheme="minorHAnsi"/>
        </w:rPr>
        <w:t xml:space="preserve">Net Official Aid Flows </w:t>
      </w:r>
    </w:p>
    <w:tbl>
      <w:tblPr>
        <w:tblW w:w="9108" w:type="dxa"/>
        <w:tblLayout w:type="fixed"/>
        <w:tblLook w:val="0000" w:firstRow="0" w:lastRow="0" w:firstColumn="0" w:lastColumn="0" w:noHBand="0" w:noVBand="0"/>
      </w:tblPr>
      <w:tblGrid>
        <w:gridCol w:w="4041"/>
        <w:gridCol w:w="1647"/>
        <w:gridCol w:w="1710"/>
        <w:gridCol w:w="1710"/>
      </w:tblGrid>
      <w:tr w:rsidR="00B06438" w:rsidRPr="007E131F" w14:paraId="32B3B14F" w14:textId="77777777" w:rsidTr="00B06438">
        <w:trPr>
          <w:trHeight w:val="293"/>
        </w:trPr>
        <w:tc>
          <w:tcPr>
            <w:tcW w:w="4041" w:type="dxa"/>
            <w:tcBorders>
              <w:top w:val="single" w:sz="8" w:space="0" w:color="008000"/>
            </w:tcBorders>
          </w:tcPr>
          <w:p w14:paraId="1DFD66B2" w14:textId="77777777" w:rsidR="00B06438" w:rsidRPr="007E131F" w:rsidRDefault="00B06438" w:rsidP="00E34230">
            <w:pPr>
              <w:tabs>
                <w:tab w:val="left" w:pos="360"/>
              </w:tabs>
              <w:snapToGrid w:val="0"/>
              <w:spacing w:line="276" w:lineRule="auto"/>
              <w:jc w:val="both"/>
              <w:rPr>
                <w:rFonts w:asciiTheme="minorHAnsi" w:hAnsiTheme="minorHAnsi"/>
              </w:rPr>
            </w:pPr>
          </w:p>
        </w:tc>
        <w:tc>
          <w:tcPr>
            <w:tcW w:w="1647" w:type="dxa"/>
            <w:tcBorders>
              <w:top w:val="single" w:sz="8" w:space="0" w:color="008000"/>
            </w:tcBorders>
          </w:tcPr>
          <w:p w14:paraId="1D5973B0" w14:textId="77777777" w:rsidR="00B06438" w:rsidRPr="007E131F" w:rsidRDefault="00B06438" w:rsidP="00E34230">
            <w:pPr>
              <w:tabs>
                <w:tab w:val="left" w:pos="360"/>
              </w:tabs>
              <w:snapToGrid w:val="0"/>
              <w:spacing w:line="276" w:lineRule="auto"/>
              <w:jc w:val="both"/>
              <w:rPr>
                <w:rFonts w:asciiTheme="minorHAnsi" w:hAnsiTheme="minorHAnsi"/>
              </w:rPr>
            </w:pPr>
            <w:r w:rsidRPr="007E131F">
              <w:rPr>
                <w:rFonts w:asciiTheme="minorHAnsi" w:hAnsiTheme="minorHAnsi"/>
              </w:rPr>
              <w:t>200</w:t>
            </w:r>
            <w:r w:rsidR="004173AC" w:rsidRPr="007E131F">
              <w:rPr>
                <w:rFonts w:asciiTheme="minorHAnsi" w:hAnsiTheme="minorHAnsi"/>
              </w:rPr>
              <w:t>8</w:t>
            </w:r>
          </w:p>
        </w:tc>
        <w:tc>
          <w:tcPr>
            <w:tcW w:w="1710" w:type="dxa"/>
            <w:tcBorders>
              <w:top w:val="single" w:sz="8" w:space="0" w:color="008000"/>
            </w:tcBorders>
          </w:tcPr>
          <w:p w14:paraId="0BB7E32F" w14:textId="77777777" w:rsidR="00B06438" w:rsidRPr="007E131F" w:rsidRDefault="004173AC" w:rsidP="00E34230">
            <w:pPr>
              <w:tabs>
                <w:tab w:val="left" w:pos="360"/>
              </w:tabs>
              <w:snapToGrid w:val="0"/>
              <w:spacing w:line="276" w:lineRule="auto"/>
              <w:jc w:val="both"/>
              <w:rPr>
                <w:rFonts w:asciiTheme="minorHAnsi" w:hAnsiTheme="minorHAnsi"/>
              </w:rPr>
            </w:pPr>
            <w:r w:rsidRPr="007E131F">
              <w:rPr>
                <w:rFonts w:asciiTheme="minorHAnsi" w:hAnsiTheme="minorHAnsi"/>
              </w:rPr>
              <w:t>2009</w:t>
            </w:r>
          </w:p>
        </w:tc>
        <w:tc>
          <w:tcPr>
            <w:tcW w:w="1710" w:type="dxa"/>
            <w:tcBorders>
              <w:top w:val="single" w:sz="8" w:space="0" w:color="008000"/>
            </w:tcBorders>
          </w:tcPr>
          <w:p w14:paraId="2893370D" w14:textId="77777777" w:rsidR="00B06438" w:rsidRPr="007E131F" w:rsidRDefault="004173AC" w:rsidP="00E34230">
            <w:pPr>
              <w:tabs>
                <w:tab w:val="left" w:pos="360"/>
              </w:tabs>
              <w:snapToGrid w:val="0"/>
              <w:spacing w:line="276" w:lineRule="auto"/>
              <w:jc w:val="both"/>
              <w:rPr>
                <w:rFonts w:asciiTheme="minorHAnsi" w:hAnsiTheme="minorHAnsi"/>
              </w:rPr>
            </w:pPr>
            <w:r w:rsidRPr="007E131F">
              <w:rPr>
                <w:rFonts w:asciiTheme="minorHAnsi" w:hAnsiTheme="minorHAnsi"/>
              </w:rPr>
              <w:t>2010</w:t>
            </w:r>
          </w:p>
        </w:tc>
      </w:tr>
      <w:tr w:rsidR="00B06438" w:rsidRPr="007E131F" w14:paraId="0995D61C" w14:textId="77777777" w:rsidTr="00B06438">
        <w:trPr>
          <w:trHeight w:val="293"/>
        </w:trPr>
        <w:tc>
          <w:tcPr>
            <w:tcW w:w="4041" w:type="dxa"/>
          </w:tcPr>
          <w:p w14:paraId="32A5F765" w14:textId="77777777" w:rsidR="00B06438" w:rsidRPr="007E131F" w:rsidRDefault="00B06438" w:rsidP="00E34230">
            <w:pPr>
              <w:snapToGrid w:val="0"/>
              <w:spacing w:line="276" w:lineRule="auto"/>
              <w:jc w:val="both"/>
              <w:rPr>
                <w:rFonts w:asciiTheme="minorHAnsi" w:hAnsiTheme="minorHAnsi"/>
              </w:rPr>
            </w:pPr>
            <w:bookmarkStart w:id="2" w:name="OLE_LINK1"/>
            <w:bookmarkStart w:id="3" w:name="OLE_LINK2"/>
            <w:r w:rsidRPr="007E131F">
              <w:rPr>
                <w:rFonts w:asciiTheme="minorHAnsi" w:hAnsiTheme="minorHAnsi"/>
              </w:rPr>
              <w:t>Net official aid to Malawi</w:t>
            </w:r>
            <w:bookmarkEnd w:id="2"/>
            <w:bookmarkEnd w:id="3"/>
            <w:r w:rsidR="004173AC" w:rsidRPr="007E131F">
              <w:rPr>
                <w:rFonts w:asciiTheme="minorHAnsi" w:hAnsiTheme="minorHAnsi"/>
              </w:rPr>
              <w:t xml:space="preserve"> (USD)</w:t>
            </w:r>
          </w:p>
        </w:tc>
        <w:tc>
          <w:tcPr>
            <w:tcW w:w="1647" w:type="dxa"/>
          </w:tcPr>
          <w:p w14:paraId="2410B369" w14:textId="77777777" w:rsidR="00B06438" w:rsidRPr="007E131F" w:rsidRDefault="004173AC" w:rsidP="00E34230">
            <w:pPr>
              <w:tabs>
                <w:tab w:val="left" w:pos="360"/>
              </w:tabs>
              <w:snapToGrid w:val="0"/>
              <w:spacing w:line="276" w:lineRule="auto"/>
              <w:jc w:val="both"/>
              <w:rPr>
                <w:rFonts w:asciiTheme="minorHAnsi" w:hAnsiTheme="minorHAnsi"/>
              </w:rPr>
            </w:pPr>
            <w:r w:rsidRPr="007E131F">
              <w:rPr>
                <w:rFonts w:asciiTheme="minorHAnsi" w:hAnsiTheme="minorHAnsi"/>
              </w:rPr>
              <w:t>923,630,000</w:t>
            </w:r>
          </w:p>
        </w:tc>
        <w:tc>
          <w:tcPr>
            <w:tcW w:w="1710" w:type="dxa"/>
          </w:tcPr>
          <w:p w14:paraId="2FBF9531" w14:textId="77777777" w:rsidR="00B06438" w:rsidRPr="007E131F" w:rsidRDefault="004173AC" w:rsidP="00E34230">
            <w:pPr>
              <w:tabs>
                <w:tab w:val="left" w:pos="360"/>
              </w:tabs>
              <w:snapToGrid w:val="0"/>
              <w:spacing w:line="276" w:lineRule="auto"/>
              <w:jc w:val="both"/>
              <w:rPr>
                <w:rFonts w:asciiTheme="minorHAnsi" w:hAnsiTheme="minorHAnsi"/>
              </w:rPr>
            </w:pPr>
            <w:r w:rsidRPr="007E131F">
              <w:rPr>
                <w:rFonts w:asciiTheme="minorHAnsi" w:hAnsiTheme="minorHAnsi"/>
              </w:rPr>
              <w:t>771,390,000</w:t>
            </w:r>
          </w:p>
        </w:tc>
        <w:tc>
          <w:tcPr>
            <w:tcW w:w="1710" w:type="dxa"/>
          </w:tcPr>
          <w:p w14:paraId="63CB4EAB" w14:textId="77777777" w:rsidR="00B06438" w:rsidRPr="007E131F" w:rsidRDefault="004173AC" w:rsidP="00E34230">
            <w:pPr>
              <w:tabs>
                <w:tab w:val="left" w:pos="360"/>
              </w:tabs>
              <w:snapToGrid w:val="0"/>
              <w:spacing w:line="276" w:lineRule="auto"/>
              <w:jc w:val="both"/>
              <w:rPr>
                <w:rFonts w:asciiTheme="minorHAnsi" w:hAnsiTheme="minorHAnsi"/>
              </w:rPr>
            </w:pPr>
            <w:r w:rsidRPr="007E131F">
              <w:rPr>
                <w:rFonts w:asciiTheme="minorHAnsi" w:hAnsiTheme="minorHAnsi"/>
              </w:rPr>
              <w:t>1,022,850,000</w:t>
            </w:r>
          </w:p>
        </w:tc>
      </w:tr>
      <w:tr w:rsidR="00B06438" w:rsidRPr="007E131F" w14:paraId="41BB9213" w14:textId="77777777" w:rsidTr="00B06438">
        <w:trPr>
          <w:trHeight w:val="293"/>
        </w:trPr>
        <w:tc>
          <w:tcPr>
            <w:tcW w:w="4041" w:type="dxa"/>
          </w:tcPr>
          <w:p w14:paraId="5443976F" w14:textId="77777777" w:rsidR="00B06438" w:rsidRPr="007E131F" w:rsidRDefault="00B06438" w:rsidP="00E34230">
            <w:pPr>
              <w:snapToGrid w:val="0"/>
              <w:spacing w:line="276" w:lineRule="auto"/>
              <w:jc w:val="both"/>
              <w:rPr>
                <w:rFonts w:asciiTheme="minorHAnsi" w:hAnsiTheme="minorHAnsi"/>
              </w:rPr>
            </w:pPr>
            <w:r w:rsidRPr="007E131F">
              <w:rPr>
                <w:rFonts w:asciiTheme="minorHAnsi" w:hAnsiTheme="minorHAnsi"/>
              </w:rPr>
              <w:t xml:space="preserve">Net </w:t>
            </w:r>
            <w:r w:rsidR="004173AC" w:rsidRPr="007E131F">
              <w:rPr>
                <w:rFonts w:asciiTheme="minorHAnsi" w:hAnsiTheme="minorHAnsi"/>
              </w:rPr>
              <w:t>ODA/Capita</w:t>
            </w:r>
            <w:r w:rsidR="00DE2AEC" w:rsidRPr="007E131F">
              <w:rPr>
                <w:rFonts w:asciiTheme="minorHAnsi" w:hAnsiTheme="minorHAnsi"/>
              </w:rPr>
              <w:t xml:space="preserve"> (USD)</w:t>
            </w:r>
          </w:p>
        </w:tc>
        <w:tc>
          <w:tcPr>
            <w:tcW w:w="1647" w:type="dxa"/>
          </w:tcPr>
          <w:p w14:paraId="40155E0F" w14:textId="77777777" w:rsidR="00B06438" w:rsidRPr="007E131F" w:rsidRDefault="004173AC" w:rsidP="00E34230">
            <w:pPr>
              <w:tabs>
                <w:tab w:val="left" w:pos="360"/>
              </w:tabs>
              <w:snapToGrid w:val="0"/>
              <w:spacing w:line="276" w:lineRule="auto"/>
              <w:jc w:val="both"/>
              <w:rPr>
                <w:rFonts w:asciiTheme="minorHAnsi" w:hAnsiTheme="minorHAnsi"/>
              </w:rPr>
            </w:pPr>
            <w:r w:rsidRPr="007E131F">
              <w:rPr>
                <w:rFonts w:asciiTheme="minorHAnsi" w:hAnsiTheme="minorHAnsi"/>
              </w:rPr>
              <w:t>66</w:t>
            </w:r>
          </w:p>
        </w:tc>
        <w:tc>
          <w:tcPr>
            <w:tcW w:w="1710" w:type="dxa"/>
          </w:tcPr>
          <w:p w14:paraId="0EC62C09" w14:textId="77777777" w:rsidR="00B06438" w:rsidRPr="007E131F" w:rsidRDefault="004173AC" w:rsidP="00E34230">
            <w:pPr>
              <w:tabs>
                <w:tab w:val="left" w:pos="360"/>
              </w:tabs>
              <w:snapToGrid w:val="0"/>
              <w:spacing w:line="276" w:lineRule="auto"/>
              <w:jc w:val="both"/>
              <w:rPr>
                <w:rFonts w:asciiTheme="minorHAnsi" w:hAnsiTheme="minorHAnsi"/>
              </w:rPr>
            </w:pPr>
            <w:r w:rsidRPr="007E131F">
              <w:rPr>
                <w:rFonts w:asciiTheme="minorHAnsi" w:hAnsiTheme="minorHAnsi"/>
              </w:rPr>
              <w:t>53</w:t>
            </w:r>
          </w:p>
        </w:tc>
        <w:tc>
          <w:tcPr>
            <w:tcW w:w="1710" w:type="dxa"/>
          </w:tcPr>
          <w:p w14:paraId="63940CCA" w14:textId="77777777" w:rsidR="00B06438" w:rsidRPr="007E131F" w:rsidRDefault="004173AC" w:rsidP="00E34230">
            <w:pPr>
              <w:tabs>
                <w:tab w:val="left" w:pos="360"/>
              </w:tabs>
              <w:snapToGrid w:val="0"/>
              <w:spacing w:line="276" w:lineRule="auto"/>
              <w:jc w:val="both"/>
              <w:rPr>
                <w:rFonts w:asciiTheme="minorHAnsi" w:hAnsiTheme="minorHAnsi"/>
              </w:rPr>
            </w:pPr>
            <w:r w:rsidRPr="007E131F">
              <w:rPr>
                <w:rFonts w:asciiTheme="minorHAnsi" w:hAnsiTheme="minorHAnsi"/>
              </w:rPr>
              <w:t>69</w:t>
            </w:r>
          </w:p>
        </w:tc>
      </w:tr>
      <w:tr w:rsidR="00B06438" w:rsidRPr="007E131F" w14:paraId="61FE9B3D" w14:textId="77777777" w:rsidTr="00B06438">
        <w:trPr>
          <w:trHeight w:val="293"/>
        </w:trPr>
        <w:tc>
          <w:tcPr>
            <w:tcW w:w="4041" w:type="dxa"/>
          </w:tcPr>
          <w:p w14:paraId="53DFC3EF" w14:textId="77777777" w:rsidR="00B06438" w:rsidRPr="007E131F" w:rsidRDefault="004173AC" w:rsidP="00E34230">
            <w:pPr>
              <w:snapToGrid w:val="0"/>
              <w:spacing w:line="276" w:lineRule="auto"/>
              <w:jc w:val="both"/>
              <w:rPr>
                <w:rFonts w:asciiTheme="minorHAnsi" w:hAnsiTheme="minorHAnsi"/>
              </w:rPr>
            </w:pPr>
            <w:r w:rsidRPr="007E131F">
              <w:rPr>
                <w:rFonts w:asciiTheme="minorHAnsi" w:hAnsiTheme="minorHAnsi"/>
              </w:rPr>
              <w:t>Net ODA Received (As % Of GNI)</w:t>
            </w:r>
          </w:p>
        </w:tc>
        <w:tc>
          <w:tcPr>
            <w:tcW w:w="1647" w:type="dxa"/>
          </w:tcPr>
          <w:p w14:paraId="4A6C8A48" w14:textId="77777777" w:rsidR="00B06438" w:rsidRPr="007E131F" w:rsidRDefault="004173AC" w:rsidP="00E34230">
            <w:pPr>
              <w:tabs>
                <w:tab w:val="left" w:pos="360"/>
              </w:tabs>
              <w:snapToGrid w:val="0"/>
              <w:spacing w:line="276" w:lineRule="auto"/>
              <w:jc w:val="both"/>
              <w:rPr>
                <w:rFonts w:asciiTheme="minorHAnsi" w:hAnsiTheme="minorHAnsi"/>
              </w:rPr>
            </w:pPr>
            <w:r w:rsidRPr="007E131F">
              <w:rPr>
                <w:rFonts w:asciiTheme="minorHAnsi" w:hAnsiTheme="minorHAnsi"/>
              </w:rPr>
              <w:t>21.7</w:t>
            </w:r>
          </w:p>
        </w:tc>
        <w:tc>
          <w:tcPr>
            <w:tcW w:w="1710" w:type="dxa"/>
          </w:tcPr>
          <w:p w14:paraId="4101B98F" w14:textId="77777777" w:rsidR="00B06438" w:rsidRPr="007E131F" w:rsidRDefault="004173AC" w:rsidP="00E34230">
            <w:pPr>
              <w:tabs>
                <w:tab w:val="left" w:pos="360"/>
              </w:tabs>
              <w:snapToGrid w:val="0"/>
              <w:spacing w:line="276" w:lineRule="auto"/>
              <w:jc w:val="both"/>
              <w:rPr>
                <w:rFonts w:asciiTheme="minorHAnsi" w:hAnsiTheme="minorHAnsi"/>
              </w:rPr>
            </w:pPr>
            <w:r w:rsidRPr="007E131F">
              <w:rPr>
                <w:rFonts w:asciiTheme="minorHAnsi" w:hAnsiTheme="minorHAnsi"/>
              </w:rPr>
              <w:t>15.6</w:t>
            </w:r>
          </w:p>
        </w:tc>
        <w:tc>
          <w:tcPr>
            <w:tcW w:w="1710" w:type="dxa"/>
          </w:tcPr>
          <w:p w14:paraId="7A386EC6" w14:textId="77777777" w:rsidR="00B06438" w:rsidRPr="007E131F" w:rsidRDefault="004173AC" w:rsidP="00E34230">
            <w:pPr>
              <w:tabs>
                <w:tab w:val="left" w:pos="360"/>
              </w:tabs>
              <w:snapToGrid w:val="0"/>
              <w:spacing w:line="276" w:lineRule="auto"/>
              <w:jc w:val="both"/>
              <w:rPr>
                <w:rFonts w:asciiTheme="minorHAnsi" w:hAnsiTheme="minorHAnsi"/>
              </w:rPr>
            </w:pPr>
            <w:r w:rsidRPr="007E131F">
              <w:rPr>
                <w:rFonts w:asciiTheme="minorHAnsi" w:hAnsiTheme="minorHAnsi"/>
              </w:rPr>
              <w:t>19.4</w:t>
            </w:r>
          </w:p>
        </w:tc>
      </w:tr>
      <w:tr w:rsidR="00B06438" w:rsidRPr="007E131F" w14:paraId="48B2A63D" w14:textId="77777777" w:rsidTr="00B06438">
        <w:trPr>
          <w:trHeight w:val="293"/>
        </w:trPr>
        <w:tc>
          <w:tcPr>
            <w:tcW w:w="4041" w:type="dxa"/>
            <w:tcBorders>
              <w:bottom w:val="single" w:sz="8" w:space="0" w:color="008000"/>
            </w:tcBorders>
          </w:tcPr>
          <w:p w14:paraId="7F964FFE" w14:textId="77777777" w:rsidR="00B06438" w:rsidRPr="007E131F" w:rsidRDefault="00B06438" w:rsidP="00E34230">
            <w:pPr>
              <w:snapToGrid w:val="0"/>
              <w:spacing w:line="276" w:lineRule="auto"/>
              <w:jc w:val="both"/>
              <w:rPr>
                <w:rFonts w:asciiTheme="minorHAnsi" w:hAnsiTheme="minorHAnsi"/>
              </w:rPr>
            </w:pPr>
          </w:p>
        </w:tc>
        <w:tc>
          <w:tcPr>
            <w:tcW w:w="1647" w:type="dxa"/>
            <w:tcBorders>
              <w:bottom w:val="single" w:sz="8" w:space="0" w:color="008000"/>
            </w:tcBorders>
          </w:tcPr>
          <w:p w14:paraId="4487C580" w14:textId="77777777" w:rsidR="00B06438" w:rsidRPr="007E131F" w:rsidRDefault="00B06438" w:rsidP="00E34230">
            <w:pPr>
              <w:tabs>
                <w:tab w:val="left" w:pos="360"/>
              </w:tabs>
              <w:snapToGrid w:val="0"/>
              <w:spacing w:line="276" w:lineRule="auto"/>
              <w:jc w:val="both"/>
              <w:rPr>
                <w:rFonts w:asciiTheme="minorHAnsi" w:hAnsiTheme="minorHAnsi"/>
              </w:rPr>
            </w:pPr>
          </w:p>
        </w:tc>
        <w:tc>
          <w:tcPr>
            <w:tcW w:w="1710" w:type="dxa"/>
            <w:tcBorders>
              <w:bottom w:val="single" w:sz="8" w:space="0" w:color="008000"/>
            </w:tcBorders>
          </w:tcPr>
          <w:p w14:paraId="27B08DA7" w14:textId="77777777" w:rsidR="00B06438" w:rsidRPr="007E131F" w:rsidRDefault="00B06438" w:rsidP="00E34230">
            <w:pPr>
              <w:tabs>
                <w:tab w:val="left" w:pos="360"/>
              </w:tabs>
              <w:snapToGrid w:val="0"/>
              <w:spacing w:line="276" w:lineRule="auto"/>
              <w:jc w:val="both"/>
              <w:rPr>
                <w:rFonts w:asciiTheme="minorHAnsi" w:hAnsiTheme="minorHAnsi"/>
              </w:rPr>
            </w:pPr>
          </w:p>
        </w:tc>
        <w:tc>
          <w:tcPr>
            <w:tcW w:w="1710" w:type="dxa"/>
            <w:tcBorders>
              <w:bottom w:val="single" w:sz="8" w:space="0" w:color="008000"/>
            </w:tcBorders>
          </w:tcPr>
          <w:p w14:paraId="3B370474" w14:textId="77777777" w:rsidR="00B06438" w:rsidRPr="007E131F" w:rsidRDefault="00B06438" w:rsidP="00E34230">
            <w:pPr>
              <w:tabs>
                <w:tab w:val="left" w:pos="360"/>
              </w:tabs>
              <w:snapToGrid w:val="0"/>
              <w:spacing w:line="276" w:lineRule="auto"/>
              <w:jc w:val="both"/>
              <w:rPr>
                <w:rFonts w:asciiTheme="minorHAnsi" w:hAnsiTheme="minorHAnsi"/>
              </w:rPr>
            </w:pPr>
          </w:p>
        </w:tc>
      </w:tr>
    </w:tbl>
    <w:p w14:paraId="08A052AC" w14:textId="77777777" w:rsidR="00A84071" w:rsidRPr="007E131F" w:rsidRDefault="00A84071" w:rsidP="00E34230">
      <w:pPr>
        <w:tabs>
          <w:tab w:val="left" w:pos="360"/>
        </w:tabs>
        <w:spacing w:line="276" w:lineRule="auto"/>
        <w:jc w:val="both"/>
        <w:rPr>
          <w:rFonts w:asciiTheme="minorHAnsi" w:hAnsiTheme="minorHAnsi"/>
        </w:rPr>
      </w:pPr>
      <w:r w:rsidRPr="007E131F">
        <w:rPr>
          <w:rFonts w:asciiTheme="minorHAnsi" w:hAnsiTheme="minorHAnsi"/>
          <w:i/>
        </w:rPr>
        <w:t>Source</w:t>
      </w:r>
      <w:r w:rsidRPr="007E131F">
        <w:rPr>
          <w:rFonts w:asciiTheme="minorHAnsi" w:hAnsiTheme="minorHAnsi"/>
        </w:rPr>
        <w:t xml:space="preserve">: </w:t>
      </w:r>
      <w:r w:rsidR="004173AC" w:rsidRPr="007E131F">
        <w:rPr>
          <w:rFonts w:asciiTheme="minorHAnsi" w:hAnsiTheme="minorHAnsi"/>
        </w:rPr>
        <w:t>World Bank</w:t>
      </w:r>
    </w:p>
    <w:p w14:paraId="0990422A" w14:textId="77777777" w:rsidR="00A84071" w:rsidRPr="007E131F" w:rsidRDefault="00A84071" w:rsidP="00E34230">
      <w:pPr>
        <w:tabs>
          <w:tab w:val="left" w:pos="0"/>
          <w:tab w:val="left" w:pos="360"/>
        </w:tabs>
        <w:spacing w:line="276" w:lineRule="auto"/>
        <w:jc w:val="both"/>
        <w:rPr>
          <w:rFonts w:asciiTheme="minorHAnsi" w:hAnsiTheme="minorHAnsi"/>
        </w:rPr>
      </w:pPr>
    </w:p>
    <w:p w14:paraId="7E470924" w14:textId="77777777" w:rsidR="00A84071" w:rsidRPr="007E131F" w:rsidRDefault="00A4522F" w:rsidP="00E34230">
      <w:pPr>
        <w:spacing w:line="276" w:lineRule="auto"/>
        <w:jc w:val="both"/>
        <w:rPr>
          <w:rFonts w:asciiTheme="minorHAnsi" w:hAnsiTheme="minorHAnsi" w:cs="Eras Light ITC"/>
          <w:color w:val="000000"/>
        </w:rPr>
      </w:pPr>
      <w:r w:rsidRPr="007E131F">
        <w:rPr>
          <w:rFonts w:asciiTheme="minorHAnsi" w:hAnsiTheme="minorHAnsi" w:cs="Eras Light ITC"/>
          <w:color w:val="000000"/>
        </w:rPr>
        <w:t>The table below gives a breakdown of development assistance to Malawi by donor from 2008-2011</w:t>
      </w:r>
      <w:r w:rsidR="00A84071" w:rsidRPr="007E131F">
        <w:rPr>
          <w:rFonts w:asciiTheme="minorHAnsi" w:hAnsiTheme="minorHAnsi" w:cs="Eras Light ITC"/>
          <w:color w:val="000000"/>
        </w:rPr>
        <w:t>.</w:t>
      </w:r>
      <w:r w:rsidRPr="007E131F">
        <w:rPr>
          <w:rFonts w:asciiTheme="minorHAnsi" w:hAnsiTheme="minorHAnsi" w:cs="Eras Light ITC"/>
          <w:color w:val="000000"/>
        </w:rPr>
        <w:t xml:space="preserve"> </w:t>
      </w:r>
      <w:r w:rsidR="00847110">
        <w:rPr>
          <w:rFonts w:asciiTheme="minorHAnsi" w:hAnsiTheme="minorHAnsi" w:cs="Eras Light ITC"/>
          <w:color w:val="000000"/>
        </w:rPr>
        <w:t xml:space="preserve">The UN </w:t>
      </w:r>
      <w:r w:rsidRPr="007E131F">
        <w:rPr>
          <w:rFonts w:asciiTheme="minorHAnsi" w:hAnsiTheme="minorHAnsi" w:cs="Eras Light ITC"/>
          <w:color w:val="000000"/>
        </w:rPr>
        <w:t xml:space="preserve">was ranked the sixth largest disburser of Aid according to </w:t>
      </w:r>
      <w:r w:rsidR="00847110">
        <w:rPr>
          <w:rFonts w:asciiTheme="minorHAnsi" w:hAnsiTheme="minorHAnsi" w:cs="Eras Light ITC"/>
          <w:color w:val="000000"/>
        </w:rPr>
        <w:t>the AID Atlas Report (2020-11)</w:t>
      </w:r>
    </w:p>
    <w:p w14:paraId="063699A6" w14:textId="77777777" w:rsidR="0050300E" w:rsidRPr="007E131F" w:rsidRDefault="0050300E" w:rsidP="00E34230">
      <w:pPr>
        <w:spacing w:line="276" w:lineRule="auto"/>
        <w:jc w:val="both"/>
        <w:rPr>
          <w:rFonts w:asciiTheme="minorHAnsi" w:hAnsiTheme="minorHAnsi" w:cs="Eras Light ITC"/>
          <w:color w:val="000000"/>
        </w:rPr>
      </w:pPr>
    </w:p>
    <w:p w14:paraId="77B13A9C" w14:textId="77777777" w:rsidR="004173AC" w:rsidRPr="007E131F" w:rsidRDefault="00B06438" w:rsidP="00E34230">
      <w:pPr>
        <w:spacing w:line="276" w:lineRule="auto"/>
        <w:jc w:val="both"/>
        <w:rPr>
          <w:rFonts w:asciiTheme="minorHAnsi" w:hAnsiTheme="minorHAnsi"/>
        </w:rPr>
      </w:pPr>
      <w:bookmarkStart w:id="4" w:name="_Ref177997936"/>
      <w:bookmarkEnd w:id="4"/>
      <w:r w:rsidRPr="007E131F">
        <w:rPr>
          <w:rFonts w:asciiTheme="minorHAnsi" w:hAnsiTheme="minorHAnsi"/>
          <w:noProof/>
          <w:lang w:eastAsia="en-US"/>
        </w:rPr>
        <w:lastRenderedPageBreak/>
        <w:drawing>
          <wp:inline distT="0" distB="0" distL="0" distR="0" wp14:anchorId="7CF19542" wp14:editId="5AF7FE5C">
            <wp:extent cx="5730875" cy="6821952"/>
            <wp:effectExtent l="1905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730875" cy="6821952"/>
                    </a:xfrm>
                    <a:prstGeom prst="rect">
                      <a:avLst/>
                    </a:prstGeom>
                    <a:noFill/>
                    <a:ln w="9525">
                      <a:noFill/>
                      <a:miter lim="800000"/>
                      <a:headEnd/>
                      <a:tailEnd/>
                    </a:ln>
                  </pic:spPr>
                </pic:pic>
              </a:graphicData>
            </a:graphic>
          </wp:inline>
        </w:drawing>
      </w:r>
    </w:p>
    <w:p w14:paraId="6522738C" w14:textId="77777777" w:rsidR="004173AC" w:rsidRPr="007E131F" w:rsidRDefault="004173AC" w:rsidP="00E34230">
      <w:pPr>
        <w:pBdr>
          <w:top w:val="single" w:sz="4" w:space="8" w:color="auto"/>
        </w:pBdr>
        <w:spacing w:line="276" w:lineRule="auto"/>
        <w:ind w:right="99"/>
        <w:jc w:val="both"/>
        <w:rPr>
          <w:rStyle w:val="IntenseEmphasis"/>
          <w:rFonts w:asciiTheme="minorHAnsi" w:eastAsia="PMingLiU" w:hAnsiTheme="minorHAnsi" w:cs="Eras Light ITC"/>
          <w:b w:val="0"/>
          <w:bCs w:val="0"/>
          <w:i w:val="0"/>
          <w:iCs w:val="0"/>
          <w:color w:val="000000"/>
        </w:rPr>
      </w:pPr>
      <w:r w:rsidRPr="007E131F">
        <w:rPr>
          <w:rFonts w:asciiTheme="minorHAnsi" w:eastAsia="PMingLiU" w:hAnsiTheme="minorHAnsi" w:cs="Eras Light ITC"/>
          <w:i/>
          <w:color w:val="000000"/>
        </w:rPr>
        <w:t>Source</w:t>
      </w:r>
      <w:r w:rsidRPr="007E131F">
        <w:rPr>
          <w:rFonts w:asciiTheme="minorHAnsi" w:eastAsia="PMingLiU" w:hAnsiTheme="minorHAnsi" w:cs="Eras Light ITC"/>
          <w:color w:val="000000"/>
        </w:rPr>
        <w:t>: Aid Atlas Report 2010-11</w:t>
      </w:r>
    </w:p>
    <w:p w14:paraId="75B7ABE1" w14:textId="77777777" w:rsidR="004173AC" w:rsidRPr="007E131F" w:rsidRDefault="004173AC" w:rsidP="00E34230">
      <w:pPr>
        <w:pStyle w:val="IntenseQuote"/>
        <w:pBdr>
          <w:bottom w:val="none" w:sz="0" w:space="0" w:color="auto"/>
        </w:pBdr>
        <w:spacing w:line="276" w:lineRule="auto"/>
        <w:ind w:left="0"/>
        <w:jc w:val="both"/>
        <w:rPr>
          <w:rStyle w:val="IntenseEmphasis"/>
          <w:rFonts w:asciiTheme="minorHAnsi" w:hAnsiTheme="minorHAnsi"/>
          <w:bCs/>
          <w:i/>
          <w:iCs/>
        </w:rPr>
      </w:pPr>
      <w:r w:rsidRPr="007E131F">
        <w:rPr>
          <w:rStyle w:val="IntenseEmphasis"/>
          <w:rFonts w:asciiTheme="minorHAnsi" w:hAnsiTheme="minorHAnsi"/>
          <w:bCs/>
          <w:i/>
          <w:iCs/>
        </w:rPr>
        <w:t>Total AID to Malawi by category</w:t>
      </w:r>
    </w:p>
    <w:p w14:paraId="2249D7C4" w14:textId="77777777" w:rsidR="004173AC" w:rsidRPr="007E131F" w:rsidRDefault="00186C5C" w:rsidP="00E34230">
      <w:pPr>
        <w:spacing w:line="276" w:lineRule="auto"/>
        <w:jc w:val="both"/>
        <w:rPr>
          <w:rFonts w:asciiTheme="minorHAnsi" w:hAnsiTheme="minorHAnsi"/>
        </w:rPr>
      </w:pPr>
      <w:r w:rsidRPr="007E131F">
        <w:rPr>
          <w:rFonts w:asciiTheme="minorHAnsi" w:hAnsiTheme="minorHAnsi"/>
        </w:rPr>
        <w:t xml:space="preserve">The composition of aid over the years has changed with development partners preferring project aid as compared to direct budget support- The proportion of project aid </w:t>
      </w:r>
      <w:r w:rsidR="00A15914" w:rsidRPr="007E131F">
        <w:rPr>
          <w:rFonts w:asciiTheme="minorHAnsi" w:hAnsiTheme="minorHAnsi"/>
        </w:rPr>
        <w:t xml:space="preserve">to </w:t>
      </w:r>
      <w:r w:rsidRPr="007E131F">
        <w:rPr>
          <w:rFonts w:asciiTheme="minorHAnsi" w:hAnsiTheme="minorHAnsi"/>
        </w:rPr>
        <w:t>total aid has increased from</w:t>
      </w:r>
      <w:r w:rsidR="00A15914" w:rsidRPr="007E131F">
        <w:rPr>
          <w:rFonts w:asciiTheme="minorHAnsi" w:hAnsiTheme="minorHAnsi"/>
        </w:rPr>
        <w:t xml:space="preserve"> 55 percent in </w:t>
      </w:r>
      <w:r w:rsidRPr="007E131F">
        <w:rPr>
          <w:rFonts w:asciiTheme="minorHAnsi" w:hAnsiTheme="minorHAnsi"/>
        </w:rPr>
        <w:t xml:space="preserve">2008/09 financial year to </w:t>
      </w:r>
      <w:r w:rsidR="00A15914" w:rsidRPr="007E131F">
        <w:rPr>
          <w:rFonts w:asciiTheme="minorHAnsi" w:hAnsiTheme="minorHAnsi"/>
        </w:rPr>
        <w:t xml:space="preserve">66.3 percent in </w:t>
      </w:r>
      <w:r w:rsidRPr="007E131F">
        <w:rPr>
          <w:rFonts w:asciiTheme="minorHAnsi" w:hAnsiTheme="minorHAnsi"/>
        </w:rPr>
        <w:t xml:space="preserve">2010/11 financial year. </w:t>
      </w:r>
    </w:p>
    <w:p w14:paraId="05E74BF4" w14:textId="77777777" w:rsidR="004173AC" w:rsidRPr="007E131F" w:rsidRDefault="004173AC" w:rsidP="00E34230">
      <w:pPr>
        <w:spacing w:line="276" w:lineRule="auto"/>
        <w:jc w:val="both"/>
        <w:rPr>
          <w:rFonts w:asciiTheme="minorHAnsi" w:hAnsiTheme="minorHAnsi"/>
        </w:rPr>
      </w:pPr>
      <w:r w:rsidRPr="007E131F">
        <w:rPr>
          <w:rFonts w:asciiTheme="minorHAnsi" w:hAnsiTheme="minorHAnsi"/>
          <w:noProof/>
          <w:lang w:eastAsia="en-US"/>
        </w:rPr>
        <w:lastRenderedPageBreak/>
        <w:drawing>
          <wp:inline distT="0" distB="0" distL="0" distR="0" wp14:anchorId="76E5F326" wp14:editId="6EADEFF0">
            <wp:extent cx="5730875" cy="4114288"/>
            <wp:effectExtent l="19050" t="0" r="317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730875" cy="4114288"/>
                    </a:xfrm>
                    <a:prstGeom prst="rect">
                      <a:avLst/>
                    </a:prstGeom>
                    <a:noFill/>
                    <a:ln w="9525">
                      <a:noFill/>
                      <a:miter lim="800000"/>
                      <a:headEnd/>
                      <a:tailEnd/>
                    </a:ln>
                  </pic:spPr>
                </pic:pic>
              </a:graphicData>
            </a:graphic>
          </wp:inline>
        </w:drawing>
      </w:r>
    </w:p>
    <w:p w14:paraId="155989A3" w14:textId="77777777" w:rsidR="00A84071" w:rsidRPr="007E131F" w:rsidRDefault="00A84071" w:rsidP="00E34230">
      <w:pPr>
        <w:tabs>
          <w:tab w:val="left" w:pos="360"/>
        </w:tabs>
        <w:spacing w:line="276" w:lineRule="auto"/>
        <w:jc w:val="both"/>
        <w:rPr>
          <w:rFonts w:asciiTheme="minorHAnsi" w:eastAsia="PMingLiU" w:hAnsiTheme="minorHAnsi" w:cs="Eras Light ITC"/>
          <w:i/>
          <w:color w:val="000000"/>
        </w:rPr>
      </w:pPr>
    </w:p>
    <w:p w14:paraId="2701FC52" w14:textId="77777777" w:rsidR="00A84071" w:rsidRPr="007E131F" w:rsidRDefault="00A84071" w:rsidP="00E34230">
      <w:pPr>
        <w:pBdr>
          <w:top w:val="single" w:sz="4" w:space="8" w:color="auto"/>
        </w:pBdr>
        <w:spacing w:line="276" w:lineRule="auto"/>
        <w:ind w:right="99"/>
        <w:jc w:val="both"/>
        <w:rPr>
          <w:rFonts w:asciiTheme="minorHAnsi" w:eastAsia="PMingLiU" w:hAnsiTheme="minorHAnsi" w:cs="Eras Light ITC"/>
          <w:color w:val="000000"/>
        </w:rPr>
      </w:pPr>
      <w:r w:rsidRPr="007E131F">
        <w:rPr>
          <w:rFonts w:asciiTheme="minorHAnsi" w:eastAsia="PMingLiU" w:hAnsiTheme="minorHAnsi" w:cs="Eras Light ITC"/>
          <w:i/>
          <w:color w:val="000000"/>
        </w:rPr>
        <w:t>Source</w:t>
      </w:r>
      <w:r w:rsidRPr="007E131F">
        <w:rPr>
          <w:rFonts w:asciiTheme="minorHAnsi" w:eastAsia="PMingLiU" w:hAnsiTheme="minorHAnsi" w:cs="Eras Light ITC"/>
          <w:color w:val="000000"/>
        </w:rPr>
        <w:t xml:space="preserve">: </w:t>
      </w:r>
      <w:r w:rsidR="004173AC" w:rsidRPr="007E131F">
        <w:rPr>
          <w:rFonts w:asciiTheme="minorHAnsi" w:eastAsia="PMingLiU" w:hAnsiTheme="minorHAnsi" w:cs="Eras Light ITC"/>
          <w:color w:val="000000"/>
        </w:rPr>
        <w:t>Aid Atlas Report 2010-11</w:t>
      </w:r>
    </w:p>
    <w:p w14:paraId="1239A1EB" w14:textId="77777777" w:rsidR="00A84071" w:rsidRPr="007E131F" w:rsidRDefault="00A84071" w:rsidP="00E34230">
      <w:pPr>
        <w:spacing w:line="276" w:lineRule="auto"/>
        <w:ind w:right="99"/>
        <w:jc w:val="both"/>
        <w:rPr>
          <w:rFonts w:asciiTheme="minorHAnsi" w:hAnsiTheme="minorHAnsi"/>
        </w:rPr>
      </w:pPr>
    </w:p>
    <w:p w14:paraId="48057CD4" w14:textId="77777777" w:rsidR="00A84071" w:rsidRPr="007E131F" w:rsidRDefault="00A84071" w:rsidP="00E34230">
      <w:pPr>
        <w:pStyle w:val="Heading1"/>
        <w:pBdr>
          <w:bottom w:val="single" w:sz="4" w:space="1" w:color="C00000"/>
        </w:pBdr>
        <w:spacing w:line="276" w:lineRule="auto"/>
        <w:jc w:val="both"/>
        <w:rPr>
          <w:rFonts w:asciiTheme="minorHAnsi" w:hAnsiTheme="minorHAnsi"/>
          <w:szCs w:val="24"/>
        </w:rPr>
      </w:pPr>
      <w:r w:rsidRPr="007E131F">
        <w:rPr>
          <w:rFonts w:asciiTheme="minorHAnsi" w:hAnsiTheme="minorHAnsi"/>
          <w:szCs w:val="24"/>
        </w:rPr>
        <w:t>UNITED NATIONS IN MALAWI</w:t>
      </w:r>
    </w:p>
    <w:p w14:paraId="15929D4C" w14:textId="77777777" w:rsidR="00A84071" w:rsidRPr="0068455F" w:rsidRDefault="00347293" w:rsidP="00E34230">
      <w:pPr>
        <w:pStyle w:val="IntenseQuote"/>
        <w:pBdr>
          <w:bottom w:val="none" w:sz="0" w:space="0" w:color="auto"/>
        </w:pBdr>
        <w:spacing w:line="276" w:lineRule="auto"/>
        <w:ind w:left="0"/>
        <w:jc w:val="both"/>
        <w:rPr>
          <w:rStyle w:val="IntenseEmphasis"/>
          <w:rFonts w:asciiTheme="minorHAnsi" w:hAnsiTheme="minorHAnsi"/>
          <w:b/>
          <w:bCs/>
          <w:iCs/>
        </w:rPr>
      </w:pPr>
      <w:r w:rsidRPr="0068455F">
        <w:rPr>
          <w:rStyle w:val="IntenseEmphasis"/>
          <w:rFonts w:asciiTheme="minorHAnsi" w:hAnsiTheme="minorHAnsi"/>
          <w:b/>
          <w:bCs/>
          <w:iCs/>
        </w:rPr>
        <w:t>Strategic Position of the United Nations in Malawi</w:t>
      </w:r>
    </w:p>
    <w:p w14:paraId="34A91CA4" w14:textId="77777777" w:rsidR="00A84071" w:rsidRPr="007E131F" w:rsidRDefault="00A84071" w:rsidP="00E34230">
      <w:pPr>
        <w:spacing w:line="276" w:lineRule="auto"/>
        <w:jc w:val="both"/>
        <w:rPr>
          <w:rStyle w:val="IntenseEmphasis"/>
          <w:rFonts w:asciiTheme="minorHAnsi" w:hAnsiTheme="minorHAnsi"/>
          <w:b w:val="0"/>
          <w:bCs w:val="0"/>
          <w:i w:val="0"/>
          <w:iCs w:val="0"/>
          <w:color w:val="000000"/>
        </w:rPr>
      </w:pPr>
      <w:r w:rsidRPr="007E131F">
        <w:rPr>
          <w:rStyle w:val="IntenseEmphasis"/>
          <w:rFonts w:asciiTheme="minorHAnsi" w:hAnsiTheme="minorHAnsi"/>
          <w:b w:val="0"/>
          <w:bCs w:val="0"/>
          <w:i w:val="0"/>
          <w:iCs w:val="0"/>
          <w:color w:val="000000"/>
        </w:rPr>
        <w:t xml:space="preserve">The MDGs provide the basis for the UN’s strategic positioning, the focus for </w:t>
      </w:r>
      <w:r w:rsidR="00CA38A1" w:rsidRPr="007E131F">
        <w:rPr>
          <w:rStyle w:val="IntenseEmphasis"/>
          <w:rFonts w:asciiTheme="minorHAnsi" w:hAnsiTheme="minorHAnsi"/>
          <w:b w:val="0"/>
          <w:bCs w:val="0"/>
          <w:i w:val="0"/>
          <w:iCs w:val="0"/>
          <w:color w:val="000000"/>
        </w:rPr>
        <w:t>its</w:t>
      </w:r>
      <w:r w:rsidRPr="007E131F">
        <w:rPr>
          <w:rStyle w:val="IntenseEmphasis"/>
          <w:rFonts w:asciiTheme="minorHAnsi" w:hAnsiTheme="minorHAnsi"/>
          <w:b w:val="0"/>
          <w:bCs w:val="0"/>
          <w:i w:val="0"/>
          <w:iCs w:val="0"/>
          <w:color w:val="000000"/>
        </w:rPr>
        <w:t xml:space="preserve"> </w:t>
      </w:r>
      <w:proofErr w:type="spellStart"/>
      <w:r w:rsidRPr="007E131F">
        <w:rPr>
          <w:rStyle w:val="IntenseEmphasis"/>
          <w:rFonts w:asciiTheme="minorHAnsi" w:hAnsiTheme="minorHAnsi"/>
          <w:b w:val="0"/>
          <w:bCs w:val="0"/>
          <w:i w:val="0"/>
          <w:iCs w:val="0"/>
          <w:color w:val="000000"/>
        </w:rPr>
        <w:t>programmes</w:t>
      </w:r>
      <w:proofErr w:type="spellEnd"/>
      <w:r w:rsidRPr="007E131F">
        <w:rPr>
          <w:rStyle w:val="IntenseEmphasis"/>
          <w:rFonts w:asciiTheme="minorHAnsi" w:hAnsiTheme="minorHAnsi"/>
          <w:b w:val="0"/>
          <w:bCs w:val="0"/>
          <w:i w:val="0"/>
          <w:iCs w:val="0"/>
          <w:color w:val="000000"/>
        </w:rPr>
        <w:t>, and the basis for holding the UN system accountable for delivering results. The commitment of the Government to achieve the MDGs, and the role assigned to the UN to support developing countries to implement MDG-based national development strategies, provide the rationale for UN activities in Malawi.</w:t>
      </w:r>
    </w:p>
    <w:p w14:paraId="56BC839D" w14:textId="77777777" w:rsidR="00A84071" w:rsidRPr="007E131F" w:rsidRDefault="00A84071" w:rsidP="00E34230">
      <w:pPr>
        <w:spacing w:line="276" w:lineRule="auto"/>
        <w:jc w:val="both"/>
        <w:rPr>
          <w:rFonts w:asciiTheme="minorHAnsi" w:hAnsiTheme="minorHAnsi"/>
        </w:rPr>
      </w:pPr>
    </w:p>
    <w:p w14:paraId="1911F52E" w14:textId="42C2A2D8" w:rsidR="00A84071" w:rsidRPr="007E131F" w:rsidRDefault="00A84071" w:rsidP="00E34230">
      <w:pPr>
        <w:spacing w:line="276" w:lineRule="auto"/>
        <w:jc w:val="both"/>
        <w:rPr>
          <w:rStyle w:val="IntenseEmphasis"/>
          <w:rFonts w:asciiTheme="minorHAnsi" w:hAnsiTheme="minorHAnsi"/>
          <w:b w:val="0"/>
          <w:bCs w:val="0"/>
          <w:i w:val="0"/>
          <w:iCs w:val="0"/>
          <w:color w:val="000000"/>
        </w:rPr>
      </w:pPr>
      <w:r w:rsidRPr="007E131F">
        <w:rPr>
          <w:rStyle w:val="IntenseEmphasis"/>
          <w:rFonts w:asciiTheme="minorHAnsi" w:hAnsiTheme="minorHAnsi"/>
          <w:b w:val="0"/>
          <w:bCs w:val="0"/>
          <w:i w:val="0"/>
          <w:iCs w:val="0"/>
          <w:color w:val="000000"/>
        </w:rPr>
        <w:t xml:space="preserve">In early 2006, the Government of Malawi and its principal development partners committed to </w:t>
      </w:r>
      <w:r w:rsidR="006F3800" w:rsidRPr="007E131F">
        <w:rPr>
          <w:rStyle w:val="IntenseEmphasis"/>
          <w:rFonts w:asciiTheme="minorHAnsi" w:hAnsiTheme="minorHAnsi"/>
          <w:b w:val="0"/>
          <w:bCs w:val="0"/>
          <w:i w:val="0"/>
          <w:iCs w:val="0"/>
          <w:color w:val="000000"/>
        </w:rPr>
        <w:t>realizing</w:t>
      </w:r>
      <w:r w:rsidRPr="007E131F">
        <w:rPr>
          <w:rStyle w:val="IntenseEmphasis"/>
          <w:rFonts w:asciiTheme="minorHAnsi" w:hAnsiTheme="minorHAnsi"/>
          <w:b w:val="0"/>
          <w:bCs w:val="0"/>
          <w:i w:val="0"/>
          <w:iCs w:val="0"/>
          <w:color w:val="000000"/>
        </w:rPr>
        <w:t xml:space="preserve"> the Paris Declaration. This helps define the contribution that the UN system must continue to make if Malawi is to achieve its development objectives, as set out in the MGDS. Imperatives include deepening national ownership of the development strategy, includin</w:t>
      </w:r>
      <w:r w:rsidR="00AB4509">
        <w:rPr>
          <w:rStyle w:val="IntenseEmphasis"/>
          <w:rFonts w:asciiTheme="minorHAnsi" w:hAnsiTheme="minorHAnsi"/>
          <w:b w:val="0"/>
          <w:bCs w:val="0"/>
          <w:i w:val="0"/>
          <w:iCs w:val="0"/>
          <w:color w:val="000000"/>
        </w:rPr>
        <w:t xml:space="preserve">g with parliamentarians and </w:t>
      </w:r>
      <w:r w:rsidRPr="007E131F">
        <w:rPr>
          <w:rStyle w:val="IntenseEmphasis"/>
          <w:rFonts w:asciiTheme="minorHAnsi" w:hAnsiTheme="minorHAnsi"/>
          <w:b w:val="0"/>
          <w:bCs w:val="0"/>
          <w:i w:val="0"/>
          <w:iCs w:val="0"/>
          <w:color w:val="000000"/>
        </w:rPr>
        <w:t>civil society, strengthening the Government capacity to manage and coordinate development resources, as well as of public financial management systems.</w:t>
      </w:r>
    </w:p>
    <w:p w14:paraId="60F7A2B3" w14:textId="77777777" w:rsidR="00A84071" w:rsidRPr="007E131F" w:rsidRDefault="00A84071" w:rsidP="00E34230">
      <w:pPr>
        <w:spacing w:line="276" w:lineRule="auto"/>
        <w:jc w:val="both"/>
        <w:rPr>
          <w:rFonts w:asciiTheme="minorHAnsi" w:hAnsiTheme="minorHAnsi"/>
        </w:rPr>
      </w:pPr>
    </w:p>
    <w:p w14:paraId="1729A7B0" w14:textId="77777777" w:rsidR="00A84071" w:rsidRPr="007E131F" w:rsidRDefault="00A84071" w:rsidP="00E34230">
      <w:pPr>
        <w:spacing w:line="276" w:lineRule="auto"/>
        <w:jc w:val="both"/>
        <w:rPr>
          <w:rStyle w:val="IntenseEmphasis"/>
          <w:rFonts w:asciiTheme="minorHAnsi" w:hAnsiTheme="minorHAnsi"/>
          <w:b w:val="0"/>
          <w:bCs w:val="0"/>
          <w:i w:val="0"/>
          <w:iCs w:val="0"/>
          <w:color w:val="000000"/>
        </w:rPr>
      </w:pPr>
      <w:r w:rsidRPr="007E131F">
        <w:rPr>
          <w:rStyle w:val="IntenseEmphasis"/>
          <w:rFonts w:asciiTheme="minorHAnsi" w:hAnsiTheme="minorHAnsi"/>
          <w:b w:val="0"/>
          <w:bCs w:val="0"/>
          <w:i w:val="0"/>
          <w:iCs w:val="0"/>
          <w:color w:val="000000"/>
        </w:rPr>
        <w:t xml:space="preserve">The UN system has the mandate, neutral political positioning, convening power and role, policy expertise and technical capacity to support the Government of Malawi manage its development </w:t>
      </w:r>
      <w:r w:rsidRPr="007E131F">
        <w:rPr>
          <w:rStyle w:val="IntenseEmphasis"/>
          <w:rFonts w:asciiTheme="minorHAnsi" w:hAnsiTheme="minorHAnsi"/>
          <w:b w:val="0"/>
          <w:bCs w:val="0"/>
          <w:i w:val="0"/>
          <w:iCs w:val="0"/>
          <w:color w:val="000000"/>
        </w:rPr>
        <w:lastRenderedPageBreak/>
        <w:t xml:space="preserve">strategies. The UN’s principle value to Malawi is not as a ‘donor’ but as primary partner supporting Malawi to </w:t>
      </w:r>
      <w:r w:rsidR="006F3800" w:rsidRPr="007E131F">
        <w:rPr>
          <w:rStyle w:val="IntenseEmphasis"/>
          <w:rFonts w:asciiTheme="minorHAnsi" w:hAnsiTheme="minorHAnsi"/>
          <w:b w:val="0"/>
          <w:bCs w:val="0"/>
          <w:i w:val="0"/>
          <w:iCs w:val="0"/>
          <w:color w:val="000000"/>
        </w:rPr>
        <w:t>fulfill</w:t>
      </w:r>
      <w:r w:rsidRPr="007E131F">
        <w:rPr>
          <w:rStyle w:val="IntenseEmphasis"/>
          <w:rFonts w:asciiTheme="minorHAnsi" w:hAnsiTheme="minorHAnsi"/>
          <w:b w:val="0"/>
          <w:bCs w:val="0"/>
          <w:i w:val="0"/>
          <w:iCs w:val="0"/>
          <w:color w:val="000000"/>
        </w:rPr>
        <w:t xml:space="preserve"> its international obligations and design and implement an MDG-oriented national development strategy. The UN’s mandate as accorded by member states does not face a conflict of interest between its role as ‘investor’ and technical advisor.</w:t>
      </w:r>
    </w:p>
    <w:p w14:paraId="3412CBAD" w14:textId="77777777" w:rsidR="00A84071" w:rsidRPr="007E131F" w:rsidRDefault="00A84071" w:rsidP="00E34230">
      <w:pPr>
        <w:spacing w:line="276" w:lineRule="auto"/>
        <w:jc w:val="both"/>
        <w:rPr>
          <w:rFonts w:asciiTheme="minorHAnsi" w:hAnsiTheme="minorHAnsi"/>
        </w:rPr>
      </w:pPr>
    </w:p>
    <w:p w14:paraId="501C834A" w14:textId="77777777" w:rsidR="00E30B19" w:rsidRPr="007E131F" w:rsidRDefault="00A84071" w:rsidP="00E34230">
      <w:pPr>
        <w:spacing w:line="276" w:lineRule="auto"/>
        <w:jc w:val="both"/>
        <w:rPr>
          <w:rStyle w:val="IntenseEmphasis"/>
          <w:rFonts w:asciiTheme="minorHAnsi" w:hAnsiTheme="minorHAnsi"/>
          <w:b w:val="0"/>
          <w:bCs w:val="0"/>
          <w:i w:val="0"/>
          <w:iCs w:val="0"/>
          <w:color w:val="000000"/>
        </w:rPr>
      </w:pPr>
      <w:r w:rsidRPr="007E131F">
        <w:rPr>
          <w:rStyle w:val="IntenseEmphasis"/>
          <w:rFonts w:asciiTheme="minorHAnsi" w:hAnsiTheme="minorHAnsi"/>
          <w:b w:val="0"/>
          <w:bCs w:val="0"/>
          <w:i w:val="0"/>
          <w:iCs w:val="0"/>
          <w:color w:val="000000"/>
        </w:rPr>
        <w:t>The UN is committed to national ownership and leadership of development process and support</w:t>
      </w:r>
      <w:r w:rsidR="00EC3BD2" w:rsidRPr="007E131F">
        <w:rPr>
          <w:rStyle w:val="IntenseEmphasis"/>
          <w:rFonts w:asciiTheme="minorHAnsi" w:hAnsiTheme="minorHAnsi"/>
          <w:b w:val="0"/>
          <w:bCs w:val="0"/>
          <w:i w:val="0"/>
          <w:iCs w:val="0"/>
          <w:color w:val="000000"/>
        </w:rPr>
        <w:t>s</w:t>
      </w:r>
      <w:r w:rsidRPr="007E131F">
        <w:rPr>
          <w:rStyle w:val="IntenseEmphasis"/>
          <w:rFonts w:asciiTheme="minorHAnsi" w:hAnsiTheme="minorHAnsi"/>
          <w:b w:val="0"/>
          <w:bCs w:val="0"/>
          <w:i w:val="0"/>
          <w:iCs w:val="0"/>
          <w:color w:val="000000"/>
        </w:rPr>
        <w:t xml:space="preserve"> the implementation of the Paris Declaration in Malawi; it is committed to national ownership and leadership of development processes. The UN is fully aware of the need and scope for harnessing and strengthening of capacities, in public financial, human resource, results based management, and monitoring and evaluation.</w:t>
      </w:r>
    </w:p>
    <w:p w14:paraId="70E586BF" w14:textId="77777777" w:rsidR="00A84071" w:rsidRPr="007E131F" w:rsidRDefault="00A84071" w:rsidP="00E34230">
      <w:pPr>
        <w:spacing w:line="276" w:lineRule="auto"/>
        <w:jc w:val="both"/>
        <w:rPr>
          <w:rFonts w:asciiTheme="minorHAnsi" w:hAnsiTheme="minorHAnsi"/>
        </w:rPr>
      </w:pPr>
    </w:p>
    <w:p w14:paraId="306F3790" w14:textId="77777777" w:rsidR="00A84071" w:rsidRPr="0068455F" w:rsidRDefault="00347293" w:rsidP="00E34230">
      <w:pPr>
        <w:pStyle w:val="IntenseQuote"/>
        <w:pBdr>
          <w:bottom w:val="none" w:sz="0" w:space="0" w:color="auto"/>
        </w:pBdr>
        <w:spacing w:line="276" w:lineRule="auto"/>
        <w:ind w:left="0"/>
        <w:jc w:val="both"/>
        <w:rPr>
          <w:rStyle w:val="IntenseEmphasis"/>
          <w:rFonts w:asciiTheme="minorHAnsi" w:hAnsiTheme="minorHAnsi"/>
          <w:b/>
          <w:bCs/>
          <w:iCs/>
        </w:rPr>
      </w:pPr>
      <w:r w:rsidRPr="0068455F">
        <w:rPr>
          <w:rStyle w:val="IntenseEmphasis"/>
          <w:rFonts w:asciiTheme="minorHAnsi" w:hAnsiTheme="minorHAnsi"/>
          <w:b/>
          <w:bCs/>
          <w:iCs/>
        </w:rPr>
        <w:t>Delivering As One in Malawi</w:t>
      </w:r>
    </w:p>
    <w:p w14:paraId="35B351A0" w14:textId="77777777" w:rsidR="00A84071" w:rsidRPr="007E131F" w:rsidRDefault="00A84071" w:rsidP="00E34230">
      <w:pPr>
        <w:spacing w:line="276" w:lineRule="auto"/>
        <w:jc w:val="both"/>
        <w:rPr>
          <w:rStyle w:val="IntenseEmphasis"/>
          <w:rFonts w:asciiTheme="minorHAnsi" w:hAnsiTheme="minorHAnsi"/>
          <w:b w:val="0"/>
          <w:bCs w:val="0"/>
          <w:i w:val="0"/>
          <w:iCs w:val="0"/>
          <w:color w:val="000000"/>
        </w:rPr>
      </w:pPr>
      <w:r w:rsidRPr="007E131F">
        <w:rPr>
          <w:rStyle w:val="IntenseEmphasis"/>
          <w:rFonts w:asciiTheme="minorHAnsi" w:hAnsiTheme="minorHAnsi"/>
          <w:b w:val="0"/>
          <w:bCs w:val="0"/>
          <w:i w:val="0"/>
          <w:iCs w:val="0"/>
          <w:color w:val="000000"/>
        </w:rPr>
        <w:t xml:space="preserve">The UN reform in Malawi was initiated in 2006. It was in part based on the </w:t>
      </w:r>
      <w:r w:rsidR="001F04B5">
        <w:rPr>
          <w:rStyle w:val="IntenseEmphasis"/>
          <w:rFonts w:asciiTheme="minorHAnsi" w:hAnsiTheme="minorHAnsi"/>
          <w:b w:val="0"/>
          <w:bCs w:val="0"/>
          <w:i w:val="0"/>
          <w:iCs w:val="0"/>
          <w:color w:val="000000"/>
        </w:rPr>
        <w:t>General Assembly's: 'Triennial Comprehensive Policy R</w:t>
      </w:r>
      <w:r w:rsidRPr="007E131F">
        <w:rPr>
          <w:rStyle w:val="IntenseEmphasis"/>
          <w:rFonts w:asciiTheme="minorHAnsi" w:hAnsiTheme="minorHAnsi"/>
          <w:b w:val="0"/>
          <w:bCs w:val="0"/>
          <w:i w:val="0"/>
          <w:iCs w:val="0"/>
          <w:color w:val="000000"/>
        </w:rPr>
        <w:t xml:space="preserve">eview (TCPR) of operational activities for development of the United Nations system', A/RES/59/ 250 of 17 December 2004- This resolution 'stresses that the purpose of reform is to make the United Nations development system more efficient and effective' and 'requests the funds and </w:t>
      </w:r>
      <w:proofErr w:type="spellStart"/>
      <w:r w:rsidRPr="007E131F">
        <w:rPr>
          <w:rStyle w:val="IntenseEmphasis"/>
          <w:rFonts w:asciiTheme="minorHAnsi" w:hAnsiTheme="minorHAnsi"/>
          <w:b w:val="0"/>
          <w:bCs w:val="0"/>
          <w:i w:val="0"/>
          <w:iCs w:val="0"/>
          <w:color w:val="000000"/>
        </w:rPr>
        <w:t>programmes</w:t>
      </w:r>
      <w:proofErr w:type="spellEnd"/>
      <w:r w:rsidRPr="007E131F">
        <w:rPr>
          <w:rStyle w:val="IntenseEmphasis"/>
          <w:rFonts w:asciiTheme="minorHAnsi" w:hAnsiTheme="minorHAnsi"/>
          <w:b w:val="0"/>
          <w:bCs w:val="0"/>
          <w:i w:val="0"/>
          <w:iCs w:val="0"/>
          <w:color w:val="000000"/>
        </w:rPr>
        <w:t xml:space="preserve"> and specialized agencies' to implement 'joint offices'. </w:t>
      </w:r>
    </w:p>
    <w:p w14:paraId="3B4F3773" w14:textId="77777777" w:rsidR="00A84071" w:rsidRPr="007E131F" w:rsidRDefault="00A84071" w:rsidP="00E34230">
      <w:pPr>
        <w:spacing w:line="276" w:lineRule="auto"/>
        <w:jc w:val="both"/>
        <w:rPr>
          <w:rFonts w:asciiTheme="minorHAnsi" w:hAnsiTheme="minorHAnsi"/>
        </w:rPr>
      </w:pPr>
    </w:p>
    <w:p w14:paraId="690F05D3" w14:textId="77777777" w:rsidR="00A84071" w:rsidRDefault="00A84071" w:rsidP="00E34230">
      <w:pPr>
        <w:spacing w:line="276" w:lineRule="auto"/>
        <w:jc w:val="both"/>
        <w:rPr>
          <w:rStyle w:val="IntenseEmphasis"/>
          <w:rFonts w:asciiTheme="minorHAnsi" w:hAnsiTheme="minorHAnsi"/>
          <w:b w:val="0"/>
          <w:bCs w:val="0"/>
          <w:i w:val="0"/>
          <w:iCs w:val="0"/>
          <w:color w:val="000000"/>
        </w:rPr>
      </w:pPr>
      <w:r w:rsidRPr="007E131F">
        <w:rPr>
          <w:rStyle w:val="IntenseEmphasis"/>
          <w:rFonts w:asciiTheme="minorHAnsi" w:hAnsiTheme="minorHAnsi"/>
          <w:b w:val="0"/>
          <w:bCs w:val="0"/>
          <w:i w:val="0"/>
          <w:iCs w:val="0"/>
          <w:color w:val="000000"/>
        </w:rPr>
        <w:t>Prior to the release of the Secretary General</w:t>
      </w:r>
      <w:r w:rsidR="00A570D7" w:rsidRPr="007E131F">
        <w:rPr>
          <w:rStyle w:val="IntenseEmphasis"/>
          <w:rFonts w:asciiTheme="minorHAnsi" w:hAnsiTheme="minorHAnsi"/>
          <w:b w:val="0"/>
          <w:bCs w:val="0"/>
          <w:i w:val="0"/>
          <w:iCs w:val="0"/>
          <w:color w:val="000000"/>
        </w:rPr>
        <w:t>’</w:t>
      </w:r>
      <w:r w:rsidRPr="007E131F">
        <w:rPr>
          <w:rStyle w:val="IntenseEmphasis"/>
          <w:rFonts w:asciiTheme="minorHAnsi" w:hAnsiTheme="minorHAnsi"/>
          <w:b w:val="0"/>
          <w:bCs w:val="0"/>
          <w:i w:val="0"/>
          <w:iCs w:val="0"/>
          <w:color w:val="000000"/>
        </w:rPr>
        <w:t xml:space="preserve">s Report of the High Level Panel on System Wide Coherence, the UN in Malawi was already addressing ways to strengthen the effectiveness and coherence of the UN at the country level, as reflected in the 'UN in Malawi Position Paper,' 2006. </w:t>
      </w:r>
    </w:p>
    <w:p w14:paraId="005F61B3" w14:textId="77777777" w:rsidR="00C23B5E" w:rsidRPr="007E131F" w:rsidRDefault="00C23B5E" w:rsidP="00E34230">
      <w:pPr>
        <w:spacing w:line="276" w:lineRule="auto"/>
        <w:jc w:val="both"/>
        <w:rPr>
          <w:rStyle w:val="IntenseEmphasis"/>
          <w:rFonts w:asciiTheme="minorHAnsi" w:hAnsiTheme="minorHAnsi"/>
          <w:b w:val="0"/>
          <w:bCs w:val="0"/>
          <w:i w:val="0"/>
          <w:iCs w:val="0"/>
          <w:color w:val="000000"/>
        </w:rPr>
      </w:pPr>
    </w:p>
    <w:p w14:paraId="6633AEAC" w14:textId="77777777" w:rsidR="00C23B5E" w:rsidRPr="007E131F" w:rsidRDefault="00C23B5E" w:rsidP="00C23B5E">
      <w:pPr>
        <w:spacing w:line="276" w:lineRule="auto"/>
        <w:jc w:val="both"/>
        <w:rPr>
          <w:rFonts w:asciiTheme="minorHAnsi" w:hAnsiTheme="minorHAnsi"/>
        </w:rPr>
      </w:pPr>
      <w:bookmarkStart w:id="5" w:name="OLE_LINK5"/>
      <w:bookmarkStart w:id="6" w:name="OLE_LINK6"/>
      <w:r w:rsidRPr="007E131F">
        <w:rPr>
          <w:rFonts w:asciiTheme="minorHAnsi" w:hAnsiTheme="minorHAnsi"/>
        </w:rPr>
        <w:t xml:space="preserve">The </w:t>
      </w:r>
      <w:bookmarkEnd w:id="5"/>
      <w:bookmarkEnd w:id="6"/>
      <w:r w:rsidRPr="007E131F">
        <w:rPr>
          <w:rFonts w:asciiTheme="minorHAnsi" w:hAnsiTheme="minorHAnsi"/>
        </w:rPr>
        <w:t xml:space="preserve">objective of ‘Delivering as One’ in Malawi is to enhance the effectiveness and efficiency of the UN as a means of achieving greater development results. The UN will achieve this aim by working better together, and by being more focused, coherent and strategic in its interventions. </w:t>
      </w:r>
      <w:r w:rsidRPr="007E131F">
        <w:rPr>
          <w:rFonts w:asciiTheme="minorHAnsi" w:hAnsiTheme="minorHAnsi" w:cs="Tahoma"/>
        </w:rPr>
        <w:t>To this end, a strategic framework has been agreed as instruments to achieve the ambitious but achievable goal.</w:t>
      </w:r>
    </w:p>
    <w:p w14:paraId="67C0E17D" w14:textId="77777777" w:rsidR="00C23B5E" w:rsidRPr="007E131F" w:rsidRDefault="00C23B5E" w:rsidP="00C23B5E">
      <w:pPr>
        <w:spacing w:line="276" w:lineRule="auto"/>
        <w:jc w:val="both"/>
        <w:rPr>
          <w:rFonts w:asciiTheme="minorHAnsi" w:hAnsiTheme="minorHAnsi"/>
        </w:rPr>
      </w:pPr>
    </w:p>
    <w:p w14:paraId="6D975AF0" w14:textId="77777777" w:rsidR="00C23B5E" w:rsidRPr="007E131F" w:rsidRDefault="00C23B5E" w:rsidP="00C23B5E">
      <w:pPr>
        <w:spacing w:line="276" w:lineRule="auto"/>
        <w:jc w:val="both"/>
        <w:rPr>
          <w:rFonts w:asciiTheme="minorHAnsi" w:hAnsiTheme="minorHAnsi"/>
        </w:rPr>
      </w:pPr>
      <w:r w:rsidRPr="007E131F">
        <w:rPr>
          <w:rFonts w:asciiTheme="minorHAnsi" w:hAnsiTheme="minorHAnsi"/>
        </w:rPr>
        <w:t xml:space="preserve">The strategic framework consists of two interrelated and interdependent pillars of the UN </w:t>
      </w:r>
      <w:r w:rsidR="001C5B5A">
        <w:rPr>
          <w:rFonts w:asciiTheme="minorHAnsi" w:hAnsiTheme="minorHAnsi"/>
        </w:rPr>
        <w:t>work in Malawi. While the UNDAF</w:t>
      </w:r>
      <w:r w:rsidRPr="007E131F">
        <w:rPr>
          <w:rFonts w:asciiTheme="minorHAnsi" w:hAnsiTheme="minorHAnsi"/>
        </w:rPr>
        <w:t>, an operational document with annualized expected results and associated budget will help the UN Country Team better implement and monitor the UNDAF, the Transformation Plan articulates all UNCT transformation activities in one holistic plan</w:t>
      </w:r>
      <w:r w:rsidR="009A2B88">
        <w:rPr>
          <w:rFonts w:asciiTheme="minorHAnsi" w:hAnsiTheme="minorHAnsi"/>
        </w:rPr>
        <w:t>, firstly</w:t>
      </w:r>
      <w:r w:rsidRPr="007E131F">
        <w:rPr>
          <w:rFonts w:asciiTheme="minorHAnsi" w:hAnsiTheme="minorHAnsi"/>
        </w:rPr>
        <w:t xml:space="preserve"> covering a time period of two years (2012-13)</w:t>
      </w:r>
      <w:r w:rsidR="009A2B88">
        <w:rPr>
          <w:rFonts w:asciiTheme="minorHAnsi" w:hAnsiTheme="minorHAnsi"/>
        </w:rPr>
        <w:t xml:space="preserve"> and renewed thereafter</w:t>
      </w:r>
      <w:r w:rsidRPr="007E131F">
        <w:rPr>
          <w:rFonts w:asciiTheme="minorHAnsi" w:hAnsiTheme="minorHAnsi"/>
        </w:rPr>
        <w:t xml:space="preserve">. </w:t>
      </w:r>
    </w:p>
    <w:p w14:paraId="6288A3EB" w14:textId="77777777" w:rsidR="000C54C7" w:rsidRPr="007E131F" w:rsidRDefault="000C54C7" w:rsidP="00E34230">
      <w:pPr>
        <w:spacing w:line="276" w:lineRule="auto"/>
        <w:jc w:val="both"/>
        <w:rPr>
          <w:rStyle w:val="IntenseEmphasis"/>
          <w:rFonts w:asciiTheme="minorHAnsi" w:hAnsiTheme="minorHAnsi"/>
          <w:b w:val="0"/>
          <w:bCs w:val="0"/>
          <w:i w:val="0"/>
          <w:iCs w:val="0"/>
          <w:color w:val="000000"/>
        </w:rPr>
      </w:pPr>
    </w:p>
    <w:p w14:paraId="2F055C98" w14:textId="77777777" w:rsidR="000C54C7" w:rsidRPr="007E131F" w:rsidRDefault="000C54C7" w:rsidP="00E34230">
      <w:pPr>
        <w:spacing w:line="276" w:lineRule="auto"/>
        <w:jc w:val="both"/>
        <w:rPr>
          <w:rStyle w:val="IntenseEmphasis"/>
          <w:rFonts w:asciiTheme="minorHAnsi" w:hAnsiTheme="minorHAnsi"/>
          <w:b w:val="0"/>
          <w:i w:val="0"/>
          <w:color w:val="000000"/>
        </w:rPr>
      </w:pPr>
      <w:r w:rsidRPr="007E131F">
        <w:rPr>
          <w:rStyle w:val="IntenseEmphasis"/>
          <w:rFonts w:asciiTheme="minorHAnsi" w:hAnsiTheme="minorHAnsi"/>
          <w:b w:val="0"/>
          <w:i w:val="0"/>
          <w:color w:val="000000"/>
        </w:rPr>
        <w:t xml:space="preserve">Much progress has been registered in the Delivering as One process. Malawi is currently being recognized as one of the most advanced countries having voluntarily adopted </w:t>
      </w:r>
      <w:proofErr w:type="spellStart"/>
      <w:r w:rsidRPr="007E131F">
        <w:rPr>
          <w:rStyle w:val="IntenseEmphasis"/>
          <w:rFonts w:asciiTheme="minorHAnsi" w:hAnsiTheme="minorHAnsi"/>
          <w:b w:val="0"/>
          <w:i w:val="0"/>
          <w:color w:val="000000"/>
        </w:rPr>
        <w:t>DaO</w:t>
      </w:r>
      <w:proofErr w:type="spellEnd"/>
      <w:r w:rsidRPr="007E131F">
        <w:rPr>
          <w:rStyle w:val="IntenseEmphasis"/>
          <w:rFonts w:asciiTheme="minorHAnsi" w:hAnsiTheme="minorHAnsi"/>
          <w:b w:val="0"/>
          <w:i w:val="0"/>
          <w:color w:val="000000"/>
        </w:rPr>
        <w:t xml:space="preserve">. So far, the country has received US$ 50.53 Million as contributions towards </w:t>
      </w:r>
      <w:proofErr w:type="spellStart"/>
      <w:r w:rsidRPr="007E131F">
        <w:rPr>
          <w:rStyle w:val="IntenseEmphasis"/>
          <w:rFonts w:asciiTheme="minorHAnsi" w:hAnsiTheme="minorHAnsi"/>
          <w:b w:val="0"/>
          <w:i w:val="0"/>
          <w:color w:val="000000"/>
        </w:rPr>
        <w:t>DaO</w:t>
      </w:r>
      <w:proofErr w:type="spellEnd"/>
      <w:r w:rsidRPr="007E131F">
        <w:rPr>
          <w:rStyle w:val="IntenseEmphasis"/>
          <w:rFonts w:asciiTheme="minorHAnsi" w:hAnsiTheme="minorHAnsi"/>
          <w:b w:val="0"/>
          <w:i w:val="0"/>
          <w:color w:val="000000"/>
        </w:rPr>
        <w:t>.</w:t>
      </w:r>
    </w:p>
    <w:p w14:paraId="7BBDEE1C" w14:textId="77777777" w:rsidR="000C54C7" w:rsidRPr="007E131F" w:rsidRDefault="000C54C7" w:rsidP="00E34230">
      <w:pPr>
        <w:spacing w:line="276" w:lineRule="auto"/>
        <w:jc w:val="both"/>
        <w:rPr>
          <w:rStyle w:val="IntenseEmphasis"/>
          <w:rFonts w:asciiTheme="minorHAnsi" w:hAnsiTheme="minorHAnsi"/>
          <w:b w:val="0"/>
          <w:bCs w:val="0"/>
          <w:i w:val="0"/>
          <w:iCs w:val="0"/>
          <w:color w:val="000000"/>
        </w:rPr>
      </w:pPr>
    </w:p>
    <w:p w14:paraId="40649F88" w14:textId="77777777" w:rsidR="000C54C7" w:rsidRDefault="000C54C7" w:rsidP="00E34230">
      <w:pPr>
        <w:spacing w:line="276" w:lineRule="auto"/>
        <w:jc w:val="both"/>
        <w:rPr>
          <w:rFonts w:asciiTheme="minorHAnsi" w:hAnsiTheme="minorHAnsi"/>
        </w:rPr>
      </w:pPr>
    </w:p>
    <w:p w14:paraId="6F490BE1" w14:textId="77777777" w:rsidR="00AA57CC" w:rsidRPr="00D744E7" w:rsidRDefault="00AA57CC" w:rsidP="00AA57CC">
      <w:pPr>
        <w:pStyle w:val="IntenseQuote"/>
        <w:pBdr>
          <w:bottom w:val="none" w:sz="0" w:space="0" w:color="auto"/>
        </w:pBdr>
        <w:spacing w:line="276" w:lineRule="auto"/>
        <w:ind w:left="0"/>
        <w:jc w:val="both"/>
        <w:rPr>
          <w:rStyle w:val="IntenseEmphasis"/>
          <w:rFonts w:asciiTheme="minorHAnsi" w:hAnsiTheme="minorHAnsi"/>
          <w:b/>
        </w:rPr>
      </w:pPr>
      <w:r w:rsidRPr="00D744E7">
        <w:rPr>
          <w:rStyle w:val="IntenseEmphasis"/>
          <w:rFonts w:asciiTheme="minorHAnsi" w:hAnsiTheme="minorHAnsi"/>
          <w:b/>
        </w:rPr>
        <w:lastRenderedPageBreak/>
        <w:t>Historical Trends in UN Resources in Malawi</w:t>
      </w:r>
    </w:p>
    <w:p w14:paraId="6059B105" w14:textId="77777777" w:rsidR="00EB743D" w:rsidRPr="00B4570F" w:rsidRDefault="00EB743D" w:rsidP="00B4570F">
      <w:pPr>
        <w:spacing w:line="276" w:lineRule="auto"/>
        <w:jc w:val="both"/>
        <w:rPr>
          <w:rFonts w:asciiTheme="minorHAnsi" w:hAnsiTheme="minorHAnsi"/>
        </w:rPr>
      </w:pPr>
      <w:r w:rsidRPr="00B4570F">
        <w:rPr>
          <w:rFonts w:asciiTheme="minorHAnsi" w:hAnsiTheme="minorHAnsi"/>
        </w:rPr>
        <w:t xml:space="preserve">The UNDAF 2008-2011 focused on 5 thematic areas, in line with the MGDS 2006-2011. </w:t>
      </w:r>
      <w:r w:rsidR="00847110" w:rsidRPr="00B4570F">
        <w:rPr>
          <w:rFonts w:asciiTheme="minorHAnsi" w:hAnsiTheme="minorHAnsi"/>
        </w:rPr>
        <w:t>According to the One Plan (2009), the UN planned to spend US$ 338</w:t>
      </w:r>
      <w:r w:rsidR="00B4570F">
        <w:rPr>
          <w:rFonts w:asciiTheme="minorHAnsi" w:hAnsiTheme="minorHAnsi"/>
        </w:rPr>
        <w:t xml:space="preserve"> </w:t>
      </w:r>
      <w:r w:rsidR="00847110" w:rsidRPr="00B4570F">
        <w:rPr>
          <w:rFonts w:asciiTheme="minorHAnsi" w:hAnsiTheme="minorHAnsi"/>
        </w:rPr>
        <w:t xml:space="preserve">Million from 2009 to 2011, in the thematic areas as follows: US$ 33.8 Million in Food and Nutrition Security and Economic Growth [10.01%]; </w:t>
      </w:r>
      <w:r w:rsidR="00B4570F" w:rsidRPr="00B4570F">
        <w:rPr>
          <w:rFonts w:asciiTheme="minorHAnsi" w:hAnsiTheme="minorHAnsi"/>
        </w:rPr>
        <w:t>US$24.7 [7.31%] in Social Protection and Disaster Risk Reduction; US$ 150.9 Million [44.61%] in Social Development and 74.41 [21.99</w:t>
      </w:r>
      <w:r w:rsidR="0099518B">
        <w:rPr>
          <w:rFonts w:asciiTheme="minorHAnsi" w:hAnsiTheme="minorHAnsi"/>
        </w:rPr>
        <w:t>%</w:t>
      </w:r>
      <w:r w:rsidR="00B4570F" w:rsidRPr="00B4570F">
        <w:rPr>
          <w:rFonts w:asciiTheme="minorHAnsi" w:hAnsiTheme="minorHAnsi"/>
        </w:rPr>
        <w:t>] in the area of Good Governance.</w:t>
      </w:r>
      <w:r w:rsidR="001A21A1">
        <w:rPr>
          <w:rFonts w:asciiTheme="minorHAnsi" w:hAnsiTheme="minorHAnsi"/>
        </w:rPr>
        <w:t xml:space="preserve"> The trend in the allocation over the years shows consistency in the allocation of the resources in the outcome areas, relative to each other and highlights the prominence of Social Development in UN programming of interventions.  </w:t>
      </w:r>
      <w:r w:rsidR="00B4570F" w:rsidRPr="00B4570F">
        <w:rPr>
          <w:rFonts w:asciiTheme="minorHAnsi" w:hAnsiTheme="minorHAnsi"/>
        </w:rPr>
        <w:t>The</w:t>
      </w:r>
      <w:r w:rsidR="001A21A1">
        <w:rPr>
          <w:rFonts w:asciiTheme="minorHAnsi" w:hAnsiTheme="minorHAnsi"/>
        </w:rPr>
        <w:t xml:space="preserve"> two </w:t>
      </w:r>
      <w:r w:rsidR="00B4570F" w:rsidRPr="00B4570F">
        <w:rPr>
          <w:rFonts w:asciiTheme="minorHAnsi" w:hAnsiTheme="minorHAnsi"/>
        </w:rPr>
        <w:t>figure</w:t>
      </w:r>
      <w:r w:rsidR="001A21A1">
        <w:rPr>
          <w:rFonts w:asciiTheme="minorHAnsi" w:hAnsiTheme="minorHAnsi"/>
        </w:rPr>
        <w:t>s</w:t>
      </w:r>
      <w:r w:rsidR="00B4570F" w:rsidRPr="00B4570F">
        <w:rPr>
          <w:rFonts w:asciiTheme="minorHAnsi" w:hAnsiTheme="minorHAnsi"/>
        </w:rPr>
        <w:t xml:space="preserve"> below illustrate.</w:t>
      </w:r>
    </w:p>
    <w:p w14:paraId="6BE8F770" w14:textId="77777777" w:rsidR="00B4570F" w:rsidRDefault="00B4570F" w:rsidP="00EB743D"/>
    <w:p w14:paraId="63696FBB" w14:textId="77777777" w:rsidR="00B4570F" w:rsidRPr="00EB743D" w:rsidRDefault="0016198A" w:rsidP="00EB743D">
      <w:r w:rsidRPr="0016198A">
        <w:rPr>
          <w:noProof/>
          <w:lang w:eastAsia="en-US"/>
        </w:rPr>
        <w:drawing>
          <wp:inline distT="0" distB="0" distL="0" distR="0" wp14:anchorId="21DAC333" wp14:editId="607F3C7D">
            <wp:extent cx="5835650" cy="3397250"/>
            <wp:effectExtent l="0" t="0" r="0" b="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EF05670" w14:textId="77777777" w:rsidR="00AA57CC" w:rsidRDefault="00AA57CC" w:rsidP="00AA57CC">
      <w:pPr>
        <w:tabs>
          <w:tab w:val="left" w:pos="360"/>
        </w:tabs>
        <w:spacing w:line="276" w:lineRule="auto"/>
        <w:jc w:val="both"/>
        <w:rPr>
          <w:rFonts w:asciiTheme="minorHAnsi" w:hAnsiTheme="minorHAnsi"/>
          <w:i/>
          <w:highlight w:val="red"/>
        </w:rPr>
      </w:pPr>
    </w:p>
    <w:p w14:paraId="4530EA0B" w14:textId="77777777" w:rsidR="00B4570F" w:rsidRPr="001A21A1" w:rsidRDefault="00B4570F" w:rsidP="00AA57CC">
      <w:pPr>
        <w:tabs>
          <w:tab w:val="left" w:pos="360"/>
        </w:tabs>
        <w:spacing w:line="276" w:lineRule="auto"/>
        <w:jc w:val="both"/>
        <w:rPr>
          <w:rFonts w:asciiTheme="minorHAnsi" w:hAnsiTheme="minorHAnsi"/>
          <w:color w:val="000000" w:themeColor="text1"/>
          <w:highlight w:val="red"/>
        </w:rPr>
      </w:pPr>
    </w:p>
    <w:p w14:paraId="008F7C4B" w14:textId="77777777" w:rsidR="00C23B5E" w:rsidRPr="00B4570F" w:rsidRDefault="00AA57CC" w:rsidP="00B4570F">
      <w:pPr>
        <w:tabs>
          <w:tab w:val="left" w:pos="360"/>
        </w:tabs>
        <w:spacing w:line="276" w:lineRule="auto"/>
        <w:jc w:val="both"/>
        <w:rPr>
          <w:rFonts w:asciiTheme="minorHAnsi" w:hAnsiTheme="minorHAnsi"/>
          <w:bCs/>
          <w:iCs/>
          <w:color w:val="4F81BD"/>
        </w:rPr>
      </w:pPr>
      <w:r w:rsidRPr="00A30152">
        <w:rPr>
          <w:rStyle w:val="IntenseEmphasis"/>
          <w:rFonts w:asciiTheme="minorHAnsi" w:hAnsiTheme="minorHAnsi"/>
          <w:b w:val="0"/>
          <w:i w:val="0"/>
          <w:noProof/>
          <w:lang w:eastAsia="en-US"/>
        </w:rPr>
        <w:lastRenderedPageBreak/>
        <w:drawing>
          <wp:inline distT="0" distB="0" distL="0" distR="0" wp14:anchorId="0C4073C3" wp14:editId="1FA5A5FB">
            <wp:extent cx="5594350" cy="3263900"/>
            <wp:effectExtent l="19050" t="0" r="25400" b="0"/>
            <wp:docPr id="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BA009FD" w14:textId="77777777" w:rsidR="00C23B5E" w:rsidRDefault="00C23B5E" w:rsidP="00E34230">
      <w:pPr>
        <w:spacing w:line="276" w:lineRule="auto"/>
        <w:jc w:val="both"/>
        <w:rPr>
          <w:rFonts w:asciiTheme="minorHAnsi" w:hAnsiTheme="minorHAnsi"/>
        </w:rPr>
      </w:pPr>
    </w:p>
    <w:p w14:paraId="65ABDFFD" w14:textId="77777777" w:rsidR="001A21A1" w:rsidRPr="007E131F" w:rsidRDefault="001A21A1" w:rsidP="00E34230">
      <w:pPr>
        <w:spacing w:line="276" w:lineRule="auto"/>
        <w:jc w:val="both"/>
        <w:rPr>
          <w:rFonts w:asciiTheme="minorHAnsi" w:hAnsiTheme="minorHAnsi"/>
        </w:rPr>
      </w:pPr>
    </w:p>
    <w:p w14:paraId="0DBCD148" w14:textId="77777777" w:rsidR="000C54C7" w:rsidRPr="0068455F" w:rsidRDefault="000C54C7" w:rsidP="00E34230">
      <w:pPr>
        <w:pStyle w:val="IntenseQuote"/>
        <w:pBdr>
          <w:bottom w:val="none" w:sz="0" w:space="0" w:color="auto"/>
        </w:pBdr>
        <w:spacing w:line="276" w:lineRule="auto"/>
        <w:ind w:left="0"/>
        <w:jc w:val="both"/>
        <w:rPr>
          <w:rStyle w:val="IntenseEmphasis"/>
          <w:rFonts w:asciiTheme="minorHAnsi" w:hAnsiTheme="minorHAnsi"/>
          <w:b/>
        </w:rPr>
      </w:pPr>
      <w:r w:rsidRPr="0068455F">
        <w:rPr>
          <w:rStyle w:val="IntenseEmphasis"/>
          <w:rFonts w:asciiTheme="minorHAnsi" w:hAnsiTheme="minorHAnsi"/>
          <w:b/>
        </w:rPr>
        <w:t>UNDAF 2012-2016</w:t>
      </w:r>
    </w:p>
    <w:p w14:paraId="1FB56337" w14:textId="77777777" w:rsidR="00220E61" w:rsidRPr="007E131F" w:rsidRDefault="00220E61" w:rsidP="00E34230">
      <w:pPr>
        <w:spacing w:before="100" w:beforeAutospacing="1" w:after="100" w:afterAutospacing="1" w:line="276" w:lineRule="auto"/>
        <w:jc w:val="both"/>
        <w:rPr>
          <w:rFonts w:asciiTheme="minorHAnsi" w:eastAsia="Times New Roman" w:hAnsiTheme="minorHAnsi"/>
          <w:lang w:bidi="en-US"/>
        </w:rPr>
      </w:pPr>
      <w:r w:rsidRPr="007E131F">
        <w:rPr>
          <w:rFonts w:asciiTheme="minorHAnsi" w:eastAsia="Times New Roman" w:hAnsiTheme="minorHAnsi"/>
          <w:lang w:bidi="en-US"/>
        </w:rPr>
        <w:t>Guided by the UN comparative advantage, findings of the UN Country Assessment and the goals and targets of the MGDS II, four priority areas of cooperation emerged as particularly critical for United Nations support to the people and the Government of Malawi. The four priorities which include (</w:t>
      </w:r>
      <w:proofErr w:type="spellStart"/>
      <w:r w:rsidRPr="007E131F">
        <w:rPr>
          <w:rFonts w:asciiTheme="minorHAnsi" w:eastAsia="Times New Roman" w:hAnsiTheme="minorHAnsi"/>
          <w:lang w:bidi="en-US"/>
        </w:rPr>
        <w:t>i</w:t>
      </w:r>
      <w:proofErr w:type="spellEnd"/>
      <w:r w:rsidRPr="007E131F">
        <w:rPr>
          <w:rFonts w:asciiTheme="minorHAnsi" w:eastAsia="Times New Roman" w:hAnsiTheme="minorHAnsi"/>
          <w:lang w:bidi="en-US"/>
        </w:rPr>
        <w:t xml:space="preserve">) </w:t>
      </w:r>
      <w:r w:rsidRPr="007E131F">
        <w:rPr>
          <w:rFonts w:asciiTheme="minorHAnsi" w:eastAsia="Times New Roman" w:hAnsiTheme="minorHAnsi"/>
          <w:b/>
          <w:lang w:bidi="en-US"/>
        </w:rPr>
        <w:t>Sustainable and equitable economic growth and food security</w:t>
      </w:r>
      <w:r w:rsidRPr="007E131F">
        <w:rPr>
          <w:rFonts w:asciiTheme="minorHAnsi" w:eastAsia="Times New Roman" w:hAnsiTheme="minorHAnsi"/>
          <w:lang w:bidi="en-US"/>
        </w:rPr>
        <w:t xml:space="preserve">; (ii) </w:t>
      </w:r>
      <w:r w:rsidRPr="007E131F">
        <w:rPr>
          <w:rFonts w:asciiTheme="minorHAnsi" w:eastAsia="Times New Roman" w:hAnsiTheme="minorHAnsi"/>
          <w:b/>
          <w:lang w:bidi="en-US"/>
        </w:rPr>
        <w:t>Social basic services</w:t>
      </w:r>
      <w:r w:rsidRPr="007E131F">
        <w:rPr>
          <w:rFonts w:asciiTheme="minorHAnsi" w:eastAsia="Times New Roman" w:hAnsiTheme="minorHAnsi"/>
          <w:lang w:bidi="en-US"/>
        </w:rPr>
        <w:t xml:space="preserve">; (iii) </w:t>
      </w:r>
      <w:r w:rsidRPr="007E131F">
        <w:rPr>
          <w:rFonts w:asciiTheme="minorHAnsi" w:eastAsia="Times New Roman" w:hAnsiTheme="minorHAnsi"/>
          <w:b/>
          <w:lang w:bidi="en-US"/>
        </w:rPr>
        <w:t>HIV and AIDS</w:t>
      </w:r>
      <w:r w:rsidRPr="007E131F">
        <w:rPr>
          <w:rFonts w:asciiTheme="minorHAnsi" w:eastAsia="Times New Roman" w:hAnsiTheme="minorHAnsi"/>
          <w:lang w:bidi="en-US"/>
        </w:rPr>
        <w:t xml:space="preserve">; and (iv) </w:t>
      </w:r>
      <w:r w:rsidRPr="007E131F">
        <w:rPr>
          <w:rFonts w:asciiTheme="minorHAnsi" w:eastAsia="Times New Roman" w:hAnsiTheme="minorHAnsi"/>
          <w:b/>
          <w:lang w:bidi="en-US"/>
        </w:rPr>
        <w:t>Governance</w:t>
      </w:r>
      <w:r w:rsidRPr="007E131F">
        <w:rPr>
          <w:rFonts w:asciiTheme="minorHAnsi" w:eastAsia="Times New Roman" w:hAnsiTheme="minorHAnsi"/>
          <w:lang w:bidi="en-US"/>
        </w:rPr>
        <w:t xml:space="preserve"> aim to achieve the internationally agreed development goals and MDGs that are enshrined in the Millennium Declaration. During the implementation of the UNDAF, the UN in Malawi will focus on:</w:t>
      </w:r>
    </w:p>
    <w:p w14:paraId="0CAC0755" w14:textId="77777777" w:rsidR="00220E61" w:rsidRPr="007E131F" w:rsidRDefault="00220E61" w:rsidP="00E34230">
      <w:pPr>
        <w:spacing w:before="100" w:beforeAutospacing="1" w:after="100" w:afterAutospacing="1" w:line="276" w:lineRule="auto"/>
        <w:jc w:val="both"/>
        <w:rPr>
          <w:rFonts w:asciiTheme="minorHAnsi" w:eastAsia="Times New Roman" w:hAnsiTheme="minorHAnsi"/>
          <w:color w:val="000000"/>
          <w:lang w:bidi="en-US"/>
        </w:rPr>
      </w:pPr>
      <w:r w:rsidRPr="007E131F">
        <w:rPr>
          <w:rFonts w:asciiTheme="minorHAnsi" w:eastAsia="Times New Roman" w:hAnsiTheme="minorHAnsi"/>
          <w:b/>
          <w:color w:val="0070C0"/>
          <w:lang w:bidi="en-US"/>
        </w:rPr>
        <w:t xml:space="preserve">Key Priority 1: </w:t>
      </w:r>
      <w:r w:rsidRPr="007E131F">
        <w:rPr>
          <w:rFonts w:asciiTheme="minorHAnsi" w:eastAsia="Times New Roman" w:hAnsiTheme="minorHAnsi"/>
          <w:bCs/>
          <w:iCs/>
          <w:color w:val="000000"/>
          <w:lang w:bidi="en-US"/>
        </w:rPr>
        <w:t>National policies, local and national institutions effectively support equitable and sustainable economic growth and food security by 2016.</w:t>
      </w:r>
    </w:p>
    <w:p w14:paraId="3EA1ECE5" w14:textId="77777777" w:rsidR="00220E61" w:rsidRPr="007E131F" w:rsidRDefault="00220E61" w:rsidP="00E34230">
      <w:pPr>
        <w:autoSpaceDE w:val="0"/>
        <w:autoSpaceDN w:val="0"/>
        <w:adjustRightInd w:val="0"/>
        <w:spacing w:before="100" w:beforeAutospacing="1" w:after="100" w:afterAutospacing="1" w:line="276" w:lineRule="auto"/>
        <w:jc w:val="both"/>
        <w:rPr>
          <w:rFonts w:asciiTheme="minorHAnsi" w:eastAsia="Times New Roman" w:hAnsiTheme="minorHAnsi" w:cs="Calibri"/>
          <w:color w:val="000000"/>
          <w:lang w:bidi="en-US"/>
        </w:rPr>
      </w:pPr>
      <w:r w:rsidRPr="007E131F">
        <w:rPr>
          <w:rFonts w:asciiTheme="minorHAnsi" w:eastAsia="Times New Roman" w:hAnsiTheme="minorHAnsi" w:cs="Calibri"/>
          <w:b/>
          <w:color w:val="0070C0"/>
          <w:lang w:bidi="en-US"/>
        </w:rPr>
        <w:t>Key Priority 2</w:t>
      </w:r>
      <w:r w:rsidRPr="007E131F">
        <w:rPr>
          <w:rFonts w:asciiTheme="minorHAnsi" w:eastAsia="Times New Roman" w:hAnsiTheme="minorHAnsi" w:cs="Calibri"/>
          <w:b/>
          <w:color w:val="000000"/>
          <w:lang w:bidi="en-US"/>
        </w:rPr>
        <w:t xml:space="preserve">:  </w:t>
      </w:r>
      <w:r w:rsidRPr="007E131F">
        <w:rPr>
          <w:rFonts w:asciiTheme="minorHAnsi" w:eastAsia="Times New Roman" w:hAnsiTheme="minorHAnsi" w:cs="Calibri"/>
          <w:color w:val="000000"/>
          <w:lang w:bidi="en-US"/>
        </w:rPr>
        <w:t>National institutions effectively deliver equitable and quality basic social and protection services by 2016.</w:t>
      </w:r>
    </w:p>
    <w:p w14:paraId="6509DCB0" w14:textId="77777777" w:rsidR="00220E61" w:rsidRPr="007E131F" w:rsidRDefault="00220E61" w:rsidP="00E34230">
      <w:pPr>
        <w:spacing w:before="100" w:beforeAutospacing="1" w:after="100" w:afterAutospacing="1" w:line="276" w:lineRule="auto"/>
        <w:jc w:val="both"/>
        <w:rPr>
          <w:rFonts w:asciiTheme="minorHAnsi" w:eastAsia="Times New Roman" w:hAnsiTheme="minorHAnsi"/>
          <w:b/>
          <w:lang w:bidi="en-US"/>
        </w:rPr>
      </w:pPr>
      <w:r w:rsidRPr="007E131F">
        <w:rPr>
          <w:rFonts w:asciiTheme="minorHAnsi" w:eastAsia="Times New Roman" w:hAnsiTheme="minorHAnsi"/>
          <w:b/>
          <w:color w:val="0070C0"/>
          <w:lang w:bidi="en-US"/>
        </w:rPr>
        <w:t>Key Priority 3</w:t>
      </w:r>
      <w:r w:rsidRPr="007E131F">
        <w:rPr>
          <w:rFonts w:asciiTheme="minorHAnsi" w:eastAsia="Times New Roman" w:hAnsiTheme="minorHAnsi"/>
          <w:b/>
          <w:lang w:bidi="en-US"/>
        </w:rPr>
        <w:t xml:space="preserve">: </w:t>
      </w:r>
      <w:r w:rsidRPr="007E131F">
        <w:rPr>
          <w:rFonts w:asciiTheme="minorHAnsi" w:eastAsia="Times New Roman" w:hAnsiTheme="minorHAnsi"/>
          <w:lang w:bidi="en-US"/>
        </w:rPr>
        <w:t>National response to HIV and AIDS scaled up to achieve Universal Access to HIV prevention, treatment, care and support by 2016.</w:t>
      </w:r>
    </w:p>
    <w:p w14:paraId="4664416D" w14:textId="77777777" w:rsidR="00220E61" w:rsidRPr="007E131F" w:rsidRDefault="00220E61" w:rsidP="00E34230">
      <w:pPr>
        <w:spacing w:before="100" w:beforeAutospacing="1" w:after="100" w:afterAutospacing="1" w:line="276" w:lineRule="auto"/>
        <w:jc w:val="both"/>
        <w:rPr>
          <w:rFonts w:asciiTheme="minorHAnsi" w:eastAsia="Times New Roman" w:hAnsiTheme="minorHAnsi"/>
          <w:b/>
          <w:lang w:bidi="en-US"/>
        </w:rPr>
      </w:pPr>
      <w:r w:rsidRPr="007E131F">
        <w:rPr>
          <w:rFonts w:asciiTheme="minorHAnsi" w:eastAsia="Times New Roman" w:hAnsiTheme="minorHAnsi"/>
          <w:b/>
          <w:color w:val="0070C0"/>
          <w:lang w:bidi="en-US"/>
        </w:rPr>
        <w:t>Key Priority 4</w:t>
      </w:r>
      <w:r w:rsidRPr="007E131F">
        <w:rPr>
          <w:rFonts w:asciiTheme="minorHAnsi" w:eastAsia="Times New Roman" w:hAnsiTheme="minorHAnsi"/>
          <w:b/>
          <w:lang w:bidi="en-US"/>
        </w:rPr>
        <w:t xml:space="preserve">: </w:t>
      </w:r>
      <w:r w:rsidRPr="007E131F">
        <w:rPr>
          <w:rFonts w:asciiTheme="minorHAnsi" w:eastAsia="Times New Roman" w:hAnsiTheme="minorHAnsi"/>
          <w:color w:val="000000"/>
          <w:lang w:bidi="en-US"/>
        </w:rPr>
        <w:t>National institutions effectively support transparency, accountability, participatory democracy and human rights by 2016.</w:t>
      </w:r>
    </w:p>
    <w:p w14:paraId="0F2EC53F" w14:textId="77777777" w:rsidR="00220E61" w:rsidRDefault="00220E61" w:rsidP="000013A5">
      <w:pPr>
        <w:spacing w:before="100" w:beforeAutospacing="1" w:after="100" w:afterAutospacing="1" w:line="276" w:lineRule="auto"/>
        <w:jc w:val="both"/>
        <w:rPr>
          <w:rFonts w:asciiTheme="minorHAnsi" w:hAnsiTheme="minorHAnsi"/>
        </w:rPr>
      </w:pPr>
      <w:r w:rsidRPr="007E131F">
        <w:rPr>
          <w:rFonts w:asciiTheme="minorHAnsi" w:hAnsiTheme="minorHAnsi"/>
        </w:rPr>
        <w:t xml:space="preserve">The total indicative resources required for the implementation of the UNDAF over a five-year period amount to </w:t>
      </w:r>
      <w:r w:rsidR="002B6C45" w:rsidRPr="007E131F">
        <w:rPr>
          <w:rFonts w:asciiTheme="minorHAnsi" w:hAnsiTheme="minorHAnsi"/>
        </w:rPr>
        <w:t>USD 602,415,570</w:t>
      </w:r>
      <w:r w:rsidRPr="007E131F">
        <w:rPr>
          <w:rFonts w:asciiTheme="minorHAnsi" w:hAnsiTheme="minorHAnsi"/>
        </w:rPr>
        <w:t xml:space="preserve"> </w:t>
      </w:r>
      <w:r w:rsidR="002B6C45">
        <w:rPr>
          <w:rFonts w:asciiTheme="minorHAnsi" w:hAnsiTheme="minorHAnsi"/>
        </w:rPr>
        <w:t>and are presented in the table below</w:t>
      </w:r>
    </w:p>
    <w:tbl>
      <w:tblPr>
        <w:tblStyle w:val="LightList-Accent5"/>
        <w:tblW w:w="0" w:type="auto"/>
        <w:tblInd w:w="198" w:type="dxa"/>
        <w:tblBorders>
          <w:insideH w:val="single" w:sz="8" w:space="0" w:color="4BACC6" w:themeColor="accent5"/>
          <w:insideV w:val="single" w:sz="8" w:space="0" w:color="4BACC6" w:themeColor="accent5"/>
        </w:tblBorders>
        <w:tblLook w:val="04A0" w:firstRow="1" w:lastRow="0" w:firstColumn="1" w:lastColumn="0" w:noHBand="0" w:noVBand="1"/>
      </w:tblPr>
      <w:tblGrid>
        <w:gridCol w:w="761"/>
        <w:gridCol w:w="5359"/>
        <w:gridCol w:w="1710"/>
        <w:gridCol w:w="1530"/>
      </w:tblGrid>
      <w:tr w:rsidR="00DF2CD3" w:rsidRPr="001973E9" w14:paraId="079861AD" w14:textId="77777777" w:rsidTr="00DB3F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dxa"/>
          </w:tcPr>
          <w:p w14:paraId="1051C2C7" w14:textId="77777777" w:rsidR="00DF2CD3" w:rsidRPr="001973E9" w:rsidRDefault="00DF2CD3" w:rsidP="000013A5">
            <w:pPr>
              <w:spacing w:before="100" w:beforeAutospacing="1" w:after="100" w:afterAutospacing="1" w:line="276" w:lineRule="auto"/>
              <w:jc w:val="both"/>
              <w:rPr>
                <w:rFonts w:asciiTheme="minorHAnsi" w:hAnsiTheme="minorHAnsi"/>
                <w:color w:val="C00000"/>
              </w:rPr>
            </w:pPr>
            <w:r w:rsidRPr="001973E9">
              <w:rPr>
                <w:rFonts w:asciiTheme="minorHAnsi" w:hAnsiTheme="minorHAnsi"/>
                <w:color w:val="C00000"/>
              </w:rPr>
              <w:lastRenderedPageBreak/>
              <w:t>S/no</w:t>
            </w:r>
          </w:p>
        </w:tc>
        <w:tc>
          <w:tcPr>
            <w:tcW w:w="5359" w:type="dxa"/>
          </w:tcPr>
          <w:p w14:paraId="2BAA0B4F" w14:textId="77777777" w:rsidR="00DF2CD3" w:rsidRPr="001973E9" w:rsidRDefault="00DF2CD3" w:rsidP="000013A5">
            <w:pPr>
              <w:spacing w:before="100" w:beforeAutospacing="1" w:after="100" w:afterAutospacing="1"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olor w:val="C00000"/>
              </w:rPr>
            </w:pPr>
            <w:r w:rsidRPr="001973E9">
              <w:rPr>
                <w:rFonts w:asciiTheme="minorHAnsi" w:hAnsiTheme="minorHAnsi"/>
                <w:color w:val="C00000"/>
              </w:rPr>
              <w:t>Priority area</w:t>
            </w:r>
          </w:p>
        </w:tc>
        <w:tc>
          <w:tcPr>
            <w:tcW w:w="1710" w:type="dxa"/>
          </w:tcPr>
          <w:p w14:paraId="3580A653" w14:textId="77777777" w:rsidR="00DF2CD3" w:rsidRPr="001973E9" w:rsidRDefault="001973E9" w:rsidP="000013A5">
            <w:pPr>
              <w:spacing w:before="100" w:beforeAutospacing="1" w:after="100" w:afterAutospacing="1"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olor w:val="C00000"/>
              </w:rPr>
            </w:pPr>
            <w:r>
              <w:rPr>
                <w:rFonts w:asciiTheme="minorHAnsi" w:hAnsiTheme="minorHAnsi"/>
                <w:color w:val="C00000"/>
              </w:rPr>
              <w:t>Amount (US$)</w:t>
            </w:r>
          </w:p>
        </w:tc>
        <w:tc>
          <w:tcPr>
            <w:tcW w:w="1530" w:type="dxa"/>
          </w:tcPr>
          <w:p w14:paraId="237982B7" w14:textId="77777777" w:rsidR="00DF2CD3" w:rsidRPr="001973E9" w:rsidRDefault="001973E9" w:rsidP="000013A5">
            <w:pPr>
              <w:spacing w:before="100" w:beforeAutospacing="1" w:after="100" w:afterAutospacing="1"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olor w:val="C00000"/>
              </w:rPr>
            </w:pPr>
            <w:r w:rsidRPr="001973E9">
              <w:rPr>
                <w:rFonts w:asciiTheme="minorHAnsi" w:hAnsiTheme="minorHAnsi"/>
                <w:color w:val="C00000"/>
              </w:rPr>
              <w:t>Percentage</w:t>
            </w:r>
          </w:p>
        </w:tc>
      </w:tr>
      <w:tr w:rsidR="00DF2CD3" w14:paraId="42221456" w14:textId="77777777" w:rsidTr="00DB3F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dxa"/>
            <w:tcBorders>
              <w:top w:val="none" w:sz="0" w:space="0" w:color="auto"/>
              <w:left w:val="none" w:sz="0" w:space="0" w:color="auto"/>
              <w:bottom w:val="none" w:sz="0" w:space="0" w:color="auto"/>
            </w:tcBorders>
          </w:tcPr>
          <w:p w14:paraId="7BE7F05A" w14:textId="77777777" w:rsidR="00DF2CD3" w:rsidRDefault="00DF2CD3" w:rsidP="000013A5">
            <w:pPr>
              <w:spacing w:before="100" w:beforeAutospacing="1" w:after="100" w:afterAutospacing="1" w:line="276" w:lineRule="auto"/>
              <w:jc w:val="both"/>
              <w:rPr>
                <w:rFonts w:asciiTheme="minorHAnsi" w:hAnsiTheme="minorHAnsi"/>
              </w:rPr>
            </w:pPr>
            <w:r>
              <w:rPr>
                <w:rFonts w:asciiTheme="minorHAnsi" w:hAnsiTheme="minorHAnsi"/>
              </w:rPr>
              <w:t>1</w:t>
            </w:r>
          </w:p>
        </w:tc>
        <w:tc>
          <w:tcPr>
            <w:tcW w:w="5359" w:type="dxa"/>
            <w:tcBorders>
              <w:top w:val="none" w:sz="0" w:space="0" w:color="auto"/>
              <w:bottom w:val="none" w:sz="0" w:space="0" w:color="auto"/>
            </w:tcBorders>
          </w:tcPr>
          <w:p w14:paraId="0BFCA9FB" w14:textId="77777777" w:rsidR="00DF2CD3" w:rsidRDefault="00DF2CD3" w:rsidP="000013A5">
            <w:pPr>
              <w:spacing w:before="100" w:beforeAutospacing="1" w:after="100" w:afterAutospacing="1" w:line="276"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DF2CD3">
              <w:rPr>
                <w:rFonts w:asciiTheme="minorHAnsi" w:hAnsiTheme="minorHAnsi"/>
              </w:rPr>
              <w:t>National policies, local and national institutions effectively support equitable and sustainable economic growth and food security by 2016</w:t>
            </w:r>
          </w:p>
        </w:tc>
        <w:tc>
          <w:tcPr>
            <w:tcW w:w="1710" w:type="dxa"/>
            <w:tcBorders>
              <w:top w:val="none" w:sz="0" w:space="0" w:color="auto"/>
              <w:bottom w:val="none" w:sz="0" w:space="0" w:color="auto"/>
            </w:tcBorders>
          </w:tcPr>
          <w:p w14:paraId="7711AA44" w14:textId="77777777" w:rsidR="00DF2CD3" w:rsidRDefault="00DF2CD3" w:rsidP="000013A5">
            <w:pPr>
              <w:spacing w:before="100" w:beforeAutospacing="1" w:after="100" w:afterAutospacing="1" w:line="276"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102,089,933</w:t>
            </w:r>
          </w:p>
        </w:tc>
        <w:tc>
          <w:tcPr>
            <w:tcW w:w="1530" w:type="dxa"/>
            <w:tcBorders>
              <w:top w:val="none" w:sz="0" w:space="0" w:color="auto"/>
              <w:bottom w:val="none" w:sz="0" w:space="0" w:color="auto"/>
              <w:right w:val="none" w:sz="0" w:space="0" w:color="auto"/>
            </w:tcBorders>
          </w:tcPr>
          <w:p w14:paraId="7BBDF9B8" w14:textId="77777777" w:rsidR="00DF2CD3" w:rsidRDefault="00DF2CD3" w:rsidP="000013A5">
            <w:pPr>
              <w:spacing w:before="100" w:beforeAutospacing="1" w:after="100" w:afterAutospacing="1" w:line="276"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17</w:t>
            </w:r>
          </w:p>
        </w:tc>
      </w:tr>
      <w:tr w:rsidR="00DF2CD3" w14:paraId="0111EC25" w14:textId="77777777" w:rsidTr="00DB3F06">
        <w:tc>
          <w:tcPr>
            <w:cnfStyle w:val="001000000000" w:firstRow="0" w:lastRow="0" w:firstColumn="1" w:lastColumn="0" w:oddVBand="0" w:evenVBand="0" w:oddHBand="0" w:evenHBand="0" w:firstRowFirstColumn="0" w:firstRowLastColumn="0" w:lastRowFirstColumn="0" w:lastRowLastColumn="0"/>
            <w:tcW w:w="761" w:type="dxa"/>
          </w:tcPr>
          <w:p w14:paraId="3072F0E6" w14:textId="77777777" w:rsidR="00DF2CD3" w:rsidRDefault="00DF2CD3" w:rsidP="000013A5">
            <w:pPr>
              <w:spacing w:before="100" w:beforeAutospacing="1" w:after="100" w:afterAutospacing="1" w:line="276" w:lineRule="auto"/>
              <w:jc w:val="both"/>
              <w:rPr>
                <w:rFonts w:asciiTheme="minorHAnsi" w:hAnsiTheme="minorHAnsi"/>
              </w:rPr>
            </w:pPr>
            <w:r>
              <w:rPr>
                <w:rFonts w:asciiTheme="minorHAnsi" w:hAnsiTheme="minorHAnsi"/>
              </w:rPr>
              <w:t>2</w:t>
            </w:r>
          </w:p>
        </w:tc>
        <w:tc>
          <w:tcPr>
            <w:tcW w:w="5359" w:type="dxa"/>
          </w:tcPr>
          <w:p w14:paraId="4490703C" w14:textId="77777777" w:rsidR="00DF2CD3" w:rsidRDefault="00DF2CD3" w:rsidP="000013A5">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F2CD3">
              <w:rPr>
                <w:rFonts w:asciiTheme="minorHAnsi" w:hAnsiTheme="minorHAnsi"/>
              </w:rPr>
              <w:t>National institutions effectively deliver equitable and quality basic social and protection services by 2016</w:t>
            </w:r>
          </w:p>
        </w:tc>
        <w:tc>
          <w:tcPr>
            <w:tcW w:w="1710" w:type="dxa"/>
          </w:tcPr>
          <w:p w14:paraId="742E8EFA" w14:textId="77777777" w:rsidR="00DF2CD3" w:rsidRDefault="00DF2CD3" w:rsidP="000013A5">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F2CD3">
              <w:rPr>
                <w:rFonts w:asciiTheme="minorHAnsi" w:hAnsiTheme="minorHAnsi"/>
              </w:rPr>
              <w:t>256,302,533</w:t>
            </w:r>
          </w:p>
        </w:tc>
        <w:tc>
          <w:tcPr>
            <w:tcW w:w="1530" w:type="dxa"/>
          </w:tcPr>
          <w:p w14:paraId="392FFD37" w14:textId="77777777" w:rsidR="00DF2CD3" w:rsidRDefault="00DF2CD3" w:rsidP="000013A5">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43</w:t>
            </w:r>
          </w:p>
        </w:tc>
      </w:tr>
      <w:tr w:rsidR="00DF2CD3" w14:paraId="0553DB87" w14:textId="77777777" w:rsidTr="00DB3F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dxa"/>
            <w:tcBorders>
              <w:top w:val="none" w:sz="0" w:space="0" w:color="auto"/>
              <w:left w:val="none" w:sz="0" w:space="0" w:color="auto"/>
              <w:bottom w:val="none" w:sz="0" w:space="0" w:color="auto"/>
            </w:tcBorders>
          </w:tcPr>
          <w:p w14:paraId="279CEDA8" w14:textId="77777777" w:rsidR="00DF2CD3" w:rsidRDefault="00DF2CD3" w:rsidP="000013A5">
            <w:pPr>
              <w:spacing w:before="100" w:beforeAutospacing="1" w:after="100" w:afterAutospacing="1" w:line="276" w:lineRule="auto"/>
              <w:jc w:val="both"/>
              <w:rPr>
                <w:rFonts w:asciiTheme="minorHAnsi" w:hAnsiTheme="minorHAnsi"/>
              </w:rPr>
            </w:pPr>
            <w:r>
              <w:rPr>
                <w:rFonts w:asciiTheme="minorHAnsi" w:hAnsiTheme="minorHAnsi"/>
              </w:rPr>
              <w:t>3</w:t>
            </w:r>
          </w:p>
        </w:tc>
        <w:tc>
          <w:tcPr>
            <w:tcW w:w="5359" w:type="dxa"/>
            <w:tcBorders>
              <w:top w:val="none" w:sz="0" w:space="0" w:color="auto"/>
              <w:bottom w:val="none" w:sz="0" w:space="0" w:color="auto"/>
            </w:tcBorders>
          </w:tcPr>
          <w:p w14:paraId="4A5611EF" w14:textId="77777777" w:rsidR="00DF2CD3" w:rsidRDefault="00DF2CD3" w:rsidP="000013A5">
            <w:pPr>
              <w:spacing w:before="100" w:beforeAutospacing="1" w:after="100" w:afterAutospacing="1" w:line="276"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DF2CD3">
              <w:rPr>
                <w:rFonts w:asciiTheme="minorHAnsi" w:hAnsiTheme="minorHAnsi"/>
              </w:rPr>
              <w:t>National response to HIV and AIDS scaled up to achieve Universal Access to HIV prevention, treatment, care and support by 2016</w:t>
            </w:r>
          </w:p>
        </w:tc>
        <w:tc>
          <w:tcPr>
            <w:tcW w:w="1710" w:type="dxa"/>
            <w:tcBorders>
              <w:top w:val="none" w:sz="0" w:space="0" w:color="auto"/>
              <w:bottom w:val="none" w:sz="0" w:space="0" w:color="auto"/>
            </w:tcBorders>
          </w:tcPr>
          <w:p w14:paraId="62FAE33D" w14:textId="77777777" w:rsidR="00DF2CD3" w:rsidRDefault="00DF2CD3" w:rsidP="000013A5">
            <w:pPr>
              <w:spacing w:before="100" w:beforeAutospacing="1" w:after="100" w:afterAutospacing="1" w:line="276"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DF2CD3">
              <w:rPr>
                <w:rFonts w:asciiTheme="minorHAnsi" w:hAnsiTheme="minorHAnsi"/>
              </w:rPr>
              <w:t>97,288,104</w:t>
            </w:r>
          </w:p>
        </w:tc>
        <w:tc>
          <w:tcPr>
            <w:tcW w:w="1530" w:type="dxa"/>
            <w:tcBorders>
              <w:top w:val="none" w:sz="0" w:space="0" w:color="auto"/>
              <w:bottom w:val="none" w:sz="0" w:space="0" w:color="auto"/>
              <w:right w:val="none" w:sz="0" w:space="0" w:color="auto"/>
            </w:tcBorders>
          </w:tcPr>
          <w:p w14:paraId="4DEC8269" w14:textId="77777777" w:rsidR="00DF2CD3" w:rsidRDefault="00DF2CD3" w:rsidP="000013A5">
            <w:pPr>
              <w:spacing w:before="100" w:beforeAutospacing="1" w:after="100" w:afterAutospacing="1" w:line="276"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16</w:t>
            </w:r>
          </w:p>
        </w:tc>
      </w:tr>
      <w:tr w:rsidR="00DF2CD3" w14:paraId="2DC33AC9" w14:textId="77777777" w:rsidTr="00DB3F06">
        <w:tc>
          <w:tcPr>
            <w:cnfStyle w:val="001000000000" w:firstRow="0" w:lastRow="0" w:firstColumn="1" w:lastColumn="0" w:oddVBand="0" w:evenVBand="0" w:oddHBand="0" w:evenHBand="0" w:firstRowFirstColumn="0" w:firstRowLastColumn="0" w:lastRowFirstColumn="0" w:lastRowLastColumn="0"/>
            <w:tcW w:w="761" w:type="dxa"/>
          </w:tcPr>
          <w:p w14:paraId="7D19744D" w14:textId="77777777" w:rsidR="00DF2CD3" w:rsidRDefault="00DF2CD3" w:rsidP="000013A5">
            <w:pPr>
              <w:spacing w:before="100" w:beforeAutospacing="1" w:after="100" w:afterAutospacing="1" w:line="276" w:lineRule="auto"/>
              <w:jc w:val="both"/>
              <w:rPr>
                <w:rFonts w:asciiTheme="minorHAnsi" w:hAnsiTheme="minorHAnsi"/>
              </w:rPr>
            </w:pPr>
            <w:r>
              <w:rPr>
                <w:rFonts w:asciiTheme="minorHAnsi" w:hAnsiTheme="minorHAnsi"/>
              </w:rPr>
              <w:t>4</w:t>
            </w:r>
          </w:p>
        </w:tc>
        <w:tc>
          <w:tcPr>
            <w:tcW w:w="5359" w:type="dxa"/>
          </w:tcPr>
          <w:p w14:paraId="548F98E5" w14:textId="77777777" w:rsidR="00DF2CD3" w:rsidRDefault="00DF2CD3" w:rsidP="000013A5">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F2CD3">
              <w:rPr>
                <w:rFonts w:asciiTheme="minorHAnsi" w:hAnsiTheme="minorHAnsi"/>
              </w:rPr>
              <w:t>National institutions effectively support transparency, accountability, participatory democracy and human rights by 2016</w:t>
            </w:r>
          </w:p>
        </w:tc>
        <w:tc>
          <w:tcPr>
            <w:tcW w:w="1710" w:type="dxa"/>
          </w:tcPr>
          <w:p w14:paraId="23E96AD3" w14:textId="77777777" w:rsidR="00DF2CD3" w:rsidRDefault="00DF2CD3" w:rsidP="000013A5">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DF2CD3">
              <w:rPr>
                <w:rFonts w:asciiTheme="minorHAnsi" w:hAnsiTheme="minorHAnsi"/>
              </w:rPr>
              <w:t xml:space="preserve">146,735,000  </w:t>
            </w:r>
          </w:p>
        </w:tc>
        <w:tc>
          <w:tcPr>
            <w:tcW w:w="1530" w:type="dxa"/>
          </w:tcPr>
          <w:p w14:paraId="4CB3EE21" w14:textId="77777777" w:rsidR="00DF2CD3" w:rsidRDefault="00DF2CD3" w:rsidP="000013A5">
            <w:pPr>
              <w:spacing w:before="100" w:beforeAutospacing="1" w:after="100" w:afterAutospacing="1"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24</w:t>
            </w:r>
          </w:p>
        </w:tc>
      </w:tr>
      <w:tr w:rsidR="00DF2CD3" w:rsidRPr="00DB3F06" w14:paraId="1C030511" w14:textId="77777777" w:rsidTr="00DB3F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dxa"/>
            <w:tcBorders>
              <w:top w:val="none" w:sz="0" w:space="0" w:color="auto"/>
              <w:left w:val="none" w:sz="0" w:space="0" w:color="auto"/>
              <w:bottom w:val="none" w:sz="0" w:space="0" w:color="auto"/>
            </w:tcBorders>
          </w:tcPr>
          <w:p w14:paraId="35B2FFD8" w14:textId="77777777" w:rsidR="00DF2CD3" w:rsidRPr="00DB3F06" w:rsidRDefault="00DF2CD3" w:rsidP="000013A5">
            <w:pPr>
              <w:spacing w:before="100" w:beforeAutospacing="1" w:after="100" w:afterAutospacing="1" w:line="276" w:lineRule="auto"/>
              <w:jc w:val="both"/>
              <w:rPr>
                <w:rFonts w:asciiTheme="minorHAnsi" w:hAnsiTheme="minorHAnsi"/>
              </w:rPr>
            </w:pPr>
          </w:p>
        </w:tc>
        <w:tc>
          <w:tcPr>
            <w:tcW w:w="5359" w:type="dxa"/>
            <w:tcBorders>
              <w:top w:val="none" w:sz="0" w:space="0" w:color="auto"/>
              <w:bottom w:val="none" w:sz="0" w:space="0" w:color="auto"/>
            </w:tcBorders>
          </w:tcPr>
          <w:p w14:paraId="2F0DDE9B" w14:textId="77777777" w:rsidR="00DF2CD3" w:rsidRPr="00DB3F06" w:rsidRDefault="00DF2CD3" w:rsidP="000013A5">
            <w:pPr>
              <w:spacing w:before="100" w:beforeAutospacing="1" w:after="100" w:afterAutospacing="1" w:line="276"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DB3F06">
              <w:rPr>
                <w:rFonts w:asciiTheme="minorHAnsi" w:hAnsiTheme="minorHAnsi"/>
                <w:b/>
              </w:rPr>
              <w:t>Total</w:t>
            </w:r>
          </w:p>
        </w:tc>
        <w:tc>
          <w:tcPr>
            <w:tcW w:w="1710" w:type="dxa"/>
            <w:tcBorders>
              <w:top w:val="none" w:sz="0" w:space="0" w:color="auto"/>
              <w:bottom w:val="none" w:sz="0" w:space="0" w:color="auto"/>
            </w:tcBorders>
          </w:tcPr>
          <w:p w14:paraId="4221B1AE" w14:textId="77777777" w:rsidR="00DF2CD3" w:rsidRPr="00DB3F06" w:rsidRDefault="00DF2CD3" w:rsidP="000013A5">
            <w:pPr>
              <w:spacing w:before="100" w:beforeAutospacing="1" w:after="100" w:afterAutospacing="1" w:line="276"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DB3F06">
              <w:rPr>
                <w:rFonts w:asciiTheme="minorHAnsi" w:hAnsiTheme="minorHAnsi"/>
                <w:b/>
              </w:rPr>
              <w:t>602,415,570</w:t>
            </w:r>
          </w:p>
        </w:tc>
        <w:tc>
          <w:tcPr>
            <w:tcW w:w="1530" w:type="dxa"/>
            <w:tcBorders>
              <w:top w:val="none" w:sz="0" w:space="0" w:color="auto"/>
              <w:bottom w:val="none" w:sz="0" w:space="0" w:color="auto"/>
              <w:right w:val="none" w:sz="0" w:space="0" w:color="auto"/>
            </w:tcBorders>
          </w:tcPr>
          <w:p w14:paraId="21AA4418" w14:textId="77777777" w:rsidR="00DF2CD3" w:rsidRPr="00DB3F06" w:rsidRDefault="00DF2CD3" w:rsidP="000013A5">
            <w:pPr>
              <w:spacing w:before="100" w:beforeAutospacing="1" w:after="100" w:afterAutospacing="1" w:line="276"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DB3F06">
              <w:rPr>
                <w:rFonts w:asciiTheme="minorHAnsi" w:hAnsiTheme="minorHAnsi"/>
                <w:b/>
              </w:rPr>
              <w:t>100</w:t>
            </w:r>
          </w:p>
        </w:tc>
      </w:tr>
    </w:tbl>
    <w:p w14:paraId="3AE6276E" w14:textId="77777777" w:rsidR="00DE5C2B" w:rsidRDefault="00DE5C2B" w:rsidP="009A2B14">
      <w:pPr>
        <w:pStyle w:val="IntenseQuote"/>
        <w:pBdr>
          <w:bottom w:val="none" w:sz="0" w:space="0" w:color="auto"/>
        </w:pBdr>
        <w:spacing w:line="276" w:lineRule="auto"/>
        <w:ind w:left="0"/>
        <w:jc w:val="both"/>
        <w:rPr>
          <w:rStyle w:val="IntenseEmphasis"/>
          <w:rFonts w:asciiTheme="minorHAnsi" w:hAnsiTheme="minorHAnsi"/>
          <w:b/>
        </w:rPr>
      </w:pPr>
    </w:p>
    <w:p w14:paraId="2A838107" w14:textId="77777777" w:rsidR="00C74914" w:rsidRPr="009A2B14" w:rsidRDefault="00C74914" w:rsidP="00C74914">
      <w:pPr>
        <w:pStyle w:val="IntenseQuote"/>
        <w:pBdr>
          <w:bottom w:val="none" w:sz="0" w:space="0" w:color="auto"/>
        </w:pBdr>
        <w:spacing w:line="276" w:lineRule="auto"/>
        <w:ind w:left="0"/>
        <w:jc w:val="both"/>
        <w:rPr>
          <w:rStyle w:val="IntenseEmphasis"/>
          <w:rFonts w:asciiTheme="minorHAnsi" w:hAnsiTheme="minorHAnsi"/>
          <w:b/>
        </w:rPr>
      </w:pPr>
      <w:r w:rsidRPr="009A2B14">
        <w:rPr>
          <w:rStyle w:val="IntenseEmphasis"/>
          <w:rFonts w:asciiTheme="minorHAnsi" w:hAnsiTheme="minorHAnsi"/>
          <w:b/>
        </w:rPr>
        <w:t>2012-2016 One Budgetary Framework and Resource Gaps</w:t>
      </w:r>
    </w:p>
    <w:p w14:paraId="11F9A9C2" w14:textId="77777777" w:rsidR="00C74914" w:rsidRPr="00EF3389" w:rsidRDefault="00C74914" w:rsidP="00C74914">
      <w:pPr>
        <w:pStyle w:val="BodyText"/>
        <w:spacing w:after="0" w:line="276" w:lineRule="auto"/>
        <w:jc w:val="both"/>
        <w:rPr>
          <w:rFonts w:asciiTheme="minorHAnsi" w:hAnsiTheme="minorHAnsi" w:cs="Arial"/>
          <w:lang w:val="en-GB"/>
        </w:rPr>
      </w:pPr>
      <w:r w:rsidRPr="00656C70">
        <w:rPr>
          <w:rFonts w:asciiTheme="minorHAnsi" w:hAnsiTheme="minorHAnsi"/>
          <w:lang w:val="en-GB"/>
        </w:rPr>
        <w:t>The UNDAF presents a one budgetary framework for the UN work in Malawi. With a planned budget of US$ 625,630,</w:t>
      </w:r>
      <w:r w:rsidR="00CF0F14">
        <w:rPr>
          <w:rFonts w:asciiTheme="minorHAnsi" w:hAnsiTheme="minorHAnsi"/>
          <w:lang w:val="en-GB"/>
        </w:rPr>
        <w:t xml:space="preserve"> 305</w:t>
      </w:r>
      <w:r w:rsidRPr="00656C70">
        <w:rPr>
          <w:rFonts w:asciiTheme="minorHAnsi" w:hAnsiTheme="minorHAnsi"/>
          <w:lang w:val="en-GB"/>
        </w:rPr>
        <w:t xml:space="preserve"> the UNDAF has a gap of 37.65 percent </w:t>
      </w:r>
      <w:proofErr w:type="spellStart"/>
      <w:r w:rsidRPr="00656C70">
        <w:rPr>
          <w:rFonts w:asciiTheme="minorHAnsi" w:hAnsiTheme="minorHAnsi"/>
          <w:lang w:val="en-GB"/>
        </w:rPr>
        <w:t>i.e</w:t>
      </w:r>
      <w:proofErr w:type="spellEnd"/>
      <w:r w:rsidRPr="00656C70">
        <w:rPr>
          <w:rFonts w:asciiTheme="minorHAnsi" w:hAnsiTheme="minorHAnsi"/>
          <w:lang w:val="en-GB"/>
        </w:rPr>
        <w:t xml:space="preserve"> US$ 235, 602, 870. The table below g</w:t>
      </w:r>
      <w:r w:rsidR="001C5B5A">
        <w:rPr>
          <w:rFonts w:asciiTheme="minorHAnsi" w:hAnsiTheme="minorHAnsi"/>
          <w:lang w:val="en-GB"/>
        </w:rPr>
        <w:t>ives the Budget for the UNDAF</w:t>
      </w:r>
      <w:r w:rsidRPr="00656C70">
        <w:rPr>
          <w:rFonts w:asciiTheme="minorHAnsi" w:hAnsiTheme="minorHAnsi"/>
          <w:lang w:val="en-GB"/>
        </w:rPr>
        <w:t xml:space="preserve"> per type of fund (Core, </w:t>
      </w:r>
      <w:proofErr w:type="spellStart"/>
      <w:r w:rsidRPr="00656C70">
        <w:rPr>
          <w:rFonts w:asciiTheme="minorHAnsi" w:hAnsiTheme="minorHAnsi"/>
          <w:lang w:val="en-GB"/>
        </w:rPr>
        <w:t>non Core</w:t>
      </w:r>
      <w:proofErr w:type="spellEnd"/>
      <w:r w:rsidRPr="00656C70">
        <w:rPr>
          <w:rFonts w:asciiTheme="minorHAnsi" w:hAnsiTheme="minorHAnsi"/>
          <w:lang w:val="en-GB"/>
        </w:rPr>
        <w:t xml:space="preserve"> and Gap) and Annex 1 gives the revised estimates of the gap per cluster and outcome area as of February 2013.</w:t>
      </w:r>
    </w:p>
    <w:p w14:paraId="31F24481" w14:textId="77777777" w:rsidR="00C74914" w:rsidRDefault="00C74914" w:rsidP="00C74914">
      <w:pPr>
        <w:pStyle w:val="BodyText"/>
        <w:spacing w:after="0" w:line="276" w:lineRule="auto"/>
        <w:jc w:val="both"/>
        <w:rPr>
          <w:rFonts w:asciiTheme="minorHAnsi" w:hAnsiTheme="minorHAnsi" w:cs="Arial"/>
          <w:lang w:val="en-GB"/>
        </w:rPr>
      </w:pPr>
    </w:p>
    <w:tbl>
      <w:tblPr>
        <w:tblStyle w:val="LightList-Accent5"/>
        <w:tblW w:w="6825" w:type="dxa"/>
        <w:jc w:val="center"/>
        <w:tblBorders>
          <w:insideH w:val="single" w:sz="8" w:space="0" w:color="4BACC6" w:themeColor="accent5"/>
          <w:insideV w:val="single" w:sz="8" w:space="0" w:color="4BACC6" w:themeColor="accent5"/>
        </w:tblBorders>
        <w:tblLook w:val="04A0" w:firstRow="1" w:lastRow="0" w:firstColumn="1" w:lastColumn="0" w:noHBand="0" w:noVBand="1"/>
      </w:tblPr>
      <w:tblGrid>
        <w:gridCol w:w="1167"/>
        <w:gridCol w:w="1438"/>
        <w:gridCol w:w="1384"/>
        <w:gridCol w:w="1333"/>
        <w:gridCol w:w="1506"/>
      </w:tblGrid>
      <w:tr w:rsidR="00C74914" w:rsidRPr="00656C70" w14:paraId="0A85772C" w14:textId="77777777" w:rsidTr="002B48E7">
        <w:trPr>
          <w:cnfStyle w:val="100000000000" w:firstRow="1" w:lastRow="0" w:firstColumn="0" w:lastColumn="0" w:oddVBand="0" w:evenVBand="0" w:oddHBand="0"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6825" w:type="dxa"/>
            <w:gridSpan w:val="5"/>
            <w:noWrap/>
            <w:hideMark/>
          </w:tcPr>
          <w:p w14:paraId="363AD837" w14:textId="77777777" w:rsidR="00C74914" w:rsidRPr="00656C70" w:rsidRDefault="00C74914" w:rsidP="002B48E7">
            <w:pPr>
              <w:suppressAutoHyphens w:val="0"/>
              <w:rPr>
                <w:rFonts w:ascii="Calibri" w:eastAsia="Times New Roman" w:hAnsi="Calibri"/>
                <w:color w:val="C00000"/>
                <w:sz w:val="22"/>
                <w:szCs w:val="22"/>
                <w:lang w:eastAsia="en-US"/>
              </w:rPr>
            </w:pPr>
            <w:r w:rsidRPr="00656C70">
              <w:rPr>
                <w:rFonts w:ascii="Calibri" w:eastAsia="Times New Roman" w:hAnsi="Calibri"/>
                <w:color w:val="C00000"/>
                <w:sz w:val="22"/>
                <w:szCs w:val="22"/>
                <w:lang w:eastAsia="en-US"/>
              </w:rPr>
              <w:t xml:space="preserve">UNDAF AP 2012-2016 Budget </w:t>
            </w:r>
          </w:p>
        </w:tc>
      </w:tr>
      <w:tr w:rsidR="00C74914" w:rsidRPr="00656C70" w14:paraId="1A27C0F1" w14:textId="77777777" w:rsidTr="002B48E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1167" w:type="dxa"/>
            <w:tcBorders>
              <w:top w:val="none" w:sz="0" w:space="0" w:color="auto"/>
              <w:left w:val="none" w:sz="0" w:space="0" w:color="auto"/>
              <w:bottom w:val="none" w:sz="0" w:space="0" w:color="auto"/>
            </w:tcBorders>
            <w:noWrap/>
            <w:hideMark/>
          </w:tcPr>
          <w:p w14:paraId="3D398782" w14:textId="77777777" w:rsidR="00C74914" w:rsidRPr="00656C70" w:rsidRDefault="00C74914" w:rsidP="002B48E7">
            <w:pPr>
              <w:suppressAutoHyphens w:val="0"/>
              <w:rPr>
                <w:rFonts w:ascii="Calibri" w:eastAsia="Times New Roman" w:hAnsi="Calibri"/>
                <w:color w:val="000000"/>
                <w:sz w:val="22"/>
                <w:szCs w:val="22"/>
                <w:lang w:eastAsia="en-US"/>
              </w:rPr>
            </w:pPr>
            <w:r w:rsidRPr="00656C70">
              <w:rPr>
                <w:rFonts w:ascii="Calibri" w:eastAsia="Times New Roman" w:hAnsi="Calibri"/>
                <w:color w:val="000000"/>
                <w:sz w:val="22"/>
                <w:szCs w:val="22"/>
                <w:lang w:eastAsia="en-US"/>
              </w:rPr>
              <w:t> </w:t>
            </w:r>
          </w:p>
        </w:tc>
        <w:tc>
          <w:tcPr>
            <w:tcW w:w="1438" w:type="dxa"/>
            <w:tcBorders>
              <w:top w:val="none" w:sz="0" w:space="0" w:color="auto"/>
              <w:bottom w:val="none" w:sz="0" w:space="0" w:color="auto"/>
            </w:tcBorders>
            <w:noWrap/>
            <w:hideMark/>
          </w:tcPr>
          <w:p w14:paraId="63106CBA" w14:textId="77777777" w:rsidR="00C74914" w:rsidRPr="00656C70" w:rsidRDefault="00C74914" w:rsidP="002B48E7">
            <w:pPr>
              <w:suppressAutoHyphens w:val="0"/>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000000"/>
                <w:sz w:val="22"/>
                <w:szCs w:val="22"/>
                <w:lang w:eastAsia="en-US"/>
              </w:rPr>
            </w:pPr>
            <w:r w:rsidRPr="00656C70">
              <w:rPr>
                <w:rFonts w:ascii="Calibri" w:eastAsia="Times New Roman" w:hAnsi="Calibri"/>
                <w:b/>
                <w:bCs/>
                <w:color w:val="000000"/>
                <w:sz w:val="22"/>
                <w:szCs w:val="22"/>
                <w:lang w:eastAsia="en-US"/>
              </w:rPr>
              <w:t>Core</w:t>
            </w:r>
          </w:p>
        </w:tc>
        <w:tc>
          <w:tcPr>
            <w:tcW w:w="1384" w:type="dxa"/>
            <w:tcBorders>
              <w:top w:val="none" w:sz="0" w:space="0" w:color="auto"/>
              <w:bottom w:val="none" w:sz="0" w:space="0" w:color="auto"/>
            </w:tcBorders>
            <w:noWrap/>
            <w:hideMark/>
          </w:tcPr>
          <w:p w14:paraId="082807FF" w14:textId="77777777" w:rsidR="00C74914" w:rsidRPr="00656C70" w:rsidRDefault="00C74914" w:rsidP="002B48E7">
            <w:pPr>
              <w:suppressAutoHyphens w:val="0"/>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000000"/>
                <w:sz w:val="22"/>
                <w:szCs w:val="22"/>
                <w:lang w:eastAsia="en-US"/>
              </w:rPr>
            </w:pPr>
            <w:proofErr w:type="spellStart"/>
            <w:r w:rsidRPr="00656C70">
              <w:rPr>
                <w:rFonts w:ascii="Calibri" w:eastAsia="Times New Roman" w:hAnsi="Calibri"/>
                <w:b/>
                <w:bCs/>
                <w:color w:val="000000"/>
                <w:sz w:val="22"/>
                <w:szCs w:val="22"/>
                <w:lang w:eastAsia="en-US"/>
              </w:rPr>
              <w:t>Non Core</w:t>
            </w:r>
            <w:proofErr w:type="spellEnd"/>
          </w:p>
        </w:tc>
        <w:tc>
          <w:tcPr>
            <w:tcW w:w="1330" w:type="dxa"/>
            <w:tcBorders>
              <w:top w:val="none" w:sz="0" w:space="0" w:color="auto"/>
              <w:bottom w:val="none" w:sz="0" w:space="0" w:color="auto"/>
            </w:tcBorders>
            <w:noWrap/>
            <w:hideMark/>
          </w:tcPr>
          <w:p w14:paraId="02C76EBF" w14:textId="77777777" w:rsidR="00C74914" w:rsidRPr="00656C70" w:rsidRDefault="00C74914" w:rsidP="002B48E7">
            <w:pPr>
              <w:suppressAutoHyphens w:val="0"/>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000000"/>
                <w:sz w:val="22"/>
                <w:szCs w:val="22"/>
                <w:lang w:eastAsia="en-US"/>
              </w:rPr>
            </w:pPr>
            <w:r w:rsidRPr="00656C70">
              <w:rPr>
                <w:rFonts w:ascii="Calibri" w:eastAsia="Times New Roman" w:hAnsi="Calibri"/>
                <w:b/>
                <w:bCs/>
                <w:color w:val="000000"/>
                <w:sz w:val="22"/>
                <w:szCs w:val="22"/>
                <w:lang w:eastAsia="en-US"/>
              </w:rPr>
              <w:t>Gap</w:t>
            </w:r>
          </w:p>
        </w:tc>
        <w:tc>
          <w:tcPr>
            <w:tcW w:w="1506" w:type="dxa"/>
            <w:tcBorders>
              <w:top w:val="none" w:sz="0" w:space="0" w:color="auto"/>
              <w:bottom w:val="none" w:sz="0" w:space="0" w:color="auto"/>
              <w:right w:val="none" w:sz="0" w:space="0" w:color="auto"/>
            </w:tcBorders>
            <w:noWrap/>
            <w:hideMark/>
          </w:tcPr>
          <w:p w14:paraId="37F05633" w14:textId="77777777" w:rsidR="00C74914" w:rsidRPr="00656C70" w:rsidRDefault="00C74914" w:rsidP="002B48E7">
            <w:pPr>
              <w:suppressAutoHyphens w:val="0"/>
              <w:cnfStyle w:val="000000100000" w:firstRow="0" w:lastRow="0" w:firstColumn="0" w:lastColumn="0" w:oddVBand="0" w:evenVBand="0" w:oddHBand="1" w:evenHBand="0" w:firstRowFirstColumn="0" w:firstRowLastColumn="0" w:lastRowFirstColumn="0" w:lastRowLastColumn="0"/>
              <w:rPr>
                <w:rFonts w:ascii="Calibri" w:eastAsia="Times New Roman" w:hAnsi="Calibri"/>
                <w:b/>
                <w:bCs/>
                <w:color w:val="000000"/>
                <w:sz w:val="22"/>
                <w:szCs w:val="22"/>
                <w:lang w:eastAsia="en-US"/>
              </w:rPr>
            </w:pPr>
            <w:r w:rsidRPr="00656C70">
              <w:rPr>
                <w:rFonts w:ascii="Calibri" w:eastAsia="Times New Roman" w:hAnsi="Calibri"/>
                <w:b/>
                <w:bCs/>
                <w:color w:val="000000"/>
                <w:sz w:val="22"/>
                <w:szCs w:val="22"/>
                <w:lang w:eastAsia="en-US"/>
              </w:rPr>
              <w:t>Total</w:t>
            </w:r>
          </w:p>
        </w:tc>
      </w:tr>
      <w:tr w:rsidR="00C74914" w:rsidRPr="00656C70" w14:paraId="2C9BCF8F" w14:textId="77777777" w:rsidTr="002B48E7">
        <w:trPr>
          <w:trHeight w:val="290"/>
          <w:jc w:val="center"/>
        </w:trPr>
        <w:tc>
          <w:tcPr>
            <w:cnfStyle w:val="001000000000" w:firstRow="0" w:lastRow="0" w:firstColumn="1" w:lastColumn="0" w:oddVBand="0" w:evenVBand="0" w:oddHBand="0" w:evenHBand="0" w:firstRowFirstColumn="0" w:firstRowLastColumn="0" w:lastRowFirstColumn="0" w:lastRowLastColumn="0"/>
            <w:tcW w:w="1167" w:type="dxa"/>
            <w:noWrap/>
            <w:hideMark/>
          </w:tcPr>
          <w:p w14:paraId="0221A2F0" w14:textId="77777777" w:rsidR="00C74914" w:rsidRPr="00656C70" w:rsidRDefault="00C74914" w:rsidP="002B48E7">
            <w:pPr>
              <w:suppressAutoHyphens w:val="0"/>
              <w:rPr>
                <w:rFonts w:ascii="Calibri" w:eastAsia="Times New Roman" w:hAnsi="Calibri"/>
                <w:color w:val="FF0000"/>
                <w:sz w:val="22"/>
                <w:szCs w:val="22"/>
                <w:lang w:eastAsia="en-US"/>
              </w:rPr>
            </w:pPr>
            <w:r w:rsidRPr="00656C70">
              <w:rPr>
                <w:rFonts w:ascii="Calibri" w:eastAsia="Times New Roman" w:hAnsi="Calibri"/>
                <w:color w:val="FF0000"/>
                <w:sz w:val="22"/>
                <w:szCs w:val="22"/>
                <w:lang w:eastAsia="en-US"/>
              </w:rPr>
              <w:t>Cluster 1</w:t>
            </w:r>
          </w:p>
        </w:tc>
        <w:tc>
          <w:tcPr>
            <w:tcW w:w="1438" w:type="dxa"/>
            <w:noWrap/>
            <w:hideMark/>
          </w:tcPr>
          <w:p w14:paraId="5F748C4E" w14:textId="77777777" w:rsidR="00C74914" w:rsidRPr="00656C70" w:rsidRDefault="00C74914" w:rsidP="002B48E7">
            <w:pPr>
              <w:suppressAutoHyphens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lang w:eastAsia="en-US"/>
              </w:rPr>
            </w:pPr>
            <w:r w:rsidRPr="00656C70">
              <w:rPr>
                <w:rFonts w:ascii="Calibri" w:eastAsia="Times New Roman" w:hAnsi="Calibri"/>
                <w:color w:val="000000"/>
                <w:sz w:val="22"/>
                <w:szCs w:val="22"/>
                <w:lang w:eastAsia="en-US"/>
              </w:rPr>
              <w:t xml:space="preserve">    36,448,043 </w:t>
            </w:r>
          </w:p>
        </w:tc>
        <w:tc>
          <w:tcPr>
            <w:tcW w:w="1384" w:type="dxa"/>
            <w:noWrap/>
            <w:hideMark/>
          </w:tcPr>
          <w:p w14:paraId="1537723E" w14:textId="77777777" w:rsidR="00C74914" w:rsidRPr="00656C70" w:rsidRDefault="00C74914" w:rsidP="002B48E7">
            <w:pPr>
              <w:suppressAutoHyphens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lang w:eastAsia="en-US"/>
              </w:rPr>
            </w:pPr>
            <w:r>
              <w:rPr>
                <w:rFonts w:ascii="Calibri" w:eastAsia="Times New Roman" w:hAnsi="Calibri"/>
                <w:color w:val="000000"/>
                <w:sz w:val="22"/>
                <w:szCs w:val="22"/>
                <w:lang w:eastAsia="en-US"/>
              </w:rPr>
              <w:t xml:space="preserve">   </w:t>
            </w:r>
            <w:r w:rsidRPr="00656C70">
              <w:rPr>
                <w:rFonts w:ascii="Calibri" w:eastAsia="Times New Roman" w:hAnsi="Calibri"/>
                <w:color w:val="000000"/>
                <w:sz w:val="22"/>
                <w:szCs w:val="22"/>
                <w:lang w:eastAsia="en-US"/>
              </w:rPr>
              <w:t xml:space="preserve">50,542,223 </w:t>
            </w:r>
          </w:p>
        </w:tc>
        <w:tc>
          <w:tcPr>
            <w:tcW w:w="1330" w:type="dxa"/>
            <w:noWrap/>
            <w:hideMark/>
          </w:tcPr>
          <w:p w14:paraId="0B268034" w14:textId="77777777" w:rsidR="00C74914" w:rsidRPr="00656C70" w:rsidRDefault="00C74914" w:rsidP="002B48E7">
            <w:pPr>
              <w:suppressAutoHyphens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lang w:eastAsia="en-US"/>
              </w:rPr>
            </w:pPr>
            <w:r>
              <w:rPr>
                <w:rFonts w:ascii="Calibri" w:eastAsia="Times New Roman" w:hAnsi="Calibri"/>
                <w:color w:val="000000"/>
                <w:sz w:val="22"/>
                <w:szCs w:val="22"/>
                <w:lang w:eastAsia="en-US"/>
              </w:rPr>
              <w:t xml:space="preserve">  </w:t>
            </w:r>
            <w:r w:rsidRPr="00656C70">
              <w:rPr>
                <w:rFonts w:ascii="Calibri" w:eastAsia="Times New Roman" w:hAnsi="Calibri"/>
                <w:color w:val="000000"/>
                <w:sz w:val="22"/>
                <w:szCs w:val="22"/>
                <w:lang w:eastAsia="en-US"/>
              </w:rPr>
              <w:t xml:space="preserve">40,187,867 </w:t>
            </w:r>
          </w:p>
        </w:tc>
        <w:tc>
          <w:tcPr>
            <w:tcW w:w="1506" w:type="dxa"/>
            <w:noWrap/>
            <w:hideMark/>
          </w:tcPr>
          <w:p w14:paraId="5F110FE6" w14:textId="77777777" w:rsidR="00C74914" w:rsidRPr="00656C70" w:rsidRDefault="00C74914" w:rsidP="002B48E7">
            <w:pPr>
              <w:suppressAutoHyphens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lang w:eastAsia="en-US"/>
              </w:rPr>
            </w:pPr>
            <w:r>
              <w:rPr>
                <w:rFonts w:ascii="Calibri" w:eastAsia="Times New Roman" w:hAnsi="Calibri"/>
                <w:color w:val="000000"/>
                <w:sz w:val="22"/>
                <w:szCs w:val="22"/>
                <w:lang w:eastAsia="en-US"/>
              </w:rPr>
              <w:t xml:space="preserve">   </w:t>
            </w:r>
            <w:r w:rsidRPr="00656C70">
              <w:rPr>
                <w:rFonts w:ascii="Calibri" w:eastAsia="Times New Roman" w:hAnsi="Calibri"/>
                <w:color w:val="000000"/>
                <w:sz w:val="22"/>
                <w:szCs w:val="22"/>
                <w:lang w:eastAsia="en-US"/>
              </w:rPr>
              <w:t xml:space="preserve">127,178,133 </w:t>
            </w:r>
          </w:p>
        </w:tc>
      </w:tr>
      <w:tr w:rsidR="00C74914" w:rsidRPr="00656C70" w14:paraId="44C67D45" w14:textId="77777777" w:rsidTr="002B48E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1167" w:type="dxa"/>
            <w:tcBorders>
              <w:top w:val="none" w:sz="0" w:space="0" w:color="auto"/>
              <w:left w:val="none" w:sz="0" w:space="0" w:color="auto"/>
              <w:bottom w:val="none" w:sz="0" w:space="0" w:color="auto"/>
            </w:tcBorders>
            <w:noWrap/>
            <w:hideMark/>
          </w:tcPr>
          <w:p w14:paraId="70767517" w14:textId="77777777" w:rsidR="00C74914" w:rsidRPr="00656C70" w:rsidRDefault="00C74914" w:rsidP="002B48E7">
            <w:pPr>
              <w:suppressAutoHyphens w:val="0"/>
              <w:rPr>
                <w:rFonts w:ascii="Calibri" w:eastAsia="Times New Roman" w:hAnsi="Calibri"/>
                <w:color w:val="FF0000"/>
                <w:sz w:val="22"/>
                <w:szCs w:val="22"/>
                <w:lang w:eastAsia="en-US"/>
              </w:rPr>
            </w:pPr>
            <w:r w:rsidRPr="00656C70">
              <w:rPr>
                <w:rFonts w:ascii="Calibri" w:eastAsia="Times New Roman" w:hAnsi="Calibri"/>
                <w:color w:val="FF0000"/>
                <w:sz w:val="22"/>
                <w:szCs w:val="22"/>
                <w:lang w:eastAsia="en-US"/>
              </w:rPr>
              <w:t>Cluster 2</w:t>
            </w:r>
          </w:p>
        </w:tc>
        <w:tc>
          <w:tcPr>
            <w:tcW w:w="1438" w:type="dxa"/>
            <w:tcBorders>
              <w:top w:val="none" w:sz="0" w:space="0" w:color="auto"/>
              <w:bottom w:val="none" w:sz="0" w:space="0" w:color="auto"/>
            </w:tcBorders>
            <w:noWrap/>
            <w:hideMark/>
          </w:tcPr>
          <w:p w14:paraId="0B76F2E3" w14:textId="77777777" w:rsidR="00C74914" w:rsidRPr="00656C70" w:rsidRDefault="00C74914" w:rsidP="002B48E7">
            <w:pPr>
              <w:suppressAutoHyphens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lang w:eastAsia="en-US"/>
              </w:rPr>
            </w:pPr>
            <w:r>
              <w:rPr>
                <w:rFonts w:ascii="Calibri" w:eastAsia="Times New Roman" w:hAnsi="Calibri"/>
                <w:color w:val="000000"/>
                <w:sz w:val="22"/>
                <w:szCs w:val="22"/>
                <w:lang w:eastAsia="en-US"/>
              </w:rPr>
              <w:t xml:space="preserve">    </w:t>
            </w:r>
            <w:r w:rsidRPr="00656C70">
              <w:rPr>
                <w:rFonts w:ascii="Calibri" w:eastAsia="Times New Roman" w:hAnsi="Calibri"/>
                <w:color w:val="000000"/>
                <w:sz w:val="22"/>
                <w:szCs w:val="22"/>
                <w:lang w:eastAsia="en-US"/>
              </w:rPr>
              <w:t xml:space="preserve">71,705,840 </w:t>
            </w:r>
          </w:p>
        </w:tc>
        <w:tc>
          <w:tcPr>
            <w:tcW w:w="1384" w:type="dxa"/>
            <w:tcBorders>
              <w:top w:val="none" w:sz="0" w:space="0" w:color="auto"/>
              <w:bottom w:val="none" w:sz="0" w:space="0" w:color="auto"/>
            </w:tcBorders>
            <w:noWrap/>
            <w:hideMark/>
          </w:tcPr>
          <w:p w14:paraId="6D50A7EF" w14:textId="77777777" w:rsidR="00C74914" w:rsidRPr="00656C70" w:rsidRDefault="00C74914" w:rsidP="002B48E7">
            <w:pPr>
              <w:suppressAutoHyphens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lang w:eastAsia="en-US"/>
              </w:rPr>
            </w:pPr>
            <w:r>
              <w:rPr>
                <w:rFonts w:ascii="Calibri" w:eastAsia="Times New Roman" w:hAnsi="Calibri"/>
                <w:color w:val="000000"/>
                <w:sz w:val="22"/>
                <w:szCs w:val="22"/>
                <w:lang w:eastAsia="en-US"/>
              </w:rPr>
              <w:t xml:space="preserve">   </w:t>
            </w:r>
            <w:r w:rsidRPr="00656C70">
              <w:rPr>
                <w:rFonts w:ascii="Calibri" w:eastAsia="Times New Roman" w:hAnsi="Calibri"/>
                <w:color w:val="000000"/>
                <w:sz w:val="22"/>
                <w:szCs w:val="22"/>
                <w:lang w:eastAsia="en-US"/>
              </w:rPr>
              <w:t xml:space="preserve">80,113,102 </w:t>
            </w:r>
          </w:p>
        </w:tc>
        <w:tc>
          <w:tcPr>
            <w:tcW w:w="1330" w:type="dxa"/>
            <w:tcBorders>
              <w:top w:val="none" w:sz="0" w:space="0" w:color="auto"/>
              <w:bottom w:val="none" w:sz="0" w:space="0" w:color="auto"/>
            </w:tcBorders>
            <w:noWrap/>
            <w:hideMark/>
          </w:tcPr>
          <w:p w14:paraId="4A4761E0" w14:textId="77777777" w:rsidR="00C74914" w:rsidRPr="00656C70" w:rsidRDefault="00C74914" w:rsidP="002B48E7">
            <w:pPr>
              <w:suppressAutoHyphens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lang w:eastAsia="en-US"/>
              </w:rPr>
            </w:pPr>
            <w:r w:rsidRPr="00656C70">
              <w:rPr>
                <w:rFonts w:ascii="Calibri" w:eastAsia="Times New Roman" w:hAnsi="Calibri"/>
                <w:color w:val="000000"/>
                <w:sz w:val="22"/>
                <w:szCs w:val="22"/>
                <w:lang w:eastAsia="en-US"/>
              </w:rPr>
              <w:t xml:space="preserve">101,188,087 </w:t>
            </w:r>
          </w:p>
        </w:tc>
        <w:tc>
          <w:tcPr>
            <w:tcW w:w="1506" w:type="dxa"/>
            <w:tcBorders>
              <w:top w:val="none" w:sz="0" w:space="0" w:color="auto"/>
              <w:bottom w:val="none" w:sz="0" w:space="0" w:color="auto"/>
              <w:right w:val="none" w:sz="0" w:space="0" w:color="auto"/>
            </w:tcBorders>
            <w:noWrap/>
            <w:hideMark/>
          </w:tcPr>
          <w:p w14:paraId="2F82B780" w14:textId="77777777" w:rsidR="00C74914" w:rsidRPr="00656C70" w:rsidRDefault="00C74914" w:rsidP="002B48E7">
            <w:pPr>
              <w:suppressAutoHyphens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lang w:eastAsia="en-US"/>
              </w:rPr>
            </w:pPr>
            <w:r>
              <w:rPr>
                <w:rFonts w:ascii="Calibri" w:eastAsia="Times New Roman" w:hAnsi="Calibri"/>
                <w:color w:val="000000"/>
                <w:sz w:val="22"/>
                <w:szCs w:val="22"/>
                <w:lang w:eastAsia="en-US"/>
              </w:rPr>
              <w:t xml:space="preserve">   </w:t>
            </w:r>
            <w:r w:rsidRPr="00656C70">
              <w:rPr>
                <w:rFonts w:ascii="Calibri" w:eastAsia="Times New Roman" w:hAnsi="Calibri"/>
                <w:color w:val="000000"/>
                <w:sz w:val="22"/>
                <w:szCs w:val="22"/>
                <w:lang w:eastAsia="en-US"/>
              </w:rPr>
              <w:t xml:space="preserve">253,007,028 </w:t>
            </w:r>
          </w:p>
        </w:tc>
      </w:tr>
      <w:tr w:rsidR="00C74914" w:rsidRPr="00656C70" w14:paraId="4C8EBF3B" w14:textId="77777777" w:rsidTr="002B48E7">
        <w:trPr>
          <w:trHeight w:val="290"/>
          <w:jc w:val="center"/>
        </w:trPr>
        <w:tc>
          <w:tcPr>
            <w:cnfStyle w:val="001000000000" w:firstRow="0" w:lastRow="0" w:firstColumn="1" w:lastColumn="0" w:oddVBand="0" w:evenVBand="0" w:oddHBand="0" w:evenHBand="0" w:firstRowFirstColumn="0" w:firstRowLastColumn="0" w:lastRowFirstColumn="0" w:lastRowLastColumn="0"/>
            <w:tcW w:w="1167" w:type="dxa"/>
            <w:noWrap/>
            <w:hideMark/>
          </w:tcPr>
          <w:p w14:paraId="0DC09CC2" w14:textId="77777777" w:rsidR="00C74914" w:rsidRPr="00656C70" w:rsidRDefault="00C74914" w:rsidP="002B48E7">
            <w:pPr>
              <w:suppressAutoHyphens w:val="0"/>
              <w:rPr>
                <w:rFonts w:ascii="Calibri" w:eastAsia="Times New Roman" w:hAnsi="Calibri"/>
                <w:color w:val="FF0000"/>
                <w:sz w:val="22"/>
                <w:szCs w:val="22"/>
                <w:lang w:eastAsia="en-US"/>
              </w:rPr>
            </w:pPr>
            <w:r w:rsidRPr="00656C70">
              <w:rPr>
                <w:rFonts w:ascii="Calibri" w:eastAsia="Times New Roman" w:hAnsi="Calibri"/>
                <w:color w:val="FF0000"/>
                <w:sz w:val="22"/>
                <w:szCs w:val="22"/>
                <w:lang w:eastAsia="en-US"/>
              </w:rPr>
              <w:t>Cluster 3</w:t>
            </w:r>
          </w:p>
        </w:tc>
        <w:tc>
          <w:tcPr>
            <w:tcW w:w="1438" w:type="dxa"/>
            <w:noWrap/>
            <w:hideMark/>
          </w:tcPr>
          <w:p w14:paraId="314A660A" w14:textId="77777777" w:rsidR="00C74914" w:rsidRPr="00656C70" w:rsidRDefault="00C74914" w:rsidP="002B48E7">
            <w:pPr>
              <w:suppressAutoHyphens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lang w:eastAsia="en-US"/>
              </w:rPr>
            </w:pPr>
            <w:r>
              <w:rPr>
                <w:rFonts w:ascii="Calibri" w:eastAsia="Times New Roman" w:hAnsi="Calibri"/>
                <w:color w:val="000000"/>
                <w:sz w:val="22"/>
                <w:szCs w:val="22"/>
                <w:lang w:eastAsia="en-US"/>
              </w:rPr>
              <w:t xml:space="preserve">    </w:t>
            </w:r>
            <w:r w:rsidRPr="00656C70">
              <w:rPr>
                <w:rFonts w:ascii="Calibri" w:eastAsia="Times New Roman" w:hAnsi="Calibri"/>
                <w:color w:val="000000"/>
                <w:sz w:val="22"/>
                <w:szCs w:val="22"/>
                <w:lang w:eastAsia="en-US"/>
              </w:rPr>
              <w:t xml:space="preserve">21,392,933 </w:t>
            </w:r>
          </w:p>
        </w:tc>
        <w:tc>
          <w:tcPr>
            <w:tcW w:w="1384" w:type="dxa"/>
            <w:noWrap/>
            <w:hideMark/>
          </w:tcPr>
          <w:p w14:paraId="0E3963E1" w14:textId="77777777" w:rsidR="00C74914" w:rsidRPr="00656C70" w:rsidRDefault="00C74914" w:rsidP="002B48E7">
            <w:pPr>
              <w:suppressAutoHyphens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lang w:eastAsia="en-US"/>
              </w:rPr>
            </w:pPr>
            <w:r>
              <w:rPr>
                <w:rFonts w:ascii="Calibri" w:eastAsia="Times New Roman" w:hAnsi="Calibri"/>
                <w:color w:val="000000"/>
                <w:sz w:val="22"/>
                <w:szCs w:val="22"/>
                <w:lang w:eastAsia="en-US"/>
              </w:rPr>
              <w:t xml:space="preserve">   </w:t>
            </w:r>
            <w:r w:rsidRPr="00656C70">
              <w:rPr>
                <w:rFonts w:ascii="Calibri" w:eastAsia="Times New Roman" w:hAnsi="Calibri"/>
                <w:color w:val="000000"/>
                <w:sz w:val="22"/>
                <w:szCs w:val="22"/>
                <w:lang w:eastAsia="en-US"/>
              </w:rPr>
              <w:t xml:space="preserve">40,512,298 </w:t>
            </w:r>
          </w:p>
        </w:tc>
        <w:tc>
          <w:tcPr>
            <w:tcW w:w="1330" w:type="dxa"/>
            <w:noWrap/>
            <w:hideMark/>
          </w:tcPr>
          <w:p w14:paraId="4AB964D6" w14:textId="77777777" w:rsidR="00C74914" w:rsidRPr="00656C70" w:rsidRDefault="00C74914" w:rsidP="002B48E7">
            <w:pPr>
              <w:suppressAutoHyphens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lang w:eastAsia="en-US"/>
              </w:rPr>
            </w:pPr>
            <w:r>
              <w:rPr>
                <w:rFonts w:ascii="Calibri" w:eastAsia="Times New Roman" w:hAnsi="Calibri"/>
                <w:color w:val="000000"/>
                <w:sz w:val="22"/>
                <w:szCs w:val="22"/>
                <w:lang w:eastAsia="en-US"/>
              </w:rPr>
              <w:t xml:space="preserve">  </w:t>
            </w:r>
            <w:r w:rsidRPr="00656C70">
              <w:rPr>
                <w:rFonts w:ascii="Calibri" w:eastAsia="Times New Roman" w:hAnsi="Calibri"/>
                <w:color w:val="000000"/>
                <w:sz w:val="22"/>
                <w:szCs w:val="22"/>
                <w:lang w:eastAsia="en-US"/>
              </w:rPr>
              <w:t xml:space="preserve">36,754,913 </w:t>
            </w:r>
          </w:p>
        </w:tc>
        <w:tc>
          <w:tcPr>
            <w:tcW w:w="1506" w:type="dxa"/>
            <w:noWrap/>
            <w:hideMark/>
          </w:tcPr>
          <w:p w14:paraId="455E4520" w14:textId="77777777" w:rsidR="00C74914" w:rsidRPr="00656C70" w:rsidRDefault="00C74914" w:rsidP="002B48E7">
            <w:pPr>
              <w:suppressAutoHyphens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 w:val="22"/>
                <w:szCs w:val="22"/>
                <w:lang w:eastAsia="en-US"/>
              </w:rPr>
            </w:pPr>
            <w:r>
              <w:rPr>
                <w:rFonts w:ascii="Calibri" w:eastAsia="Times New Roman" w:hAnsi="Calibri"/>
                <w:color w:val="000000"/>
                <w:sz w:val="22"/>
                <w:szCs w:val="22"/>
                <w:lang w:eastAsia="en-US"/>
              </w:rPr>
              <w:t xml:space="preserve">     </w:t>
            </w:r>
            <w:r w:rsidRPr="00656C70">
              <w:rPr>
                <w:rFonts w:ascii="Calibri" w:eastAsia="Times New Roman" w:hAnsi="Calibri"/>
                <w:color w:val="000000"/>
                <w:sz w:val="22"/>
                <w:szCs w:val="22"/>
                <w:lang w:eastAsia="en-US"/>
              </w:rPr>
              <w:t xml:space="preserve">98,660,144 </w:t>
            </w:r>
          </w:p>
        </w:tc>
      </w:tr>
      <w:tr w:rsidR="00C74914" w:rsidRPr="00656C70" w14:paraId="7A525BEF" w14:textId="77777777" w:rsidTr="002B48E7">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1167" w:type="dxa"/>
            <w:tcBorders>
              <w:top w:val="none" w:sz="0" w:space="0" w:color="auto"/>
              <w:left w:val="none" w:sz="0" w:space="0" w:color="auto"/>
              <w:bottom w:val="none" w:sz="0" w:space="0" w:color="auto"/>
            </w:tcBorders>
            <w:noWrap/>
            <w:hideMark/>
          </w:tcPr>
          <w:p w14:paraId="1B4B15C6" w14:textId="77777777" w:rsidR="00C74914" w:rsidRPr="00656C70" w:rsidRDefault="00C74914" w:rsidP="002B48E7">
            <w:pPr>
              <w:suppressAutoHyphens w:val="0"/>
              <w:rPr>
                <w:rFonts w:ascii="Calibri" w:eastAsia="Times New Roman" w:hAnsi="Calibri"/>
                <w:color w:val="FF0000"/>
                <w:sz w:val="22"/>
                <w:szCs w:val="22"/>
                <w:lang w:eastAsia="en-US"/>
              </w:rPr>
            </w:pPr>
            <w:r w:rsidRPr="00656C70">
              <w:rPr>
                <w:rFonts w:ascii="Calibri" w:eastAsia="Times New Roman" w:hAnsi="Calibri"/>
                <w:color w:val="FF0000"/>
                <w:sz w:val="22"/>
                <w:szCs w:val="22"/>
                <w:lang w:eastAsia="en-US"/>
              </w:rPr>
              <w:t>Cluster 4</w:t>
            </w:r>
          </w:p>
        </w:tc>
        <w:tc>
          <w:tcPr>
            <w:tcW w:w="1438" w:type="dxa"/>
            <w:tcBorders>
              <w:top w:val="none" w:sz="0" w:space="0" w:color="auto"/>
              <w:bottom w:val="none" w:sz="0" w:space="0" w:color="auto"/>
            </w:tcBorders>
            <w:noWrap/>
            <w:hideMark/>
          </w:tcPr>
          <w:p w14:paraId="2A8F1084" w14:textId="77777777" w:rsidR="00C74914" w:rsidRPr="00656C70" w:rsidRDefault="00C74914" w:rsidP="002B48E7">
            <w:pPr>
              <w:suppressAutoHyphens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lang w:eastAsia="en-US"/>
              </w:rPr>
            </w:pPr>
            <w:r w:rsidRPr="00656C70">
              <w:rPr>
                <w:rFonts w:ascii="Calibri" w:eastAsia="Times New Roman" w:hAnsi="Calibri"/>
                <w:color w:val="000000"/>
                <w:sz w:val="22"/>
                <w:szCs w:val="22"/>
                <w:lang w:eastAsia="en-US"/>
              </w:rPr>
              <w:t xml:space="preserve">    35,226,997 </w:t>
            </w:r>
          </w:p>
        </w:tc>
        <w:tc>
          <w:tcPr>
            <w:tcW w:w="1384" w:type="dxa"/>
            <w:tcBorders>
              <w:top w:val="none" w:sz="0" w:space="0" w:color="auto"/>
              <w:bottom w:val="none" w:sz="0" w:space="0" w:color="auto"/>
            </w:tcBorders>
            <w:noWrap/>
            <w:hideMark/>
          </w:tcPr>
          <w:p w14:paraId="4D796BA6" w14:textId="77777777" w:rsidR="00C74914" w:rsidRPr="00656C70" w:rsidRDefault="00C74914" w:rsidP="002B48E7">
            <w:pPr>
              <w:suppressAutoHyphens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lang w:eastAsia="en-US"/>
              </w:rPr>
            </w:pPr>
            <w:r w:rsidRPr="00656C70">
              <w:rPr>
                <w:rFonts w:ascii="Calibri" w:eastAsia="Times New Roman" w:hAnsi="Calibri"/>
                <w:color w:val="000000"/>
                <w:sz w:val="22"/>
                <w:szCs w:val="22"/>
                <w:lang w:eastAsia="en-US"/>
              </w:rPr>
              <w:t xml:space="preserve">     4,086,000 </w:t>
            </w:r>
          </w:p>
        </w:tc>
        <w:tc>
          <w:tcPr>
            <w:tcW w:w="1330" w:type="dxa"/>
            <w:tcBorders>
              <w:top w:val="none" w:sz="0" w:space="0" w:color="auto"/>
              <w:bottom w:val="none" w:sz="0" w:space="0" w:color="auto"/>
            </w:tcBorders>
            <w:noWrap/>
            <w:hideMark/>
          </w:tcPr>
          <w:p w14:paraId="46239506" w14:textId="77777777" w:rsidR="00C74914" w:rsidRPr="00656C70" w:rsidRDefault="00C74914" w:rsidP="002B48E7">
            <w:pPr>
              <w:suppressAutoHyphens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lang w:eastAsia="en-US"/>
              </w:rPr>
            </w:pPr>
            <w:r>
              <w:rPr>
                <w:rFonts w:ascii="Calibri" w:eastAsia="Times New Roman" w:hAnsi="Calibri"/>
                <w:color w:val="000000"/>
                <w:sz w:val="22"/>
                <w:szCs w:val="22"/>
                <w:lang w:eastAsia="en-US"/>
              </w:rPr>
              <w:t xml:space="preserve">  </w:t>
            </w:r>
            <w:r w:rsidRPr="00656C70">
              <w:rPr>
                <w:rFonts w:ascii="Calibri" w:eastAsia="Times New Roman" w:hAnsi="Calibri"/>
                <w:color w:val="000000"/>
                <w:sz w:val="22"/>
                <w:szCs w:val="22"/>
                <w:lang w:eastAsia="en-US"/>
              </w:rPr>
              <w:t xml:space="preserve">57,472,003 </w:t>
            </w:r>
          </w:p>
        </w:tc>
        <w:tc>
          <w:tcPr>
            <w:tcW w:w="1506" w:type="dxa"/>
            <w:tcBorders>
              <w:top w:val="none" w:sz="0" w:space="0" w:color="auto"/>
              <w:bottom w:val="none" w:sz="0" w:space="0" w:color="auto"/>
              <w:right w:val="none" w:sz="0" w:space="0" w:color="auto"/>
            </w:tcBorders>
            <w:noWrap/>
            <w:hideMark/>
          </w:tcPr>
          <w:p w14:paraId="5E18D93A" w14:textId="77777777" w:rsidR="00C74914" w:rsidRPr="00656C70" w:rsidRDefault="00C74914" w:rsidP="002B48E7">
            <w:pPr>
              <w:suppressAutoHyphens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olor w:val="000000"/>
                <w:sz w:val="22"/>
                <w:szCs w:val="22"/>
                <w:lang w:eastAsia="en-US"/>
              </w:rPr>
            </w:pPr>
            <w:r>
              <w:rPr>
                <w:rFonts w:ascii="Calibri" w:eastAsia="Times New Roman" w:hAnsi="Calibri"/>
                <w:color w:val="000000"/>
                <w:sz w:val="22"/>
                <w:szCs w:val="22"/>
                <w:lang w:eastAsia="en-US"/>
              </w:rPr>
              <w:t xml:space="preserve">   </w:t>
            </w:r>
            <w:r w:rsidRPr="00656C70">
              <w:rPr>
                <w:rFonts w:ascii="Calibri" w:eastAsia="Times New Roman" w:hAnsi="Calibri"/>
                <w:color w:val="000000"/>
                <w:sz w:val="22"/>
                <w:szCs w:val="22"/>
                <w:lang w:eastAsia="en-US"/>
              </w:rPr>
              <w:t xml:space="preserve">146,785,000 </w:t>
            </w:r>
          </w:p>
        </w:tc>
      </w:tr>
      <w:tr w:rsidR="00C74914" w:rsidRPr="00656C70" w14:paraId="172DC556" w14:textId="77777777" w:rsidTr="002B48E7">
        <w:trPr>
          <w:trHeight w:val="300"/>
          <w:jc w:val="center"/>
        </w:trPr>
        <w:tc>
          <w:tcPr>
            <w:cnfStyle w:val="001000000000" w:firstRow="0" w:lastRow="0" w:firstColumn="1" w:lastColumn="0" w:oddVBand="0" w:evenVBand="0" w:oddHBand="0" w:evenHBand="0" w:firstRowFirstColumn="0" w:firstRowLastColumn="0" w:lastRowFirstColumn="0" w:lastRowLastColumn="0"/>
            <w:tcW w:w="1167" w:type="dxa"/>
            <w:noWrap/>
            <w:hideMark/>
          </w:tcPr>
          <w:p w14:paraId="449DE62C" w14:textId="77777777" w:rsidR="00C74914" w:rsidRPr="00656C70" w:rsidRDefault="00C74914" w:rsidP="002B48E7">
            <w:pPr>
              <w:suppressAutoHyphens w:val="0"/>
              <w:rPr>
                <w:rFonts w:ascii="Calibri" w:eastAsia="Times New Roman" w:hAnsi="Calibri"/>
                <w:color w:val="000000"/>
                <w:sz w:val="22"/>
                <w:szCs w:val="22"/>
                <w:lang w:eastAsia="en-US"/>
              </w:rPr>
            </w:pPr>
            <w:r w:rsidRPr="00656C70">
              <w:rPr>
                <w:rFonts w:ascii="Calibri" w:eastAsia="Times New Roman" w:hAnsi="Calibri"/>
                <w:color w:val="000000"/>
                <w:sz w:val="22"/>
                <w:szCs w:val="22"/>
                <w:lang w:eastAsia="en-US"/>
              </w:rPr>
              <w:t>Total</w:t>
            </w:r>
          </w:p>
        </w:tc>
        <w:tc>
          <w:tcPr>
            <w:tcW w:w="1438" w:type="dxa"/>
            <w:noWrap/>
            <w:hideMark/>
          </w:tcPr>
          <w:p w14:paraId="7893F3AF" w14:textId="77777777" w:rsidR="00C74914" w:rsidRPr="00656C70" w:rsidRDefault="00C74914" w:rsidP="002B48E7">
            <w:pPr>
              <w:suppressAutoHyphens w:val="0"/>
              <w:cnfStyle w:val="000000000000" w:firstRow="0" w:lastRow="0" w:firstColumn="0" w:lastColumn="0" w:oddVBand="0" w:evenVBand="0" w:oddHBand="0" w:evenHBand="0" w:firstRowFirstColumn="0" w:firstRowLastColumn="0" w:lastRowFirstColumn="0" w:lastRowLastColumn="0"/>
              <w:rPr>
                <w:rFonts w:ascii="Calibri" w:eastAsia="Times New Roman" w:hAnsi="Calibri"/>
                <w:b/>
                <w:color w:val="000000"/>
                <w:sz w:val="22"/>
                <w:szCs w:val="22"/>
                <w:lang w:eastAsia="en-US"/>
              </w:rPr>
            </w:pPr>
            <w:r w:rsidRPr="001973E9">
              <w:rPr>
                <w:rFonts w:ascii="Calibri" w:eastAsia="Times New Roman" w:hAnsi="Calibri"/>
                <w:b/>
                <w:color w:val="000000"/>
                <w:sz w:val="22"/>
                <w:szCs w:val="22"/>
                <w:lang w:eastAsia="en-US"/>
              </w:rPr>
              <w:t xml:space="preserve">  </w:t>
            </w:r>
            <w:r w:rsidRPr="00656C70">
              <w:rPr>
                <w:rFonts w:ascii="Calibri" w:eastAsia="Times New Roman" w:hAnsi="Calibri"/>
                <w:b/>
                <w:color w:val="000000"/>
                <w:sz w:val="22"/>
                <w:szCs w:val="22"/>
                <w:lang w:eastAsia="en-US"/>
              </w:rPr>
              <w:t xml:space="preserve">164,773,812 </w:t>
            </w:r>
          </w:p>
        </w:tc>
        <w:tc>
          <w:tcPr>
            <w:tcW w:w="1384" w:type="dxa"/>
            <w:noWrap/>
            <w:hideMark/>
          </w:tcPr>
          <w:p w14:paraId="5EF86846" w14:textId="77777777" w:rsidR="00C74914" w:rsidRPr="00656C70" w:rsidRDefault="00C74914" w:rsidP="002B48E7">
            <w:pPr>
              <w:suppressAutoHyphens w:val="0"/>
              <w:cnfStyle w:val="000000000000" w:firstRow="0" w:lastRow="0" w:firstColumn="0" w:lastColumn="0" w:oddVBand="0" w:evenVBand="0" w:oddHBand="0" w:evenHBand="0" w:firstRowFirstColumn="0" w:firstRowLastColumn="0" w:lastRowFirstColumn="0" w:lastRowLastColumn="0"/>
              <w:rPr>
                <w:rFonts w:ascii="Calibri" w:eastAsia="Times New Roman" w:hAnsi="Calibri"/>
                <w:b/>
                <w:color w:val="000000"/>
                <w:sz w:val="22"/>
                <w:szCs w:val="22"/>
                <w:lang w:eastAsia="en-US"/>
              </w:rPr>
            </w:pPr>
            <w:r w:rsidRPr="001973E9">
              <w:rPr>
                <w:rFonts w:ascii="Calibri" w:eastAsia="Times New Roman" w:hAnsi="Calibri"/>
                <w:b/>
                <w:color w:val="000000"/>
                <w:sz w:val="22"/>
                <w:szCs w:val="22"/>
                <w:lang w:eastAsia="en-US"/>
              </w:rPr>
              <w:t xml:space="preserve"> </w:t>
            </w:r>
            <w:r w:rsidRPr="00656C70">
              <w:rPr>
                <w:rFonts w:ascii="Calibri" w:eastAsia="Times New Roman" w:hAnsi="Calibri"/>
                <w:b/>
                <w:color w:val="000000"/>
                <w:sz w:val="22"/>
                <w:szCs w:val="22"/>
                <w:lang w:eastAsia="en-US"/>
              </w:rPr>
              <w:t xml:space="preserve">225,253,623 </w:t>
            </w:r>
          </w:p>
        </w:tc>
        <w:tc>
          <w:tcPr>
            <w:tcW w:w="1330" w:type="dxa"/>
            <w:noWrap/>
            <w:hideMark/>
          </w:tcPr>
          <w:p w14:paraId="7AC52E40" w14:textId="77777777" w:rsidR="00C74914" w:rsidRPr="00656C70" w:rsidRDefault="00C74914" w:rsidP="002B48E7">
            <w:pPr>
              <w:suppressAutoHyphens w:val="0"/>
              <w:cnfStyle w:val="000000000000" w:firstRow="0" w:lastRow="0" w:firstColumn="0" w:lastColumn="0" w:oddVBand="0" w:evenVBand="0" w:oddHBand="0" w:evenHBand="0" w:firstRowFirstColumn="0" w:firstRowLastColumn="0" w:lastRowFirstColumn="0" w:lastRowLastColumn="0"/>
              <w:rPr>
                <w:rFonts w:ascii="Calibri" w:eastAsia="Times New Roman" w:hAnsi="Calibri"/>
                <w:b/>
                <w:color w:val="000000"/>
                <w:sz w:val="22"/>
                <w:szCs w:val="22"/>
                <w:lang w:eastAsia="en-US"/>
              </w:rPr>
            </w:pPr>
            <w:r w:rsidRPr="00656C70">
              <w:rPr>
                <w:rFonts w:ascii="Calibri" w:eastAsia="Times New Roman" w:hAnsi="Calibri"/>
                <w:b/>
                <w:color w:val="000000"/>
                <w:sz w:val="22"/>
                <w:szCs w:val="22"/>
                <w:lang w:eastAsia="en-US"/>
              </w:rPr>
              <w:t xml:space="preserve">235,602,870 </w:t>
            </w:r>
          </w:p>
        </w:tc>
        <w:tc>
          <w:tcPr>
            <w:tcW w:w="1506" w:type="dxa"/>
            <w:noWrap/>
            <w:hideMark/>
          </w:tcPr>
          <w:p w14:paraId="798C51DF" w14:textId="77777777" w:rsidR="00C74914" w:rsidRPr="00656C70" w:rsidRDefault="00C74914" w:rsidP="002B48E7">
            <w:pPr>
              <w:suppressAutoHyphens w:val="0"/>
              <w:cnfStyle w:val="000000000000" w:firstRow="0" w:lastRow="0" w:firstColumn="0" w:lastColumn="0" w:oddVBand="0" w:evenVBand="0" w:oddHBand="0" w:evenHBand="0" w:firstRowFirstColumn="0" w:firstRowLastColumn="0" w:lastRowFirstColumn="0" w:lastRowLastColumn="0"/>
              <w:rPr>
                <w:rFonts w:ascii="Calibri" w:eastAsia="Times New Roman" w:hAnsi="Calibri"/>
                <w:b/>
                <w:color w:val="000000"/>
                <w:sz w:val="22"/>
                <w:szCs w:val="22"/>
                <w:lang w:eastAsia="en-US"/>
              </w:rPr>
            </w:pPr>
            <w:r w:rsidRPr="001973E9">
              <w:rPr>
                <w:rFonts w:ascii="Calibri" w:eastAsia="Times New Roman" w:hAnsi="Calibri"/>
                <w:b/>
                <w:color w:val="000000"/>
                <w:sz w:val="22"/>
                <w:szCs w:val="22"/>
                <w:lang w:eastAsia="en-US"/>
              </w:rPr>
              <w:t xml:space="preserve">   </w:t>
            </w:r>
            <w:r w:rsidRPr="00656C70">
              <w:rPr>
                <w:rFonts w:ascii="Calibri" w:eastAsia="Times New Roman" w:hAnsi="Calibri"/>
                <w:b/>
                <w:color w:val="000000"/>
                <w:sz w:val="22"/>
                <w:szCs w:val="22"/>
                <w:lang w:eastAsia="en-US"/>
              </w:rPr>
              <w:t xml:space="preserve">625,630,305 </w:t>
            </w:r>
          </w:p>
        </w:tc>
      </w:tr>
    </w:tbl>
    <w:p w14:paraId="51F82851" w14:textId="77777777" w:rsidR="00C74914" w:rsidRDefault="00C74914" w:rsidP="00C74914">
      <w:pPr>
        <w:pStyle w:val="BodyText"/>
        <w:spacing w:after="0" w:line="276" w:lineRule="auto"/>
        <w:jc w:val="both"/>
        <w:rPr>
          <w:rFonts w:asciiTheme="minorHAnsi" w:hAnsiTheme="minorHAnsi" w:cs="Arial"/>
          <w:lang w:val="en-GB"/>
        </w:rPr>
      </w:pPr>
    </w:p>
    <w:p w14:paraId="382F8E7B" w14:textId="77777777" w:rsidR="00C74914" w:rsidRPr="00C74914" w:rsidRDefault="00C74914" w:rsidP="00C74914"/>
    <w:p w14:paraId="1379E379" w14:textId="77777777" w:rsidR="009A2B14" w:rsidRPr="0068455F" w:rsidRDefault="001C5B5A" w:rsidP="009A2B14">
      <w:pPr>
        <w:pStyle w:val="IntenseQuote"/>
        <w:pBdr>
          <w:bottom w:val="none" w:sz="0" w:space="0" w:color="auto"/>
        </w:pBdr>
        <w:spacing w:line="276" w:lineRule="auto"/>
        <w:ind w:left="0"/>
        <w:jc w:val="both"/>
        <w:rPr>
          <w:rStyle w:val="IntenseEmphasis"/>
          <w:rFonts w:asciiTheme="minorHAnsi" w:hAnsiTheme="minorHAnsi"/>
          <w:b/>
        </w:rPr>
      </w:pPr>
      <w:r>
        <w:rPr>
          <w:rStyle w:val="IntenseEmphasis"/>
          <w:rFonts w:asciiTheme="minorHAnsi" w:hAnsiTheme="minorHAnsi"/>
          <w:b/>
        </w:rPr>
        <w:t>United Nations Development Assistance Framework</w:t>
      </w:r>
    </w:p>
    <w:p w14:paraId="461843D1" w14:textId="77777777" w:rsidR="001C5B5A" w:rsidRDefault="001C5B5A" w:rsidP="001C5B5A">
      <w:pPr>
        <w:spacing w:line="276" w:lineRule="auto"/>
        <w:jc w:val="both"/>
        <w:rPr>
          <w:rFonts w:asciiTheme="minorHAnsi" w:hAnsiTheme="minorHAnsi"/>
        </w:rPr>
      </w:pPr>
      <w:r>
        <w:rPr>
          <w:rFonts w:asciiTheme="minorHAnsi" w:hAnsiTheme="minorHAnsi"/>
        </w:rPr>
        <w:t xml:space="preserve">The </w:t>
      </w:r>
      <w:r w:rsidR="009A2B14" w:rsidRPr="007E131F">
        <w:rPr>
          <w:rFonts w:asciiTheme="minorHAnsi" w:hAnsiTheme="minorHAnsi"/>
        </w:rPr>
        <w:t xml:space="preserve">UNDAF is the common programming document of the Participating UN Organizations and their national partners. The overall goal is to deliver on the agreed results as outlined in the MGDS II and UNDAF 2012-2016 and to advance the 2016 vision of the UN to have “UN Agencies working coherently and effectively to support the </w:t>
      </w:r>
      <w:proofErr w:type="spellStart"/>
      <w:r w:rsidR="009A2B14" w:rsidRPr="007E131F">
        <w:rPr>
          <w:rFonts w:asciiTheme="minorHAnsi" w:hAnsiTheme="minorHAnsi"/>
        </w:rPr>
        <w:t>GoM</w:t>
      </w:r>
      <w:proofErr w:type="spellEnd"/>
      <w:r w:rsidR="009A2B14" w:rsidRPr="007E131F">
        <w:rPr>
          <w:rFonts w:asciiTheme="minorHAnsi" w:hAnsiTheme="minorHAnsi"/>
        </w:rPr>
        <w:t xml:space="preserve"> and the people of Malawi to achieve prosperity, human rights and well-being.” </w:t>
      </w:r>
      <w:r>
        <w:rPr>
          <w:rFonts w:asciiTheme="minorHAnsi" w:hAnsiTheme="minorHAnsi"/>
        </w:rPr>
        <w:t xml:space="preserve">  </w:t>
      </w:r>
    </w:p>
    <w:p w14:paraId="2BEE7EDF" w14:textId="77777777" w:rsidR="001C5B5A" w:rsidRDefault="009A2B14" w:rsidP="009A2B14">
      <w:pPr>
        <w:spacing w:line="276" w:lineRule="auto"/>
        <w:jc w:val="both"/>
        <w:rPr>
          <w:rFonts w:asciiTheme="minorHAnsi" w:hAnsiTheme="minorHAnsi"/>
          <w:bCs/>
        </w:rPr>
      </w:pPr>
      <w:r w:rsidRPr="007E131F">
        <w:rPr>
          <w:rFonts w:asciiTheme="minorHAnsi" w:hAnsiTheme="minorHAnsi"/>
        </w:rPr>
        <w:lastRenderedPageBreak/>
        <w:br/>
      </w:r>
      <w:r w:rsidRPr="007E131F">
        <w:rPr>
          <w:rFonts w:asciiTheme="minorHAnsi" w:hAnsiTheme="minorHAnsi"/>
          <w:bCs/>
        </w:rPr>
        <w:t>The UNDAF aims to maximize and effectively use the contribution of the Participating UN Organizations by enhancing programmatic synergies among the participation UN Organizations.</w:t>
      </w:r>
    </w:p>
    <w:p w14:paraId="7785F199" w14:textId="77777777" w:rsidR="001C5B5A" w:rsidRDefault="001C5B5A" w:rsidP="009A2B14">
      <w:pPr>
        <w:spacing w:line="276" w:lineRule="auto"/>
        <w:jc w:val="both"/>
        <w:rPr>
          <w:rFonts w:asciiTheme="minorHAnsi" w:hAnsiTheme="minorHAnsi"/>
          <w:bCs/>
        </w:rPr>
      </w:pPr>
    </w:p>
    <w:p w14:paraId="68926A73" w14:textId="77777777" w:rsidR="009A2B14" w:rsidRPr="001C5B5A" w:rsidRDefault="009A2B14" w:rsidP="009A2B14">
      <w:pPr>
        <w:spacing w:line="276" w:lineRule="auto"/>
        <w:jc w:val="both"/>
        <w:rPr>
          <w:rFonts w:asciiTheme="minorHAnsi" w:hAnsiTheme="minorHAnsi"/>
          <w:bCs/>
        </w:rPr>
      </w:pPr>
      <w:r w:rsidRPr="007E131F">
        <w:rPr>
          <w:rFonts w:asciiTheme="minorHAnsi" w:hAnsiTheme="minorHAnsi"/>
        </w:rPr>
        <w:t>To further accelerate coherence, efficiency and delivery at the country level, the ‘</w:t>
      </w:r>
      <w:r w:rsidRPr="007E131F">
        <w:rPr>
          <w:rFonts w:asciiTheme="minorHAnsi" w:hAnsiTheme="minorHAnsi"/>
          <w:i/>
        </w:rPr>
        <w:t>Delivering as One’</w:t>
      </w:r>
      <w:r w:rsidRPr="007E131F">
        <w:rPr>
          <w:rFonts w:asciiTheme="minorHAnsi" w:hAnsiTheme="minorHAnsi"/>
        </w:rPr>
        <w:t xml:space="preserve"> approach calls for multi-year, un-earmarked commitments to a new, pooled instrument known as the One UN Fund. This fund aims to maximize the effectiveness of the UN system delivery in Malawi by pooling resources into a common fund for top national priorities, as defined by the UNDAF. </w:t>
      </w:r>
    </w:p>
    <w:p w14:paraId="540A9EF5" w14:textId="77777777" w:rsidR="00E12123" w:rsidRPr="007E131F" w:rsidRDefault="00E12123" w:rsidP="009A2B14">
      <w:pPr>
        <w:spacing w:line="276" w:lineRule="auto"/>
        <w:jc w:val="both"/>
        <w:rPr>
          <w:rFonts w:asciiTheme="minorHAnsi" w:hAnsiTheme="minorHAnsi"/>
        </w:rPr>
      </w:pPr>
    </w:p>
    <w:p w14:paraId="36810D66" w14:textId="77777777" w:rsidR="009A2B14" w:rsidRPr="007E131F" w:rsidRDefault="009A2B14" w:rsidP="009A2B14">
      <w:pPr>
        <w:spacing w:line="276" w:lineRule="auto"/>
        <w:jc w:val="both"/>
        <w:rPr>
          <w:rFonts w:asciiTheme="minorHAnsi" w:hAnsiTheme="minorHAnsi"/>
        </w:rPr>
      </w:pPr>
      <w:r w:rsidRPr="007E131F">
        <w:rPr>
          <w:rFonts w:asciiTheme="minorHAnsi" w:hAnsiTheme="minorHAnsi"/>
        </w:rPr>
        <w:t xml:space="preserve">Un-earmarked funds will be allocated to the highest priorities as determined by the Joint Steering Meeting (JSM) and according to the Fund Allocation Criteria for the One UN Fund. </w:t>
      </w:r>
    </w:p>
    <w:p w14:paraId="0FEBC737" w14:textId="77777777" w:rsidR="009A2B14" w:rsidRPr="007E131F" w:rsidRDefault="009A2B14" w:rsidP="009A2B14">
      <w:pPr>
        <w:spacing w:line="276" w:lineRule="auto"/>
        <w:jc w:val="both"/>
        <w:rPr>
          <w:rFonts w:asciiTheme="minorHAnsi" w:hAnsiTheme="minorHAnsi"/>
        </w:rPr>
      </w:pPr>
      <w:r w:rsidRPr="007E131F">
        <w:rPr>
          <w:rFonts w:asciiTheme="minorHAnsi" w:hAnsiTheme="minorHAnsi"/>
        </w:rPr>
        <w:t xml:space="preserve">To maintain some degree of flexibility without compromising the spirit of the un-earmarked One UN Fund efforts, funding options may include earmarked contributions at outcomes level of the UNDAF, to joint </w:t>
      </w:r>
      <w:proofErr w:type="spellStart"/>
      <w:r w:rsidRPr="007E131F">
        <w:rPr>
          <w:rFonts w:asciiTheme="minorHAnsi" w:hAnsiTheme="minorHAnsi"/>
        </w:rPr>
        <w:t>programmes</w:t>
      </w:r>
      <w:proofErr w:type="spellEnd"/>
      <w:r w:rsidRPr="007E131F">
        <w:rPr>
          <w:rFonts w:asciiTheme="minorHAnsi" w:hAnsiTheme="minorHAnsi"/>
        </w:rPr>
        <w:t xml:space="preserve"> or joint activities carried out by more than one agency. Full transparency is adhered to by the UN Agencies in this effort in order to maintain coherence. Sources of funding for UNDAF AP include:</w:t>
      </w:r>
    </w:p>
    <w:p w14:paraId="6346558E" w14:textId="77777777" w:rsidR="009A2B14" w:rsidRPr="007E131F" w:rsidRDefault="009A2B14" w:rsidP="009A2B14">
      <w:pPr>
        <w:numPr>
          <w:ilvl w:val="0"/>
          <w:numId w:val="3"/>
        </w:numPr>
        <w:spacing w:before="280" w:line="276" w:lineRule="auto"/>
        <w:jc w:val="both"/>
        <w:rPr>
          <w:rFonts w:asciiTheme="minorHAnsi" w:hAnsiTheme="minorHAnsi"/>
        </w:rPr>
      </w:pPr>
      <w:r w:rsidRPr="007E131F">
        <w:rPr>
          <w:rFonts w:asciiTheme="minorHAnsi" w:hAnsiTheme="minorHAnsi"/>
        </w:rPr>
        <w:t xml:space="preserve">Core funds from UN Agencies; </w:t>
      </w:r>
    </w:p>
    <w:p w14:paraId="1C4D1ADB" w14:textId="77777777" w:rsidR="009A2B14" w:rsidRPr="007E131F" w:rsidRDefault="009A2B14" w:rsidP="009A2B14">
      <w:pPr>
        <w:numPr>
          <w:ilvl w:val="0"/>
          <w:numId w:val="3"/>
        </w:numPr>
        <w:spacing w:line="276" w:lineRule="auto"/>
        <w:jc w:val="both"/>
        <w:rPr>
          <w:rFonts w:asciiTheme="minorHAnsi" w:hAnsiTheme="minorHAnsi"/>
        </w:rPr>
      </w:pPr>
      <w:r w:rsidRPr="007E131F">
        <w:rPr>
          <w:rFonts w:asciiTheme="minorHAnsi" w:hAnsiTheme="minorHAnsi"/>
        </w:rPr>
        <w:t>Contributions to specific projects/</w:t>
      </w:r>
      <w:proofErr w:type="spellStart"/>
      <w:r w:rsidRPr="007E131F">
        <w:rPr>
          <w:rFonts w:asciiTheme="minorHAnsi" w:hAnsiTheme="minorHAnsi"/>
        </w:rPr>
        <w:t>programmes</w:t>
      </w:r>
      <w:proofErr w:type="spellEnd"/>
      <w:r w:rsidRPr="007E131F">
        <w:rPr>
          <w:rFonts w:asciiTheme="minorHAnsi" w:hAnsiTheme="minorHAnsi"/>
        </w:rPr>
        <w:t xml:space="preserve"> of individual agencies</w:t>
      </w:r>
    </w:p>
    <w:p w14:paraId="550BF71C" w14:textId="77777777" w:rsidR="009A2B14" w:rsidRPr="007E131F" w:rsidRDefault="009A2B14" w:rsidP="009A2B14">
      <w:pPr>
        <w:numPr>
          <w:ilvl w:val="0"/>
          <w:numId w:val="3"/>
        </w:numPr>
        <w:spacing w:line="276" w:lineRule="auto"/>
        <w:jc w:val="both"/>
        <w:rPr>
          <w:rFonts w:asciiTheme="minorHAnsi" w:hAnsiTheme="minorHAnsi"/>
        </w:rPr>
      </w:pPr>
      <w:r w:rsidRPr="007E131F">
        <w:rPr>
          <w:rFonts w:asciiTheme="minorHAnsi" w:hAnsiTheme="minorHAnsi"/>
        </w:rPr>
        <w:t xml:space="preserve">UN Regional and global budgets (GEF, </w:t>
      </w:r>
      <w:proofErr w:type="spellStart"/>
      <w:r w:rsidRPr="007E131F">
        <w:rPr>
          <w:rFonts w:asciiTheme="minorHAnsi" w:hAnsiTheme="minorHAnsi"/>
        </w:rPr>
        <w:t>NatCom</w:t>
      </w:r>
      <w:proofErr w:type="spellEnd"/>
      <w:r w:rsidRPr="007E131F">
        <w:rPr>
          <w:rFonts w:asciiTheme="minorHAnsi" w:hAnsiTheme="minorHAnsi"/>
        </w:rPr>
        <w:t>, etc.);</w:t>
      </w:r>
    </w:p>
    <w:p w14:paraId="4713C5D0" w14:textId="77777777" w:rsidR="009A2B14" w:rsidRPr="007E131F" w:rsidRDefault="009A2B14" w:rsidP="009A2B14">
      <w:pPr>
        <w:numPr>
          <w:ilvl w:val="0"/>
          <w:numId w:val="3"/>
        </w:numPr>
        <w:spacing w:line="276" w:lineRule="auto"/>
        <w:jc w:val="both"/>
        <w:rPr>
          <w:rFonts w:asciiTheme="minorHAnsi" w:hAnsiTheme="minorHAnsi"/>
        </w:rPr>
      </w:pPr>
      <w:r w:rsidRPr="007E131F">
        <w:rPr>
          <w:rFonts w:asciiTheme="minorHAnsi" w:hAnsiTheme="minorHAnsi"/>
        </w:rPr>
        <w:t>One UN Funds</w:t>
      </w:r>
    </w:p>
    <w:p w14:paraId="5C9891D4" w14:textId="77777777" w:rsidR="009A2B14" w:rsidRPr="007E131F" w:rsidRDefault="009A2B14" w:rsidP="009A2B14">
      <w:pPr>
        <w:numPr>
          <w:ilvl w:val="0"/>
          <w:numId w:val="3"/>
        </w:numPr>
        <w:spacing w:line="276" w:lineRule="auto"/>
        <w:jc w:val="both"/>
        <w:rPr>
          <w:rFonts w:asciiTheme="minorHAnsi" w:hAnsiTheme="minorHAnsi"/>
        </w:rPr>
      </w:pPr>
      <w:r w:rsidRPr="007E131F">
        <w:rPr>
          <w:rFonts w:asciiTheme="minorHAnsi" w:hAnsiTheme="minorHAnsi"/>
        </w:rPr>
        <w:t>Bilateral contributions that do not yet pass through the One UN Fund;</w:t>
      </w:r>
    </w:p>
    <w:p w14:paraId="641F66FA" w14:textId="77777777" w:rsidR="009A2B14" w:rsidRPr="007E131F" w:rsidRDefault="009A2B14" w:rsidP="009A2B14">
      <w:pPr>
        <w:numPr>
          <w:ilvl w:val="0"/>
          <w:numId w:val="3"/>
        </w:numPr>
        <w:spacing w:line="276" w:lineRule="auto"/>
        <w:jc w:val="both"/>
        <w:rPr>
          <w:rFonts w:asciiTheme="minorHAnsi" w:hAnsiTheme="minorHAnsi"/>
        </w:rPr>
      </w:pPr>
      <w:r w:rsidRPr="007E131F">
        <w:rPr>
          <w:rFonts w:asciiTheme="minorHAnsi" w:hAnsiTheme="minorHAnsi"/>
        </w:rPr>
        <w:t>Government cost-sharing; and</w:t>
      </w:r>
    </w:p>
    <w:p w14:paraId="23BE736B" w14:textId="77777777" w:rsidR="00A30152" w:rsidRPr="0016198A" w:rsidRDefault="009A2B14" w:rsidP="00E34230">
      <w:pPr>
        <w:numPr>
          <w:ilvl w:val="0"/>
          <w:numId w:val="3"/>
        </w:numPr>
        <w:spacing w:line="276" w:lineRule="auto"/>
        <w:jc w:val="both"/>
        <w:rPr>
          <w:rStyle w:val="IntenseEmphasis"/>
          <w:rFonts w:asciiTheme="minorHAnsi" w:hAnsiTheme="minorHAnsi"/>
          <w:b w:val="0"/>
          <w:bCs w:val="0"/>
          <w:i w:val="0"/>
          <w:iCs w:val="0"/>
          <w:color w:val="auto"/>
        </w:rPr>
      </w:pPr>
      <w:r w:rsidRPr="007E131F">
        <w:rPr>
          <w:rFonts w:asciiTheme="minorHAnsi" w:hAnsiTheme="minorHAnsi"/>
        </w:rPr>
        <w:t>Private sector</w:t>
      </w:r>
    </w:p>
    <w:p w14:paraId="5C5E873E" w14:textId="77777777" w:rsidR="00A30152" w:rsidRPr="00A30152" w:rsidRDefault="00A30152" w:rsidP="00E34230">
      <w:pPr>
        <w:tabs>
          <w:tab w:val="left" w:pos="360"/>
        </w:tabs>
        <w:spacing w:line="276" w:lineRule="auto"/>
        <w:jc w:val="both"/>
        <w:rPr>
          <w:rStyle w:val="IntenseEmphasis"/>
          <w:rFonts w:asciiTheme="minorHAnsi" w:hAnsiTheme="minorHAnsi"/>
          <w:b w:val="0"/>
          <w:i w:val="0"/>
        </w:rPr>
      </w:pPr>
    </w:p>
    <w:p w14:paraId="31773848" w14:textId="77777777" w:rsidR="00656C70" w:rsidRPr="00EF3389" w:rsidRDefault="00D744E7" w:rsidP="00D744E7">
      <w:pPr>
        <w:suppressAutoHyphens w:val="0"/>
        <w:rPr>
          <w:rFonts w:asciiTheme="minorHAnsi" w:hAnsiTheme="minorHAnsi" w:cs="Arial"/>
          <w:lang w:val="en-GB"/>
        </w:rPr>
      </w:pPr>
      <w:r>
        <w:rPr>
          <w:rFonts w:asciiTheme="minorHAnsi" w:hAnsiTheme="minorHAnsi" w:cs="Arial"/>
          <w:lang w:val="en-GB"/>
        </w:rPr>
        <w:br w:type="page"/>
      </w:r>
    </w:p>
    <w:p w14:paraId="45B6E511" w14:textId="77777777" w:rsidR="00A84071" w:rsidRPr="00EF3389" w:rsidRDefault="00A84071" w:rsidP="00E34230">
      <w:pPr>
        <w:pStyle w:val="Heading1"/>
        <w:pBdr>
          <w:bottom w:val="single" w:sz="4" w:space="1" w:color="800000"/>
        </w:pBdr>
        <w:spacing w:line="276" w:lineRule="auto"/>
        <w:jc w:val="both"/>
        <w:rPr>
          <w:rFonts w:asciiTheme="minorHAnsi" w:hAnsiTheme="minorHAnsi"/>
          <w:szCs w:val="24"/>
        </w:rPr>
      </w:pPr>
      <w:r w:rsidRPr="00EF3389">
        <w:rPr>
          <w:rFonts w:asciiTheme="minorHAnsi" w:hAnsiTheme="minorHAnsi"/>
          <w:szCs w:val="24"/>
        </w:rPr>
        <w:lastRenderedPageBreak/>
        <w:t xml:space="preserve">JOINT UN RESOURCE MOBILIZATION </w:t>
      </w:r>
    </w:p>
    <w:p w14:paraId="147E9EE3" w14:textId="77777777" w:rsidR="00A84071" w:rsidRPr="0068455F" w:rsidRDefault="00ED43EB" w:rsidP="00E34230">
      <w:pPr>
        <w:pStyle w:val="IntenseQuote"/>
        <w:pBdr>
          <w:bottom w:val="none" w:sz="0" w:space="0" w:color="auto"/>
        </w:pBdr>
        <w:spacing w:line="276" w:lineRule="auto"/>
        <w:ind w:left="0"/>
        <w:jc w:val="both"/>
        <w:rPr>
          <w:rStyle w:val="IntenseEmphasis"/>
          <w:rFonts w:asciiTheme="minorHAnsi" w:hAnsiTheme="minorHAnsi"/>
          <w:b/>
        </w:rPr>
      </w:pPr>
      <w:r w:rsidRPr="0068455F">
        <w:rPr>
          <w:rStyle w:val="IntenseEmphasis"/>
          <w:rFonts w:asciiTheme="minorHAnsi" w:hAnsiTheme="minorHAnsi"/>
          <w:b/>
        </w:rPr>
        <w:t>Objectives</w:t>
      </w:r>
    </w:p>
    <w:p w14:paraId="58A2188B" w14:textId="77777777" w:rsidR="00A84071" w:rsidRPr="007E131F" w:rsidRDefault="00A84071" w:rsidP="00E34230">
      <w:pPr>
        <w:spacing w:before="280" w:after="280" w:line="276" w:lineRule="auto"/>
        <w:jc w:val="both"/>
        <w:rPr>
          <w:rFonts w:asciiTheme="minorHAnsi" w:hAnsiTheme="minorHAnsi"/>
        </w:rPr>
      </w:pPr>
      <w:r w:rsidRPr="007E131F">
        <w:rPr>
          <w:rFonts w:asciiTheme="minorHAnsi" w:hAnsiTheme="minorHAnsi"/>
        </w:rPr>
        <w:t xml:space="preserve">The UNCT in Malawi will work together to mobilize resources based upon requirements identified in the </w:t>
      </w:r>
      <w:r w:rsidR="0078104D" w:rsidRPr="007E131F">
        <w:rPr>
          <w:rFonts w:asciiTheme="minorHAnsi" w:hAnsiTheme="minorHAnsi"/>
        </w:rPr>
        <w:t>UNDA</w:t>
      </w:r>
      <w:r w:rsidR="001C5B5A">
        <w:rPr>
          <w:rFonts w:asciiTheme="minorHAnsi" w:hAnsiTheme="minorHAnsi"/>
        </w:rPr>
        <w:t>F</w:t>
      </w:r>
      <w:r w:rsidRPr="007E131F">
        <w:rPr>
          <w:rFonts w:asciiTheme="minorHAnsi" w:hAnsiTheme="minorHAnsi"/>
        </w:rPr>
        <w:t>.  Part of the resources will be mobilized as core funds through the different UN agencies. Some resource requirements may be met from spe</w:t>
      </w:r>
      <w:r w:rsidR="00C2291F" w:rsidRPr="007E131F">
        <w:rPr>
          <w:rFonts w:asciiTheme="minorHAnsi" w:hAnsiTheme="minorHAnsi"/>
        </w:rPr>
        <w:t>cial Trust Funds (such as the</w:t>
      </w:r>
      <w:r w:rsidRPr="007E131F">
        <w:rPr>
          <w:rFonts w:asciiTheme="minorHAnsi" w:hAnsiTheme="minorHAnsi"/>
        </w:rPr>
        <w:t xml:space="preserve"> Expanded Delivery as One Window) or bilateral donor agreements. </w:t>
      </w:r>
    </w:p>
    <w:p w14:paraId="5D948188" w14:textId="77777777" w:rsidR="001C5B5A" w:rsidRDefault="001C5B5A" w:rsidP="00E34230">
      <w:pPr>
        <w:pStyle w:val="IntenseQuote"/>
        <w:pBdr>
          <w:bottom w:val="none" w:sz="0" w:space="0" w:color="auto"/>
        </w:pBdr>
        <w:spacing w:line="276" w:lineRule="auto"/>
        <w:ind w:left="0"/>
        <w:jc w:val="both"/>
        <w:rPr>
          <w:rStyle w:val="IntenseEmphasis"/>
          <w:rFonts w:asciiTheme="minorHAnsi" w:hAnsiTheme="minorHAnsi"/>
          <w:b/>
        </w:rPr>
      </w:pPr>
    </w:p>
    <w:p w14:paraId="253A33F8" w14:textId="77777777" w:rsidR="00A84071" w:rsidRPr="0068455F" w:rsidRDefault="00ED43EB" w:rsidP="00E34230">
      <w:pPr>
        <w:pStyle w:val="IntenseQuote"/>
        <w:pBdr>
          <w:bottom w:val="none" w:sz="0" w:space="0" w:color="auto"/>
        </w:pBdr>
        <w:spacing w:line="276" w:lineRule="auto"/>
        <w:ind w:left="0"/>
        <w:jc w:val="both"/>
        <w:rPr>
          <w:rStyle w:val="IntenseEmphasis"/>
          <w:rFonts w:asciiTheme="minorHAnsi" w:hAnsiTheme="minorHAnsi"/>
          <w:b/>
        </w:rPr>
      </w:pPr>
      <w:r w:rsidRPr="0068455F">
        <w:rPr>
          <w:rStyle w:val="IntenseEmphasis"/>
          <w:rFonts w:asciiTheme="minorHAnsi" w:hAnsiTheme="minorHAnsi"/>
          <w:b/>
        </w:rPr>
        <w:t>Guiding Principles</w:t>
      </w:r>
    </w:p>
    <w:p w14:paraId="44E88AB5" w14:textId="77777777" w:rsidR="00A84071" w:rsidRPr="007E131F" w:rsidRDefault="00A84071" w:rsidP="00E34230">
      <w:pPr>
        <w:numPr>
          <w:ilvl w:val="0"/>
          <w:numId w:val="20"/>
        </w:numPr>
        <w:spacing w:before="120" w:after="120" w:line="276" w:lineRule="auto"/>
        <w:ind w:left="357" w:hanging="357"/>
        <w:jc w:val="both"/>
        <w:rPr>
          <w:rFonts w:asciiTheme="minorHAnsi" w:hAnsiTheme="minorHAnsi"/>
          <w:color w:val="000000"/>
        </w:rPr>
      </w:pPr>
      <w:r w:rsidRPr="007E131F">
        <w:rPr>
          <w:rFonts w:asciiTheme="minorHAnsi" w:hAnsiTheme="minorHAnsi"/>
          <w:color w:val="000000"/>
        </w:rPr>
        <w:t xml:space="preserve">UNCT Malawi will mobilize funds for the </w:t>
      </w:r>
      <w:r w:rsidR="00EC276D" w:rsidRPr="007E131F">
        <w:rPr>
          <w:rFonts w:asciiTheme="minorHAnsi" w:hAnsiTheme="minorHAnsi"/>
          <w:color w:val="000000"/>
        </w:rPr>
        <w:t xml:space="preserve">UNDAF </w:t>
      </w:r>
      <w:r w:rsidRPr="007E131F">
        <w:rPr>
          <w:rFonts w:asciiTheme="minorHAnsi" w:hAnsiTheme="minorHAnsi"/>
          <w:color w:val="000000"/>
        </w:rPr>
        <w:t>at nation</w:t>
      </w:r>
      <w:r w:rsidR="001C5B5A">
        <w:rPr>
          <w:rFonts w:asciiTheme="minorHAnsi" w:hAnsiTheme="minorHAnsi"/>
          <w:color w:val="000000"/>
        </w:rPr>
        <w:t>al</w:t>
      </w:r>
      <w:r w:rsidRPr="007E131F">
        <w:rPr>
          <w:rFonts w:asciiTheme="minorHAnsi" w:hAnsiTheme="minorHAnsi"/>
          <w:color w:val="000000"/>
        </w:rPr>
        <w:t>, regional and international levels.</w:t>
      </w:r>
    </w:p>
    <w:p w14:paraId="281E24E3" w14:textId="6792B42F" w:rsidR="00A84071" w:rsidRPr="007E131F" w:rsidRDefault="005E4A85" w:rsidP="00E34230">
      <w:pPr>
        <w:numPr>
          <w:ilvl w:val="0"/>
          <w:numId w:val="20"/>
        </w:numPr>
        <w:spacing w:before="120" w:after="120" w:line="276" w:lineRule="auto"/>
        <w:ind w:left="357" w:hanging="357"/>
        <w:jc w:val="both"/>
        <w:rPr>
          <w:rFonts w:asciiTheme="minorHAnsi" w:hAnsiTheme="minorHAnsi"/>
          <w:color w:val="000000"/>
        </w:rPr>
      </w:pPr>
      <w:r>
        <w:rPr>
          <w:rFonts w:asciiTheme="minorHAnsi" w:hAnsiTheme="minorHAnsi"/>
          <w:color w:val="000000"/>
        </w:rPr>
        <w:t>R</w:t>
      </w:r>
      <w:r w:rsidR="00A84071" w:rsidRPr="007E131F">
        <w:rPr>
          <w:rFonts w:asciiTheme="minorHAnsi" w:hAnsiTheme="minorHAnsi"/>
          <w:color w:val="000000"/>
        </w:rPr>
        <w:t>esources which are being mobilized through join UN resource mobilization efforts will be channeled through and managed by the One UN Fund</w:t>
      </w:r>
      <w:r w:rsidR="001C5B5A">
        <w:rPr>
          <w:rFonts w:asciiTheme="minorHAnsi" w:hAnsiTheme="minorHAnsi"/>
          <w:color w:val="000000"/>
        </w:rPr>
        <w:t>.</w:t>
      </w:r>
    </w:p>
    <w:p w14:paraId="2779D7DB" w14:textId="021763D1" w:rsidR="003E342D" w:rsidRPr="007E131F" w:rsidRDefault="00A84071" w:rsidP="00E34230">
      <w:pPr>
        <w:numPr>
          <w:ilvl w:val="0"/>
          <w:numId w:val="20"/>
        </w:numPr>
        <w:spacing w:before="120" w:after="120" w:line="276" w:lineRule="auto"/>
        <w:ind w:left="357" w:hanging="357"/>
        <w:jc w:val="both"/>
        <w:rPr>
          <w:rFonts w:asciiTheme="minorHAnsi" w:hAnsiTheme="minorHAnsi"/>
          <w:color w:val="000000"/>
        </w:rPr>
      </w:pPr>
      <w:r w:rsidRPr="007E131F">
        <w:rPr>
          <w:rFonts w:asciiTheme="minorHAnsi" w:hAnsiTheme="minorHAnsi"/>
          <w:color w:val="000000"/>
          <w:spacing w:val="-2"/>
        </w:rPr>
        <w:t xml:space="preserve">In all resource mobilization efforts, strong preference is </w:t>
      </w:r>
      <w:r w:rsidRPr="007E131F">
        <w:rPr>
          <w:rFonts w:asciiTheme="minorHAnsi" w:hAnsiTheme="minorHAnsi"/>
          <w:color w:val="000000"/>
        </w:rPr>
        <w:t>given to un</w:t>
      </w:r>
      <w:r w:rsidR="005E4A85">
        <w:rPr>
          <w:rFonts w:asciiTheme="minorHAnsi" w:hAnsiTheme="minorHAnsi"/>
          <w:color w:val="000000"/>
        </w:rPr>
        <w:t>-</w:t>
      </w:r>
      <w:r w:rsidRPr="007E131F">
        <w:rPr>
          <w:rFonts w:asciiTheme="minorHAnsi" w:hAnsiTheme="minorHAnsi"/>
          <w:color w:val="000000"/>
        </w:rPr>
        <w:t xml:space="preserve">earmarked contributions to the One UN Fund. </w:t>
      </w:r>
      <w:r w:rsidRPr="007E131F">
        <w:rPr>
          <w:rFonts w:asciiTheme="minorHAnsi" w:hAnsiTheme="minorHAnsi"/>
          <w:color w:val="000000"/>
          <w:spacing w:val="-4"/>
        </w:rPr>
        <w:t xml:space="preserve">Exceptionally, and where the potential resources cannot be </w:t>
      </w:r>
      <w:r w:rsidRPr="007E131F">
        <w:rPr>
          <w:rFonts w:asciiTheme="minorHAnsi" w:hAnsiTheme="minorHAnsi"/>
          <w:color w:val="000000"/>
          <w:spacing w:val="-2"/>
        </w:rPr>
        <w:t xml:space="preserve">pooled in the One UN Fund, earmarked funding could be accepted as the least preferred option in consultation with </w:t>
      </w:r>
      <w:r w:rsidRPr="007E131F">
        <w:rPr>
          <w:rFonts w:asciiTheme="minorHAnsi" w:hAnsiTheme="minorHAnsi"/>
          <w:color w:val="000000"/>
          <w:spacing w:val="-4"/>
        </w:rPr>
        <w:t>the UNCT provided that its focus is clearly on the achievem</w:t>
      </w:r>
      <w:r w:rsidRPr="007E131F">
        <w:rPr>
          <w:rFonts w:asciiTheme="minorHAnsi" w:hAnsiTheme="minorHAnsi"/>
          <w:color w:val="000000"/>
        </w:rPr>
        <w:t xml:space="preserve">ent of at least one of the </w:t>
      </w:r>
      <w:r w:rsidR="001118E8" w:rsidRPr="007E131F">
        <w:rPr>
          <w:rFonts w:asciiTheme="minorHAnsi" w:hAnsiTheme="minorHAnsi"/>
          <w:color w:val="000000"/>
        </w:rPr>
        <w:t>four</w:t>
      </w:r>
      <w:r w:rsidRPr="007E131F">
        <w:rPr>
          <w:rFonts w:asciiTheme="minorHAnsi" w:hAnsiTheme="minorHAnsi"/>
          <w:color w:val="000000"/>
        </w:rPr>
        <w:t xml:space="preserve"> UNDAF outcomes. </w:t>
      </w:r>
    </w:p>
    <w:p w14:paraId="085AB9AA" w14:textId="77777777" w:rsidR="00A84071" w:rsidRPr="007E131F" w:rsidRDefault="00A84071" w:rsidP="00E34230">
      <w:pPr>
        <w:numPr>
          <w:ilvl w:val="0"/>
          <w:numId w:val="20"/>
        </w:numPr>
        <w:spacing w:before="120" w:after="120" w:line="276" w:lineRule="auto"/>
        <w:ind w:left="357" w:hanging="357"/>
        <w:jc w:val="both"/>
        <w:rPr>
          <w:rFonts w:asciiTheme="minorHAnsi" w:hAnsiTheme="minorHAnsi"/>
          <w:color w:val="000000"/>
        </w:rPr>
      </w:pPr>
      <w:r w:rsidRPr="007E131F">
        <w:rPr>
          <w:rFonts w:asciiTheme="minorHAnsi" w:hAnsiTheme="minorHAnsi"/>
          <w:spacing w:val="4"/>
        </w:rPr>
        <w:t xml:space="preserve">Under the leadership of the Resident Coordinator, the </w:t>
      </w:r>
      <w:r w:rsidRPr="007E131F">
        <w:rPr>
          <w:rFonts w:asciiTheme="minorHAnsi" w:hAnsiTheme="minorHAnsi"/>
          <w:spacing w:val="1"/>
        </w:rPr>
        <w:t xml:space="preserve">UNCT will work together with the Government of Malawi to jointly mobilize resources to cover </w:t>
      </w:r>
      <w:r w:rsidRPr="007E131F">
        <w:rPr>
          <w:rFonts w:asciiTheme="minorHAnsi" w:hAnsiTheme="minorHAnsi"/>
          <w:spacing w:val="-3"/>
        </w:rPr>
        <w:t>the funding gap in the</w:t>
      </w:r>
      <w:r w:rsidR="001C5B5A">
        <w:rPr>
          <w:rFonts w:asciiTheme="minorHAnsi" w:hAnsiTheme="minorHAnsi"/>
          <w:spacing w:val="-3"/>
        </w:rPr>
        <w:t xml:space="preserve"> UNDAF</w:t>
      </w:r>
      <w:r w:rsidRPr="007E131F">
        <w:rPr>
          <w:rFonts w:asciiTheme="minorHAnsi" w:hAnsiTheme="minorHAnsi"/>
          <w:spacing w:val="-3"/>
        </w:rPr>
        <w:t xml:space="preserve">. Exception </w:t>
      </w:r>
      <w:r w:rsidRPr="007E131F">
        <w:rPr>
          <w:rFonts w:asciiTheme="minorHAnsi" w:hAnsiTheme="minorHAnsi"/>
        </w:rPr>
        <w:t>is made for</w:t>
      </w:r>
      <w:r w:rsidR="009F54F0">
        <w:rPr>
          <w:rFonts w:asciiTheme="minorHAnsi" w:hAnsiTheme="minorHAnsi"/>
        </w:rPr>
        <w:t xml:space="preserve"> </w:t>
      </w:r>
      <w:r w:rsidRPr="007E131F">
        <w:rPr>
          <w:rFonts w:asciiTheme="minorHAnsi" w:hAnsiTheme="minorHAnsi"/>
          <w:spacing w:val="-2"/>
        </w:rPr>
        <w:t xml:space="preserve">earmarked funding sources (Regional Technical </w:t>
      </w:r>
      <w:r w:rsidRPr="007E131F">
        <w:rPr>
          <w:rFonts w:asciiTheme="minorHAnsi" w:hAnsiTheme="minorHAnsi"/>
        </w:rPr>
        <w:t xml:space="preserve">Cooperation Programs, normative actions and </w:t>
      </w:r>
      <w:proofErr w:type="spellStart"/>
      <w:r w:rsidRPr="007E131F">
        <w:rPr>
          <w:rFonts w:asciiTheme="minorHAnsi" w:hAnsiTheme="minorHAnsi"/>
          <w:spacing w:val="-4"/>
        </w:rPr>
        <w:t>programmes</w:t>
      </w:r>
      <w:proofErr w:type="spellEnd"/>
      <w:r w:rsidRPr="007E131F">
        <w:rPr>
          <w:rFonts w:asciiTheme="minorHAnsi" w:hAnsiTheme="minorHAnsi"/>
          <w:spacing w:val="-4"/>
        </w:rPr>
        <w:t xml:space="preserve"> and projects specifically designed and </w:t>
      </w:r>
      <w:r w:rsidRPr="007E131F">
        <w:rPr>
          <w:rFonts w:asciiTheme="minorHAnsi" w:hAnsiTheme="minorHAnsi"/>
          <w:spacing w:val="-2"/>
        </w:rPr>
        <w:t xml:space="preserve">financed to meet a request from the Government, </w:t>
      </w:r>
      <w:r w:rsidRPr="007E131F">
        <w:rPr>
          <w:rFonts w:asciiTheme="minorHAnsi" w:hAnsiTheme="minorHAnsi"/>
          <w:spacing w:val="-4"/>
        </w:rPr>
        <w:t xml:space="preserve">which </w:t>
      </w:r>
      <w:r w:rsidRPr="007E131F">
        <w:rPr>
          <w:rFonts w:asciiTheme="minorHAnsi" w:hAnsiTheme="minorHAnsi"/>
        </w:rPr>
        <w:t>will be considered as part of resources contributed within the overall Budgetary Framework.</w:t>
      </w:r>
    </w:p>
    <w:p w14:paraId="1B915EB7" w14:textId="77777777" w:rsidR="00A84071" w:rsidRPr="007E131F" w:rsidRDefault="00A84071" w:rsidP="00E34230">
      <w:pPr>
        <w:numPr>
          <w:ilvl w:val="0"/>
          <w:numId w:val="20"/>
        </w:numPr>
        <w:spacing w:before="120" w:after="120" w:line="276" w:lineRule="auto"/>
        <w:ind w:left="357" w:hanging="357"/>
        <w:jc w:val="both"/>
        <w:rPr>
          <w:rFonts w:asciiTheme="minorHAnsi" w:hAnsiTheme="minorHAnsi"/>
          <w:spacing w:val="-1"/>
        </w:rPr>
      </w:pPr>
      <w:r w:rsidRPr="007E131F">
        <w:rPr>
          <w:rFonts w:asciiTheme="minorHAnsi" w:hAnsiTheme="minorHAnsi"/>
        </w:rPr>
        <w:t xml:space="preserve">Agencies can also continue to raise programmatic resources on an agency basis. These resources together with agency’s regular (core) resources </w:t>
      </w:r>
      <w:r w:rsidRPr="007E131F">
        <w:rPr>
          <w:rFonts w:asciiTheme="minorHAnsi" w:hAnsiTheme="minorHAnsi"/>
          <w:spacing w:val="-2"/>
        </w:rPr>
        <w:t xml:space="preserve">will remain within the control of the agency, but programmed and disbursed in full </w:t>
      </w:r>
      <w:r w:rsidRPr="007E131F">
        <w:rPr>
          <w:rFonts w:asciiTheme="minorHAnsi" w:hAnsiTheme="minorHAnsi"/>
          <w:spacing w:val="-1"/>
        </w:rPr>
        <w:t xml:space="preserve">alignment with the </w:t>
      </w:r>
      <w:r w:rsidR="00521152" w:rsidRPr="007E131F">
        <w:rPr>
          <w:rFonts w:asciiTheme="minorHAnsi" w:hAnsiTheme="minorHAnsi"/>
          <w:spacing w:val="-1"/>
        </w:rPr>
        <w:t>UNDAF</w:t>
      </w:r>
      <w:r w:rsidRPr="007E131F">
        <w:rPr>
          <w:rFonts w:asciiTheme="minorHAnsi" w:hAnsiTheme="minorHAnsi"/>
          <w:spacing w:val="-1"/>
        </w:rPr>
        <w:t>.</w:t>
      </w:r>
    </w:p>
    <w:p w14:paraId="32EB4F8C" w14:textId="77777777" w:rsidR="00A84071" w:rsidRPr="007E131F" w:rsidRDefault="00A84071" w:rsidP="00E34230">
      <w:pPr>
        <w:numPr>
          <w:ilvl w:val="0"/>
          <w:numId w:val="20"/>
        </w:numPr>
        <w:spacing w:before="120" w:after="120" w:line="276" w:lineRule="auto"/>
        <w:ind w:left="357" w:hanging="357"/>
        <w:jc w:val="both"/>
        <w:rPr>
          <w:rFonts w:asciiTheme="minorHAnsi" w:hAnsiTheme="minorHAnsi" w:cs="Arial"/>
        </w:rPr>
      </w:pPr>
      <w:r w:rsidRPr="007E131F">
        <w:rPr>
          <w:rFonts w:asciiTheme="minorHAnsi" w:hAnsiTheme="minorHAnsi" w:cs="Arial"/>
        </w:rPr>
        <w:t xml:space="preserve">Agencies will be asked to inform the RCO on the amount mobilized and the planned allocation of those resources to ensure the UN System at all times has an accurate overview of the available and required resources. </w:t>
      </w:r>
    </w:p>
    <w:p w14:paraId="565D07B7" w14:textId="77777777" w:rsidR="005E4A85" w:rsidRDefault="005E4A85" w:rsidP="00E34230">
      <w:pPr>
        <w:pStyle w:val="IntenseQuote"/>
        <w:pBdr>
          <w:bottom w:val="none" w:sz="0" w:space="0" w:color="auto"/>
        </w:pBdr>
        <w:spacing w:line="276" w:lineRule="auto"/>
        <w:ind w:left="0"/>
        <w:jc w:val="both"/>
        <w:rPr>
          <w:rStyle w:val="IntenseEmphasis"/>
          <w:rFonts w:asciiTheme="minorHAnsi" w:hAnsiTheme="minorHAnsi"/>
          <w:b/>
        </w:rPr>
      </w:pPr>
    </w:p>
    <w:p w14:paraId="49FDD990" w14:textId="77777777" w:rsidR="005E4A85" w:rsidRDefault="005E4A85" w:rsidP="00E34230">
      <w:pPr>
        <w:pStyle w:val="IntenseQuote"/>
        <w:pBdr>
          <w:bottom w:val="none" w:sz="0" w:space="0" w:color="auto"/>
        </w:pBdr>
        <w:spacing w:line="276" w:lineRule="auto"/>
        <w:ind w:left="0"/>
        <w:jc w:val="both"/>
        <w:rPr>
          <w:rStyle w:val="IntenseEmphasis"/>
          <w:rFonts w:asciiTheme="minorHAnsi" w:hAnsiTheme="minorHAnsi"/>
          <w:b/>
        </w:rPr>
      </w:pPr>
    </w:p>
    <w:p w14:paraId="2A90513D" w14:textId="77777777" w:rsidR="005E4A85" w:rsidRDefault="005E4A85" w:rsidP="00E34230">
      <w:pPr>
        <w:pStyle w:val="IntenseQuote"/>
        <w:pBdr>
          <w:bottom w:val="none" w:sz="0" w:space="0" w:color="auto"/>
        </w:pBdr>
        <w:spacing w:line="276" w:lineRule="auto"/>
        <w:ind w:left="0"/>
        <w:jc w:val="both"/>
        <w:rPr>
          <w:rStyle w:val="IntenseEmphasis"/>
          <w:rFonts w:asciiTheme="minorHAnsi" w:hAnsiTheme="minorHAnsi"/>
          <w:b/>
        </w:rPr>
      </w:pPr>
    </w:p>
    <w:p w14:paraId="7D896886" w14:textId="77777777" w:rsidR="005E4A85" w:rsidRDefault="005E4A85" w:rsidP="00E34230">
      <w:pPr>
        <w:pStyle w:val="IntenseQuote"/>
        <w:pBdr>
          <w:bottom w:val="none" w:sz="0" w:space="0" w:color="auto"/>
        </w:pBdr>
        <w:spacing w:line="276" w:lineRule="auto"/>
        <w:ind w:left="0"/>
        <w:jc w:val="both"/>
        <w:rPr>
          <w:rStyle w:val="IntenseEmphasis"/>
          <w:rFonts w:asciiTheme="minorHAnsi" w:hAnsiTheme="minorHAnsi"/>
          <w:b/>
        </w:rPr>
      </w:pPr>
    </w:p>
    <w:p w14:paraId="21344D3F" w14:textId="77777777" w:rsidR="00A84071" w:rsidRPr="0068455F" w:rsidRDefault="00ED43EB" w:rsidP="00E34230">
      <w:pPr>
        <w:pStyle w:val="IntenseQuote"/>
        <w:pBdr>
          <w:bottom w:val="none" w:sz="0" w:space="0" w:color="auto"/>
        </w:pBdr>
        <w:spacing w:line="276" w:lineRule="auto"/>
        <w:ind w:left="0"/>
        <w:jc w:val="both"/>
        <w:rPr>
          <w:rStyle w:val="IntenseEmphasis"/>
          <w:rFonts w:asciiTheme="minorHAnsi" w:hAnsiTheme="minorHAnsi"/>
          <w:b/>
        </w:rPr>
      </w:pPr>
      <w:r w:rsidRPr="0068455F">
        <w:rPr>
          <w:rStyle w:val="IntenseEmphasis"/>
          <w:rFonts w:asciiTheme="minorHAnsi" w:hAnsiTheme="minorHAnsi"/>
          <w:b/>
        </w:rPr>
        <w:lastRenderedPageBreak/>
        <w:t>Strengthening Government Ownership and Leadership</w:t>
      </w:r>
    </w:p>
    <w:p w14:paraId="6E841B56" w14:textId="77777777" w:rsidR="00A84071" w:rsidRPr="007E131F" w:rsidRDefault="00A84071" w:rsidP="00E34230">
      <w:pPr>
        <w:pStyle w:val="BodyText"/>
        <w:spacing w:after="0" w:line="276" w:lineRule="auto"/>
        <w:jc w:val="both"/>
        <w:rPr>
          <w:rFonts w:asciiTheme="minorHAnsi" w:hAnsiTheme="minorHAnsi"/>
        </w:rPr>
      </w:pPr>
      <w:r w:rsidRPr="007E131F">
        <w:rPr>
          <w:rFonts w:asciiTheme="minorHAnsi" w:hAnsiTheme="minorHAnsi"/>
        </w:rPr>
        <w:t>Additional measures will be taken to ensure closer engagement by the Government of Malawi in the joint resource mobilization efforts as part of the aid dialogue with development partners. Specifically,</w:t>
      </w:r>
    </w:p>
    <w:p w14:paraId="5D19ADF3" w14:textId="77777777" w:rsidR="00A84071" w:rsidRPr="007E131F" w:rsidRDefault="00A84071" w:rsidP="00E34230">
      <w:pPr>
        <w:numPr>
          <w:ilvl w:val="0"/>
          <w:numId w:val="7"/>
        </w:numPr>
        <w:spacing w:before="120" w:after="120" w:line="276" w:lineRule="auto"/>
        <w:ind w:left="714" w:hanging="430"/>
        <w:jc w:val="both"/>
        <w:rPr>
          <w:rFonts w:asciiTheme="minorHAnsi" w:hAnsiTheme="minorHAnsi"/>
        </w:rPr>
      </w:pPr>
      <w:r w:rsidRPr="007E131F">
        <w:rPr>
          <w:rFonts w:asciiTheme="minorHAnsi" w:hAnsiTheme="minorHAnsi"/>
        </w:rPr>
        <w:t xml:space="preserve">The Joint Government – UN Steering Meeting (JSM) will oversee the implementation of the resource mobilization strategy and play an active role in mobilizing resources for the </w:t>
      </w:r>
      <w:r w:rsidR="003C543B" w:rsidRPr="007E131F">
        <w:rPr>
          <w:rFonts w:asciiTheme="minorHAnsi" w:hAnsiTheme="minorHAnsi"/>
        </w:rPr>
        <w:t xml:space="preserve">UNDAF </w:t>
      </w:r>
      <w:r w:rsidRPr="007E131F">
        <w:rPr>
          <w:rFonts w:asciiTheme="minorHAnsi" w:hAnsiTheme="minorHAnsi"/>
        </w:rPr>
        <w:t>(through the One UN Fund)</w:t>
      </w:r>
      <w:r w:rsidR="00C208A3">
        <w:rPr>
          <w:rFonts w:asciiTheme="minorHAnsi" w:hAnsiTheme="minorHAnsi"/>
        </w:rPr>
        <w:t>;</w:t>
      </w:r>
    </w:p>
    <w:p w14:paraId="3D3318EC" w14:textId="77777777" w:rsidR="00A84071" w:rsidRPr="007E131F" w:rsidRDefault="00A84071" w:rsidP="00E34230">
      <w:pPr>
        <w:numPr>
          <w:ilvl w:val="0"/>
          <w:numId w:val="7"/>
        </w:numPr>
        <w:spacing w:before="120" w:after="120" w:line="276" w:lineRule="auto"/>
        <w:ind w:left="714" w:hanging="430"/>
        <w:jc w:val="both"/>
        <w:rPr>
          <w:rFonts w:asciiTheme="minorHAnsi" w:hAnsiTheme="minorHAnsi"/>
        </w:rPr>
      </w:pPr>
      <w:r w:rsidRPr="007E131F">
        <w:rPr>
          <w:rFonts w:asciiTheme="minorHAnsi" w:hAnsiTheme="minorHAnsi"/>
        </w:rPr>
        <w:t>Under the strategic guidance from the JS</w:t>
      </w:r>
      <w:r w:rsidR="0068455F">
        <w:rPr>
          <w:rFonts w:asciiTheme="minorHAnsi" w:hAnsiTheme="minorHAnsi"/>
        </w:rPr>
        <w:t>M</w:t>
      </w:r>
      <w:r w:rsidRPr="007E131F">
        <w:rPr>
          <w:rFonts w:asciiTheme="minorHAnsi" w:hAnsiTheme="minorHAnsi"/>
        </w:rPr>
        <w:t xml:space="preserve"> the UNRC together with the key Ministries will lead the joint resource mobilization efforts in the country and provide ongoing guidance and support for the mobilization of additional resources;</w:t>
      </w:r>
    </w:p>
    <w:p w14:paraId="6C4FE0CF" w14:textId="77777777" w:rsidR="00A84071" w:rsidRPr="007E131F" w:rsidRDefault="00A84071" w:rsidP="00E34230">
      <w:pPr>
        <w:numPr>
          <w:ilvl w:val="0"/>
          <w:numId w:val="7"/>
        </w:numPr>
        <w:spacing w:before="120" w:after="120" w:line="276" w:lineRule="auto"/>
        <w:ind w:left="714" w:hanging="430"/>
        <w:jc w:val="both"/>
        <w:rPr>
          <w:rFonts w:asciiTheme="minorHAnsi" w:hAnsiTheme="minorHAnsi" w:cs="Arial"/>
        </w:rPr>
      </w:pPr>
      <w:r w:rsidRPr="007E131F">
        <w:rPr>
          <w:rFonts w:asciiTheme="minorHAnsi" w:hAnsiTheme="minorHAnsi" w:cs="Arial"/>
        </w:rPr>
        <w:t xml:space="preserve">The UN Agencies will work closely with the Government to mobilize resources from donors and the private sector, to support the </w:t>
      </w:r>
      <w:r w:rsidR="003C543B" w:rsidRPr="007E131F">
        <w:rPr>
          <w:rFonts w:asciiTheme="minorHAnsi" w:hAnsiTheme="minorHAnsi" w:cs="Arial"/>
        </w:rPr>
        <w:t>UNDAF AP</w:t>
      </w:r>
      <w:r w:rsidRPr="007E131F">
        <w:rPr>
          <w:rFonts w:asciiTheme="minorHAnsi" w:hAnsiTheme="minorHAnsi" w:cs="Arial"/>
        </w:rPr>
        <w:t xml:space="preserve"> implementation. The One UN Fund permits contributions from individuals, corporations and foundations in Malawi and globally;   </w:t>
      </w:r>
    </w:p>
    <w:p w14:paraId="4F70658D" w14:textId="77777777" w:rsidR="00A84071" w:rsidRPr="007E131F" w:rsidRDefault="00A84071" w:rsidP="00E34230">
      <w:pPr>
        <w:numPr>
          <w:ilvl w:val="0"/>
          <w:numId w:val="7"/>
        </w:numPr>
        <w:spacing w:before="120" w:after="120" w:line="276" w:lineRule="auto"/>
        <w:ind w:left="714" w:hanging="430"/>
        <w:jc w:val="both"/>
        <w:rPr>
          <w:rFonts w:asciiTheme="minorHAnsi" w:hAnsiTheme="minorHAnsi"/>
        </w:rPr>
      </w:pPr>
      <w:r w:rsidRPr="007E131F">
        <w:rPr>
          <w:rFonts w:asciiTheme="minorHAnsi" w:hAnsiTheme="minorHAnsi"/>
        </w:rPr>
        <w:t xml:space="preserve">The UN together with the Government will ensure that funds necessary for the </w:t>
      </w:r>
      <w:r w:rsidR="003C543B" w:rsidRPr="007E131F">
        <w:rPr>
          <w:rFonts w:asciiTheme="minorHAnsi" w:hAnsiTheme="minorHAnsi"/>
        </w:rPr>
        <w:t>UNDAF AP</w:t>
      </w:r>
      <w:r w:rsidRPr="007E131F">
        <w:rPr>
          <w:rFonts w:asciiTheme="minorHAnsi" w:hAnsiTheme="minorHAnsi"/>
        </w:rPr>
        <w:t xml:space="preserve"> will be made available in a timely and adequate manner, which consists of both in-kind and in-cash contributions for personnel, premises, sup</w:t>
      </w:r>
      <w:r w:rsidR="00C208A3">
        <w:rPr>
          <w:rFonts w:asciiTheme="minorHAnsi" w:hAnsiTheme="minorHAnsi"/>
        </w:rPr>
        <w:t>plies, and technical assistance;</w:t>
      </w:r>
    </w:p>
    <w:p w14:paraId="25F4B1E8" w14:textId="77777777" w:rsidR="00AC06E7" w:rsidRPr="007E131F" w:rsidRDefault="00A84071" w:rsidP="00E34230">
      <w:pPr>
        <w:numPr>
          <w:ilvl w:val="0"/>
          <w:numId w:val="7"/>
        </w:numPr>
        <w:spacing w:before="120" w:after="120" w:line="276" w:lineRule="auto"/>
        <w:ind w:left="714" w:hanging="430"/>
        <w:jc w:val="both"/>
        <w:rPr>
          <w:rStyle w:val="IntenseEmphasis"/>
          <w:rFonts w:asciiTheme="minorHAnsi" w:hAnsiTheme="minorHAnsi"/>
          <w:b w:val="0"/>
          <w:bCs w:val="0"/>
          <w:i w:val="0"/>
          <w:iCs w:val="0"/>
          <w:color w:val="auto"/>
        </w:rPr>
      </w:pPr>
      <w:r w:rsidRPr="007E131F">
        <w:rPr>
          <w:rFonts w:asciiTheme="minorHAnsi" w:hAnsiTheme="minorHAnsi"/>
        </w:rPr>
        <w:t>The Joint Strategy Meeting will be the forum for the UN Agencies and the Government to discuss and update the strategy;</w:t>
      </w:r>
    </w:p>
    <w:p w14:paraId="3759E966" w14:textId="77777777" w:rsidR="00A84071" w:rsidRPr="0068455F" w:rsidRDefault="00ED43EB" w:rsidP="00E34230">
      <w:pPr>
        <w:pStyle w:val="IntenseQuote"/>
        <w:pBdr>
          <w:bottom w:val="none" w:sz="0" w:space="0" w:color="auto"/>
        </w:pBdr>
        <w:spacing w:line="276" w:lineRule="auto"/>
        <w:ind w:left="0"/>
        <w:jc w:val="both"/>
        <w:rPr>
          <w:rStyle w:val="IntenseEmphasis"/>
          <w:rFonts w:asciiTheme="minorHAnsi" w:hAnsiTheme="minorHAnsi"/>
          <w:b/>
          <w:bCs/>
          <w:iCs/>
        </w:rPr>
      </w:pPr>
      <w:r w:rsidRPr="0068455F">
        <w:rPr>
          <w:rStyle w:val="IntenseEmphasis"/>
          <w:rFonts w:asciiTheme="minorHAnsi" w:hAnsiTheme="minorHAnsi"/>
          <w:b/>
          <w:bCs/>
          <w:iCs/>
        </w:rPr>
        <w:t xml:space="preserve">Enhancing UN-Donor Partnership  </w:t>
      </w:r>
    </w:p>
    <w:p w14:paraId="0F5BB8E9" w14:textId="77777777" w:rsidR="00A84071" w:rsidRPr="007E131F" w:rsidRDefault="00A84071" w:rsidP="00E34230">
      <w:pPr>
        <w:spacing w:line="276" w:lineRule="auto"/>
        <w:jc w:val="both"/>
        <w:rPr>
          <w:rFonts w:asciiTheme="minorHAnsi" w:hAnsiTheme="minorHAnsi" w:cs="Arial"/>
        </w:rPr>
      </w:pPr>
      <w:r w:rsidRPr="007E131F">
        <w:rPr>
          <w:rFonts w:asciiTheme="minorHAnsi" w:hAnsiTheme="minorHAnsi" w:cs="Arial"/>
        </w:rPr>
        <w:t>The UN system and various individual UN agencies have different relationships/partnership with donors. The improvement of UN performance in partnerships is seen as a priority for the success of the joined resource mobilization strategy and more broadly, for better and more strategic engagement of the donors in achieving results reflected in the UNDAF/One Plan</w:t>
      </w:r>
      <w:r w:rsidR="00C208A3">
        <w:rPr>
          <w:rFonts w:asciiTheme="minorHAnsi" w:hAnsiTheme="minorHAnsi" w:cs="Arial"/>
        </w:rPr>
        <w:t>.</w:t>
      </w:r>
      <w:r w:rsidRPr="007E131F">
        <w:rPr>
          <w:rFonts w:asciiTheme="minorHAnsi" w:hAnsiTheme="minorHAnsi" w:cs="Arial"/>
        </w:rPr>
        <w:t xml:space="preserve"> </w:t>
      </w:r>
    </w:p>
    <w:p w14:paraId="4CD187BA" w14:textId="77777777" w:rsidR="00A84071" w:rsidRPr="007E131F" w:rsidRDefault="003C543B" w:rsidP="00E34230">
      <w:pPr>
        <w:spacing w:before="280" w:after="280" w:line="276" w:lineRule="auto"/>
        <w:jc w:val="both"/>
        <w:rPr>
          <w:rFonts w:asciiTheme="minorHAnsi" w:hAnsiTheme="minorHAnsi"/>
        </w:rPr>
      </w:pPr>
      <w:r w:rsidRPr="007E131F">
        <w:rPr>
          <w:rFonts w:asciiTheme="minorHAnsi" w:hAnsiTheme="minorHAnsi"/>
        </w:rPr>
        <w:t>S</w:t>
      </w:r>
      <w:r w:rsidR="00A84071" w:rsidRPr="007E131F">
        <w:rPr>
          <w:rFonts w:asciiTheme="minorHAnsi" w:hAnsiTheme="minorHAnsi"/>
        </w:rPr>
        <w:t>pecific measures have been identified with a view to strengthen and nurture the UN - Donor partnership through:</w:t>
      </w:r>
    </w:p>
    <w:p w14:paraId="1D50D68B" w14:textId="77777777" w:rsidR="00A84071" w:rsidRPr="007E131F" w:rsidRDefault="00A84071" w:rsidP="00E34230">
      <w:pPr>
        <w:numPr>
          <w:ilvl w:val="0"/>
          <w:numId w:val="9"/>
        </w:numPr>
        <w:spacing w:before="120" w:after="120" w:line="276" w:lineRule="auto"/>
        <w:ind w:left="714" w:hanging="430"/>
        <w:jc w:val="both"/>
        <w:rPr>
          <w:rFonts w:asciiTheme="minorHAnsi" w:hAnsiTheme="minorHAnsi"/>
          <w:color w:val="000000"/>
        </w:rPr>
      </w:pPr>
      <w:r w:rsidRPr="007E131F">
        <w:rPr>
          <w:rFonts w:asciiTheme="minorHAnsi" w:hAnsiTheme="minorHAnsi"/>
          <w:color w:val="000000"/>
        </w:rPr>
        <w:t xml:space="preserve">Maintenance of good relations with donors throughout the UNDAF cycle, with quarterly updated information on the delivery of commitments and usage of One UN Fund and Transformation Fund presented in addition to the annual reporting; </w:t>
      </w:r>
    </w:p>
    <w:p w14:paraId="41436285" w14:textId="77777777" w:rsidR="00A84071" w:rsidRPr="007E131F" w:rsidRDefault="00A84071" w:rsidP="00E34230">
      <w:pPr>
        <w:numPr>
          <w:ilvl w:val="0"/>
          <w:numId w:val="9"/>
        </w:numPr>
        <w:spacing w:before="120" w:after="120" w:line="276" w:lineRule="auto"/>
        <w:ind w:left="714" w:hanging="430"/>
        <w:jc w:val="both"/>
        <w:rPr>
          <w:rFonts w:asciiTheme="minorHAnsi" w:hAnsiTheme="minorHAnsi"/>
          <w:color w:val="000000"/>
        </w:rPr>
      </w:pPr>
      <w:r w:rsidRPr="007E131F">
        <w:rPr>
          <w:rFonts w:asciiTheme="minorHAnsi" w:hAnsiTheme="minorHAnsi"/>
          <w:color w:val="000000"/>
        </w:rPr>
        <w:t>Engage traditional development partners in new initiatives that are in line with their specific interests</w:t>
      </w:r>
    </w:p>
    <w:p w14:paraId="512761DB" w14:textId="77777777" w:rsidR="00A84071" w:rsidRPr="007E131F" w:rsidRDefault="00A84071" w:rsidP="00E34230">
      <w:pPr>
        <w:numPr>
          <w:ilvl w:val="0"/>
          <w:numId w:val="9"/>
        </w:numPr>
        <w:spacing w:before="120" w:after="120" w:line="276" w:lineRule="auto"/>
        <w:ind w:left="714" w:hanging="430"/>
        <w:jc w:val="both"/>
        <w:rPr>
          <w:rFonts w:asciiTheme="minorHAnsi" w:hAnsiTheme="minorHAnsi"/>
          <w:color w:val="000000"/>
        </w:rPr>
      </w:pPr>
      <w:r w:rsidRPr="007E131F">
        <w:rPr>
          <w:rFonts w:asciiTheme="minorHAnsi" w:hAnsiTheme="minorHAnsi"/>
          <w:color w:val="000000"/>
        </w:rPr>
        <w:t>Introduce donors to the new strategic focus and continue to educate further on UN’s interventions beyond just a development services provider</w:t>
      </w:r>
    </w:p>
    <w:p w14:paraId="6EE1EAB8" w14:textId="77777777" w:rsidR="00A84071" w:rsidRPr="007E131F" w:rsidRDefault="00A84071" w:rsidP="00E34230">
      <w:pPr>
        <w:numPr>
          <w:ilvl w:val="0"/>
          <w:numId w:val="9"/>
        </w:numPr>
        <w:spacing w:before="120" w:after="120" w:line="276" w:lineRule="auto"/>
        <w:ind w:left="714" w:hanging="430"/>
        <w:jc w:val="both"/>
        <w:rPr>
          <w:rFonts w:asciiTheme="minorHAnsi" w:hAnsiTheme="minorHAnsi"/>
          <w:color w:val="000000"/>
        </w:rPr>
      </w:pPr>
      <w:r w:rsidRPr="007E131F">
        <w:rPr>
          <w:rFonts w:asciiTheme="minorHAnsi" w:hAnsiTheme="minorHAnsi"/>
          <w:color w:val="000000"/>
        </w:rPr>
        <w:t xml:space="preserve">Quality and timely reporting to donors; </w:t>
      </w:r>
    </w:p>
    <w:p w14:paraId="6BF67EB7" w14:textId="77777777" w:rsidR="00A84071" w:rsidRPr="007E131F" w:rsidRDefault="00A84071" w:rsidP="00E34230">
      <w:pPr>
        <w:numPr>
          <w:ilvl w:val="0"/>
          <w:numId w:val="9"/>
        </w:numPr>
        <w:spacing w:before="120" w:after="120" w:line="276" w:lineRule="auto"/>
        <w:ind w:left="714" w:hanging="430"/>
        <w:jc w:val="both"/>
        <w:rPr>
          <w:rFonts w:asciiTheme="minorHAnsi" w:hAnsiTheme="minorHAnsi"/>
          <w:color w:val="000000"/>
        </w:rPr>
      </w:pPr>
      <w:r w:rsidRPr="007E131F">
        <w:rPr>
          <w:rFonts w:asciiTheme="minorHAnsi" w:hAnsiTheme="minorHAnsi"/>
          <w:color w:val="000000"/>
        </w:rPr>
        <w:lastRenderedPageBreak/>
        <w:t>Putting emphasis on the importance of contributions to the One UN Fund and Transformation Fund for ‘Delivering as One’ in Malawi;</w:t>
      </w:r>
    </w:p>
    <w:p w14:paraId="6A6825A5" w14:textId="77777777" w:rsidR="00A84071" w:rsidRPr="007E131F" w:rsidRDefault="00A84071" w:rsidP="00E34230">
      <w:pPr>
        <w:numPr>
          <w:ilvl w:val="0"/>
          <w:numId w:val="9"/>
        </w:numPr>
        <w:spacing w:before="120" w:after="120" w:line="276" w:lineRule="auto"/>
        <w:ind w:left="714" w:hanging="430"/>
        <w:jc w:val="both"/>
        <w:rPr>
          <w:rStyle w:val="IntenseEmphasis"/>
          <w:rFonts w:asciiTheme="minorHAnsi" w:hAnsiTheme="minorHAnsi"/>
          <w:b w:val="0"/>
          <w:bCs w:val="0"/>
          <w:i w:val="0"/>
          <w:iCs w:val="0"/>
          <w:color w:val="000000"/>
        </w:rPr>
      </w:pPr>
      <w:r w:rsidRPr="007E131F">
        <w:rPr>
          <w:rStyle w:val="IntenseEmphasis"/>
          <w:rFonts w:asciiTheme="minorHAnsi" w:hAnsiTheme="minorHAnsi"/>
          <w:b w:val="0"/>
          <w:bCs w:val="0"/>
          <w:i w:val="0"/>
          <w:iCs w:val="0"/>
          <w:color w:val="000000"/>
        </w:rPr>
        <w:t xml:space="preserve">Joint UN/Donor trips to selected project sites; </w:t>
      </w:r>
    </w:p>
    <w:p w14:paraId="38790BD3" w14:textId="77777777" w:rsidR="009A2B14" w:rsidRDefault="009A2B14" w:rsidP="00E34230">
      <w:pPr>
        <w:pStyle w:val="IntenseQuote"/>
        <w:pBdr>
          <w:bottom w:val="none" w:sz="0" w:space="0" w:color="auto"/>
        </w:pBdr>
        <w:spacing w:line="276" w:lineRule="auto"/>
        <w:ind w:left="0"/>
        <w:jc w:val="both"/>
        <w:rPr>
          <w:rStyle w:val="IntenseEmphasis"/>
          <w:rFonts w:asciiTheme="minorHAnsi" w:hAnsiTheme="minorHAnsi"/>
          <w:b/>
        </w:rPr>
      </w:pPr>
    </w:p>
    <w:p w14:paraId="16C7722D" w14:textId="77777777" w:rsidR="00A84071" w:rsidRPr="0068455F" w:rsidRDefault="00ED43EB" w:rsidP="00E34230">
      <w:pPr>
        <w:pStyle w:val="IntenseQuote"/>
        <w:pBdr>
          <w:bottom w:val="none" w:sz="0" w:space="0" w:color="auto"/>
        </w:pBdr>
        <w:spacing w:line="276" w:lineRule="auto"/>
        <w:ind w:left="0"/>
        <w:jc w:val="both"/>
        <w:rPr>
          <w:rStyle w:val="IntenseEmphasis"/>
          <w:rFonts w:asciiTheme="minorHAnsi" w:hAnsiTheme="minorHAnsi"/>
          <w:b/>
        </w:rPr>
      </w:pPr>
      <w:r w:rsidRPr="0068455F">
        <w:rPr>
          <w:rStyle w:val="IntenseEmphasis"/>
          <w:rFonts w:asciiTheme="minorHAnsi" w:hAnsiTheme="minorHAnsi"/>
          <w:b/>
        </w:rPr>
        <w:t>Institutional Arrangements</w:t>
      </w:r>
    </w:p>
    <w:p w14:paraId="7C73D7A0" w14:textId="77777777" w:rsidR="00A84071" w:rsidRPr="007E131F" w:rsidRDefault="00A84071" w:rsidP="00E34230">
      <w:pPr>
        <w:spacing w:line="276" w:lineRule="auto"/>
        <w:jc w:val="both"/>
        <w:rPr>
          <w:rFonts w:asciiTheme="minorHAnsi" w:hAnsiTheme="minorHAnsi"/>
        </w:rPr>
      </w:pPr>
      <w:r w:rsidRPr="007E131F">
        <w:rPr>
          <w:rFonts w:asciiTheme="minorHAnsi" w:hAnsiTheme="minorHAnsi"/>
        </w:rPr>
        <w:t xml:space="preserve">The Joint Resource Mobilization Strategy is supported by the establishment of two instruments, the </w:t>
      </w:r>
      <w:r w:rsidRPr="007E131F">
        <w:rPr>
          <w:rFonts w:asciiTheme="minorHAnsi" w:hAnsiTheme="minorHAnsi"/>
          <w:b/>
        </w:rPr>
        <w:t>One UN Fund</w:t>
      </w:r>
      <w:r w:rsidRPr="007E131F">
        <w:rPr>
          <w:rFonts w:asciiTheme="minorHAnsi" w:hAnsiTheme="minorHAnsi"/>
        </w:rPr>
        <w:t xml:space="preserve"> (</w:t>
      </w:r>
      <w:r w:rsidRPr="007E131F">
        <w:rPr>
          <w:rFonts w:asciiTheme="minorHAnsi" w:hAnsiTheme="minorHAnsi" w:cs="Eras Light ITC"/>
        </w:rPr>
        <w:t>resources tied to programmatic interventions as refle</w:t>
      </w:r>
      <w:r w:rsidR="00567188" w:rsidRPr="007E131F">
        <w:rPr>
          <w:rFonts w:asciiTheme="minorHAnsi" w:hAnsiTheme="minorHAnsi" w:cs="Eras Light ITC"/>
        </w:rPr>
        <w:t>cted in the UNDAF 2012-2016</w:t>
      </w:r>
      <w:r w:rsidR="00C208A3">
        <w:rPr>
          <w:rFonts w:asciiTheme="minorHAnsi" w:hAnsiTheme="minorHAnsi" w:cs="Eras Light ITC"/>
        </w:rPr>
        <w:t xml:space="preserve">). </w:t>
      </w:r>
      <w:r w:rsidR="00C208A3">
        <w:rPr>
          <w:rFonts w:asciiTheme="minorHAnsi" w:hAnsiTheme="minorHAnsi"/>
        </w:rPr>
        <w:t>This</w:t>
      </w:r>
      <w:r w:rsidRPr="007E131F">
        <w:rPr>
          <w:rFonts w:asciiTheme="minorHAnsi" w:hAnsiTheme="minorHAnsi"/>
        </w:rPr>
        <w:t xml:space="preserve"> donor financing instrument provide</w:t>
      </w:r>
      <w:r w:rsidR="00C208A3">
        <w:rPr>
          <w:rFonts w:asciiTheme="minorHAnsi" w:hAnsiTheme="minorHAnsi"/>
        </w:rPr>
        <w:t>s</w:t>
      </w:r>
      <w:r w:rsidRPr="007E131F">
        <w:rPr>
          <w:rFonts w:asciiTheme="minorHAnsi" w:hAnsiTheme="minorHAnsi"/>
        </w:rPr>
        <w:t xml:space="preserve"> a forum for policy dialogue and harmonization and contribute</w:t>
      </w:r>
      <w:r w:rsidR="00C208A3">
        <w:rPr>
          <w:rFonts w:asciiTheme="minorHAnsi" w:hAnsiTheme="minorHAnsi"/>
        </w:rPr>
        <w:t>s</w:t>
      </w:r>
      <w:r w:rsidRPr="007E131F">
        <w:rPr>
          <w:rFonts w:asciiTheme="minorHAnsi" w:hAnsiTheme="minorHAnsi"/>
        </w:rPr>
        <w:t xml:space="preserve"> to reduced transaction costs of engaging with the UN for governments, do</w:t>
      </w:r>
      <w:r w:rsidR="00B80F24" w:rsidRPr="007E131F">
        <w:rPr>
          <w:rFonts w:asciiTheme="minorHAnsi" w:hAnsiTheme="minorHAnsi"/>
        </w:rPr>
        <w:t>nors and national counterparts.</w:t>
      </w:r>
    </w:p>
    <w:p w14:paraId="03240692" w14:textId="77777777" w:rsidR="00A84071" w:rsidRDefault="00C208A3" w:rsidP="00E34230">
      <w:pPr>
        <w:autoSpaceDE w:val="0"/>
        <w:spacing w:before="280" w:after="280" w:line="276" w:lineRule="auto"/>
        <w:jc w:val="both"/>
        <w:rPr>
          <w:rFonts w:asciiTheme="minorHAnsi" w:hAnsiTheme="minorHAnsi"/>
        </w:rPr>
      </w:pPr>
      <w:r>
        <w:rPr>
          <w:rFonts w:asciiTheme="minorHAnsi" w:hAnsiTheme="minorHAnsi"/>
        </w:rPr>
        <w:t>The</w:t>
      </w:r>
      <w:r w:rsidR="00A84071" w:rsidRPr="007E131F">
        <w:rPr>
          <w:rFonts w:asciiTheme="minorHAnsi" w:hAnsiTheme="minorHAnsi"/>
        </w:rPr>
        <w:t xml:space="preserve"> One UN Fund align</w:t>
      </w:r>
      <w:r>
        <w:rPr>
          <w:rFonts w:asciiTheme="minorHAnsi" w:hAnsiTheme="minorHAnsi"/>
        </w:rPr>
        <w:t>s</w:t>
      </w:r>
      <w:r w:rsidR="00A84071" w:rsidRPr="007E131F">
        <w:rPr>
          <w:rFonts w:asciiTheme="minorHAnsi" w:hAnsiTheme="minorHAnsi"/>
        </w:rPr>
        <w:t xml:space="preserve"> </w:t>
      </w:r>
      <w:r>
        <w:rPr>
          <w:rFonts w:asciiTheme="minorHAnsi" w:hAnsiTheme="minorHAnsi"/>
        </w:rPr>
        <w:t xml:space="preserve">with </w:t>
      </w:r>
      <w:r w:rsidR="00A84071" w:rsidRPr="007E131F">
        <w:rPr>
          <w:rFonts w:asciiTheme="minorHAnsi" w:hAnsiTheme="minorHAnsi"/>
        </w:rPr>
        <w:t>national ownership and improve</w:t>
      </w:r>
      <w:r>
        <w:rPr>
          <w:rFonts w:asciiTheme="minorHAnsi" w:hAnsiTheme="minorHAnsi"/>
        </w:rPr>
        <w:t>s</w:t>
      </w:r>
      <w:r w:rsidR="00A84071" w:rsidRPr="007E131F">
        <w:rPr>
          <w:rFonts w:asciiTheme="minorHAnsi" w:hAnsiTheme="minorHAnsi"/>
        </w:rPr>
        <w:t xml:space="preserve"> coordination among donors and among UN agencies in the context of Aid Effectiveness agenda. They also allow smaller donors or those who are not present in the country to contribute to the country’s development priorities without a need for a field presence.</w:t>
      </w:r>
    </w:p>
    <w:p w14:paraId="181CC2D1" w14:textId="77777777" w:rsidR="001F4F36" w:rsidRDefault="001F4F36" w:rsidP="00E34230">
      <w:pPr>
        <w:autoSpaceDE w:val="0"/>
        <w:spacing w:before="280" w:after="280" w:line="276" w:lineRule="auto"/>
        <w:jc w:val="both"/>
        <w:rPr>
          <w:rFonts w:asciiTheme="minorHAnsi" w:hAnsiTheme="minorHAnsi"/>
        </w:rPr>
      </w:pPr>
      <w:r>
        <w:rPr>
          <w:rFonts w:asciiTheme="minorHAnsi" w:hAnsiTheme="minorHAnsi"/>
        </w:rPr>
        <w:t>Within the One UN Fund mechanism, funding windows will be created at the UNDAF O</w:t>
      </w:r>
      <w:r w:rsidR="001F04B5">
        <w:rPr>
          <w:rFonts w:asciiTheme="minorHAnsi" w:hAnsiTheme="minorHAnsi"/>
        </w:rPr>
        <w:t>utcome level to enable resource</w:t>
      </w:r>
      <w:r>
        <w:rPr>
          <w:rFonts w:asciiTheme="minorHAnsi" w:hAnsiTheme="minorHAnsi"/>
        </w:rPr>
        <w:t xml:space="preserve"> </w:t>
      </w:r>
      <w:r w:rsidR="001F04B5">
        <w:rPr>
          <w:rFonts w:asciiTheme="minorHAnsi" w:hAnsiTheme="minorHAnsi"/>
        </w:rPr>
        <w:t>mobilization for un-earmarked</w:t>
      </w:r>
      <w:r>
        <w:rPr>
          <w:rFonts w:asciiTheme="minorHAnsi" w:hAnsiTheme="minorHAnsi"/>
        </w:rPr>
        <w:t xml:space="preserve"> interventions. The following are potential funding windows for the UNDAF;</w:t>
      </w:r>
    </w:p>
    <w:p w14:paraId="226A931D" w14:textId="77777777" w:rsidR="001F4F36" w:rsidRPr="001F4F36" w:rsidRDefault="001F4F36" w:rsidP="001F4F36">
      <w:pPr>
        <w:pStyle w:val="ListParagraph"/>
        <w:numPr>
          <w:ilvl w:val="0"/>
          <w:numId w:val="23"/>
        </w:numPr>
        <w:autoSpaceDE w:val="0"/>
        <w:spacing w:before="280" w:after="280" w:line="276" w:lineRule="auto"/>
        <w:jc w:val="both"/>
        <w:rPr>
          <w:rFonts w:asciiTheme="minorHAnsi" w:hAnsiTheme="minorHAnsi"/>
        </w:rPr>
      </w:pPr>
      <w:r w:rsidRPr="001F4F36">
        <w:rPr>
          <w:rFonts w:asciiTheme="minorHAnsi" w:hAnsiTheme="minorHAnsi"/>
        </w:rPr>
        <w:t>Climate Change</w:t>
      </w:r>
    </w:p>
    <w:p w14:paraId="6D9A7914" w14:textId="77777777" w:rsidR="001F4F36" w:rsidRPr="001F4F36" w:rsidRDefault="001F4F36" w:rsidP="001F4F36">
      <w:pPr>
        <w:pStyle w:val="ListParagraph"/>
        <w:numPr>
          <w:ilvl w:val="0"/>
          <w:numId w:val="23"/>
        </w:numPr>
        <w:autoSpaceDE w:val="0"/>
        <w:spacing w:before="280" w:after="280" w:line="276" w:lineRule="auto"/>
        <w:jc w:val="both"/>
        <w:rPr>
          <w:rFonts w:asciiTheme="minorHAnsi" w:hAnsiTheme="minorHAnsi"/>
        </w:rPr>
      </w:pPr>
      <w:r w:rsidRPr="001F4F36">
        <w:rPr>
          <w:rFonts w:asciiTheme="minorHAnsi" w:hAnsiTheme="minorHAnsi"/>
        </w:rPr>
        <w:t>Humanitarian Assistance</w:t>
      </w:r>
    </w:p>
    <w:p w14:paraId="5A23E149" w14:textId="77777777" w:rsidR="001F4F36" w:rsidRDefault="001F4F36" w:rsidP="001F4F36">
      <w:pPr>
        <w:pStyle w:val="ListParagraph"/>
        <w:numPr>
          <w:ilvl w:val="0"/>
          <w:numId w:val="23"/>
        </w:numPr>
        <w:autoSpaceDE w:val="0"/>
        <w:spacing w:before="280" w:after="280" w:line="276" w:lineRule="auto"/>
        <w:jc w:val="both"/>
        <w:rPr>
          <w:rFonts w:asciiTheme="minorHAnsi" w:hAnsiTheme="minorHAnsi"/>
        </w:rPr>
      </w:pPr>
      <w:r w:rsidRPr="001F4F36">
        <w:rPr>
          <w:rFonts w:asciiTheme="minorHAnsi" w:hAnsiTheme="minorHAnsi"/>
        </w:rPr>
        <w:t>Nutrition</w:t>
      </w:r>
    </w:p>
    <w:p w14:paraId="2D869273" w14:textId="77777777" w:rsidR="00C208A3" w:rsidRPr="001F4F36" w:rsidRDefault="00C208A3" w:rsidP="001F4F36">
      <w:pPr>
        <w:pStyle w:val="ListParagraph"/>
        <w:numPr>
          <w:ilvl w:val="0"/>
          <w:numId w:val="23"/>
        </w:numPr>
        <w:autoSpaceDE w:val="0"/>
        <w:spacing w:before="280" w:after="280" w:line="276" w:lineRule="auto"/>
        <w:jc w:val="both"/>
        <w:rPr>
          <w:rFonts w:asciiTheme="minorHAnsi" w:hAnsiTheme="minorHAnsi"/>
        </w:rPr>
      </w:pPr>
      <w:r>
        <w:rPr>
          <w:rFonts w:asciiTheme="minorHAnsi" w:hAnsiTheme="minorHAnsi"/>
        </w:rPr>
        <w:t>HIV and AIDS</w:t>
      </w:r>
    </w:p>
    <w:p w14:paraId="1EAD12F5" w14:textId="77777777" w:rsidR="001F4F36" w:rsidRPr="001F4F36" w:rsidRDefault="001F4F36" w:rsidP="001F4F36">
      <w:pPr>
        <w:pStyle w:val="ListParagraph"/>
        <w:numPr>
          <w:ilvl w:val="0"/>
          <w:numId w:val="23"/>
        </w:numPr>
        <w:autoSpaceDE w:val="0"/>
        <w:spacing w:before="280" w:after="280" w:line="276" w:lineRule="auto"/>
        <w:jc w:val="both"/>
        <w:rPr>
          <w:rFonts w:asciiTheme="minorHAnsi" w:hAnsiTheme="minorHAnsi"/>
        </w:rPr>
      </w:pPr>
      <w:r w:rsidRPr="001F4F36">
        <w:rPr>
          <w:rFonts w:asciiTheme="minorHAnsi" w:hAnsiTheme="minorHAnsi"/>
        </w:rPr>
        <w:t>Maternal Health</w:t>
      </w:r>
    </w:p>
    <w:p w14:paraId="70BCF7EC" w14:textId="77777777" w:rsidR="001F4F36" w:rsidRPr="001F4F36" w:rsidRDefault="001F4F36" w:rsidP="001F4F36">
      <w:pPr>
        <w:pStyle w:val="ListParagraph"/>
        <w:numPr>
          <w:ilvl w:val="0"/>
          <w:numId w:val="23"/>
        </w:numPr>
        <w:autoSpaceDE w:val="0"/>
        <w:spacing w:before="280" w:after="280" w:line="276" w:lineRule="auto"/>
        <w:jc w:val="both"/>
        <w:rPr>
          <w:rFonts w:asciiTheme="minorHAnsi" w:hAnsiTheme="minorHAnsi"/>
        </w:rPr>
      </w:pPr>
      <w:r w:rsidRPr="001F4F36">
        <w:rPr>
          <w:rFonts w:asciiTheme="minorHAnsi" w:hAnsiTheme="minorHAnsi"/>
        </w:rPr>
        <w:t>Capacity Development</w:t>
      </w:r>
    </w:p>
    <w:p w14:paraId="1C801E69" w14:textId="77777777" w:rsidR="001F4F36" w:rsidRPr="001F4F36" w:rsidRDefault="001F4F36" w:rsidP="001F4F36">
      <w:pPr>
        <w:pStyle w:val="ListParagraph"/>
        <w:numPr>
          <w:ilvl w:val="0"/>
          <w:numId w:val="23"/>
        </w:numPr>
        <w:autoSpaceDE w:val="0"/>
        <w:spacing w:before="280" w:after="280" w:line="276" w:lineRule="auto"/>
        <w:jc w:val="both"/>
        <w:rPr>
          <w:rFonts w:asciiTheme="minorHAnsi" w:hAnsiTheme="minorHAnsi"/>
        </w:rPr>
      </w:pPr>
      <w:r w:rsidRPr="001F4F36">
        <w:rPr>
          <w:rFonts w:asciiTheme="minorHAnsi" w:hAnsiTheme="minorHAnsi"/>
        </w:rPr>
        <w:t>Gender</w:t>
      </w:r>
    </w:p>
    <w:p w14:paraId="7A1B576A" w14:textId="77777777" w:rsidR="00517244" w:rsidRPr="007E131F" w:rsidRDefault="0015120B" w:rsidP="00E34230">
      <w:pPr>
        <w:autoSpaceDE w:val="0"/>
        <w:spacing w:before="280" w:after="280" w:line="276" w:lineRule="auto"/>
        <w:jc w:val="both"/>
        <w:rPr>
          <w:rFonts w:asciiTheme="minorHAnsi" w:hAnsiTheme="minorHAnsi" w:cs="Eras Light ITC"/>
        </w:rPr>
      </w:pPr>
      <w:r>
        <w:rPr>
          <w:rFonts w:asciiTheme="minorHAnsi" w:hAnsiTheme="minorHAnsi"/>
        </w:rPr>
        <w:t>Funding proposals in the form of concept notes, project documents shall be prepared and submitted to potential partners for funding and/or collaboration</w:t>
      </w:r>
      <w:r w:rsidR="007160B8">
        <w:rPr>
          <w:rFonts w:asciiTheme="minorHAnsi" w:hAnsiTheme="minorHAnsi"/>
        </w:rPr>
        <w:t xml:space="preserve">. A list of potential </w:t>
      </w:r>
      <w:r w:rsidR="00765AA5">
        <w:rPr>
          <w:rFonts w:asciiTheme="minorHAnsi" w:hAnsiTheme="minorHAnsi"/>
        </w:rPr>
        <w:t xml:space="preserve">local </w:t>
      </w:r>
      <w:r w:rsidR="007160B8">
        <w:rPr>
          <w:rFonts w:asciiTheme="minorHAnsi" w:hAnsiTheme="minorHAnsi"/>
        </w:rPr>
        <w:t>donors in each of the UNDAF priority area is presented in Annex 2.</w:t>
      </w:r>
    </w:p>
    <w:p w14:paraId="05F58355" w14:textId="77777777" w:rsidR="00517244" w:rsidRDefault="00517244" w:rsidP="00E34230">
      <w:pPr>
        <w:pStyle w:val="IntenseQuote"/>
        <w:pBdr>
          <w:bottom w:val="none" w:sz="0" w:space="0" w:color="auto"/>
        </w:pBdr>
        <w:spacing w:line="276" w:lineRule="auto"/>
        <w:ind w:left="0"/>
        <w:jc w:val="both"/>
        <w:rPr>
          <w:rStyle w:val="IntenseEmphasis"/>
          <w:rFonts w:asciiTheme="minorHAnsi" w:hAnsiTheme="minorHAnsi"/>
          <w:b/>
        </w:rPr>
      </w:pPr>
      <w:r>
        <w:rPr>
          <w:rStyle w:val="IntenseEmphasis"/>
          <w:rFonts w:asciiTheme="minorHAnsi" w:hAnsiTheme="minorHAnsi"/>
          <w:b/>
        </w:rPr>
        <w:t>Governance Structure</w:t>
      </w:r>
      <w:r w:rsidR="00155D1C">
        <w:rPr>
          <w:rStyle w:val="IntenseEmphasis"/>
          <w:rFonts w:asciiTheme="minorHAnsi" w:hAnsiTheme="minorHAnsi"/>
          <w:b/>
        </w:rPr>
        <w:t xml:space="preserve"> and roles and responsibilities</w:t>
      </w:r>
    </w:p>
    <w:p w14:paraId="36BC173E" w14:textId="77777777" w:rsidR="005536E6" w:rsidRPr="00EF3389" w:rsidRDefault="005536E6" w:rsidP="005536E6">
      <w:pPr>
        <w:autoSpaceDE w:val="0"/>
        <w:spacing w:before="280" w:after="280" w:line="276" w:lineRule="auto"/>
        <w:jc w:val="both"/>
        <w:rPr>
          <w:rFonts w:asciiTheme="minorHAnsi" w:hAnsiTheme="minorHAnsi"/>
        </w:rPr>
      </w:pPr>
      <w:r w:rsidRPr="005536E6">
        <w:rPr>
          <w:rFonts w:asciiTheme="minorHAnsi" w:hAnsiTheme="minorHAnsi"/>
        </w:rPr>
        <w:t xml:space="preserve">The </w:t>
      </w:r>
      <w:r>
        <w:rPr>
          <w:rFonts w:asciiTheme="minorHAnsi" w:hAnsiTheme="minorHAnsi"/>
        </w:rPr>
        <w:t>Governance structure of the Resource Mobilization Plan is presented in the figure below. The UN Country Team (UNCT) shall be an overseer of the entire resource mobilization process for the UN and shall be responsible for mobilizing agency based resources.  The Resident Coordinator’s Office (RCO) shall provide secretarial support to the UNCT</w:t>
      </w:r>
      <w:r w:rsidR="00155D1C">
        <w:rPr>
          <w:rFonts w:asciiTheme="minorHAnsi" w:hAnsiTheme="minorHAnsi"/>
        </w:rPr>
        <w:t>;</w:t>
      </w:r>
      <w:r>
        <w:rPr>
          <w:rFonts w:asciiTheme="minorHAnsi" w:hAnsiTheme="minorHAnsi"/>
        </w:rPr>
        <w:t xml:space="preserve"> maintain</w:t>
      </w:r>
      <w:r w:rsidRPr="00EF3389">
        <w:rPr>
          <w:rFonts w:asciiTheme="minorHAnsi" w:hAnsiTheme="minorHAnsi"/>
        </w:rPr>
        <w:t xml:space="preserve"> and share</w:t>
      </w:r>
      <w:r w:rsidR="00155D1C">
        <w:rPr>
          <w:rFonts w:asciiTheme="minorHAnsi" w:hAnsiTheme="minorHAnsi"/>
        </w:rPr>
        <w:t>,</w:t>
      </w:r>
      <w:r w:rsidRPr="00EF3389">
        <w:rPr>
          <w:rFonts w:asciiTheme="minorHAnsi" w:hAnsiTheme="minorHAnsi"/>
        </w:rPr>
        <w:t xml:space="preserve"> on a regular basis</w:t>
      </w:r>
      <w:r w:rsidR="00155D1C">
        <w:rPr>
          <w:rFonts w:asciiTheme="minorHAnsi" w:hAnsiTheme="minorHAnsi"/>
        </w:rPr>
        <w:t>,</w:t>
      </w:r>
      <w:r w:rsidRPr="00EF3389">
        <w:rPr>
          <w:rFonts w:asciiTheme="minorHAnsi" w:hAnsiTheme="minorHAnsi"/>
        </w:rPr>
        <w:t xml:space="preserve"> an up-to-date overview of UN Strategic Framew</w:t>
      </w:r>
      <w:r>
        <w:rPr>
          <w:rFonts w:asciiTheme="minorHAnsi" w:hAnsiTheme="minorHAnsi"/>
        </w:rPr>
        <w:t>ork’s Funding Status, includ</w:t>
      </w:r>
      <w:r w:rsidR="00155D1C">
        <w:rPr>
          <w:rFonts w:asciiTheme="minorHAnsi" w:hAnsiTheme="minorHAnsi"/>
        </w:rPr>
        <w:t>ing</w:t>
      </w:r>
      <w:r>
        <w:rPr>
          <w:rFonts w:asciiTheme="minorHAnsi" w:hAnsiTheme="minorHAnsi"/>
        </w:rPr>
        <w:t xml:space="preserve"> f</w:t>
      </w:r>
      <w:r w:rsidRPr="00EF3389">
        <w:rPr>
          <w:rFonts w:asciiTheme="minorHAnsi" w:hAnsiTheme="minorHAnsi"/>
        </w:rPr>
        <w:t xml:space="preserve">inancial overview of the </w:t>
      </w:r>
      <w:r w:rsidR="00C208A3">
        <w:rPr>
          <w:rFonts w:asciiTheme="minorHAnsi" w:hAnsiTheme="minorHAnsi"/>
        </w:rPr>
        <w:t xml:space="preserve">UNADAF </w:t>
      </w:r>
      <w:r w:rsidRPr="00EF3389">
        <w:rPr>
          <w:rFonts w:asciiTheme="minorHAnsi" w:hAnsiTheme="minorHAnsi"/>
        </w:rPr>
        <w:t xml:space="preserve">with updated information on the gap (as results of individual </w:t>
      </w:r>
      <w:r w:rsidRPr="00EF3389">
        <w:rPr>
          <w:rFonts w:asciiTheme="minorHAnsi" w:hAnsiTheme="minorHAnsi"/>
        </w:rPr>
        <w:lastRenderedPageBreak/>
        <w:t>Agencies or joint</w:t>
      </w:r>
      <w:r>
        <w:rPr>
          <w:rFonts w:asciiTheme="minorHAnsi" w:hAnsiTheme="minorHAnsi"/>
        </w:rPr>
        <w:t xml:space="preserve"> resource mobilization efforts) and s</w:t>
      </w:r>
      <w:r w:rsidRPr="00EF3389">
        <w:rPr>
          <w:rFonts w:asciiTheme="minorHAnsi" w:hAnsiTheme="minorHAnsi"/>
        </w:rPr>
        <w:t>tatus of resource mobilization for the Transformation Fund;</w:t>
      </w:r>
    </w:p>
    <w:p w14:paraId="68D46450" w14:textId="1B7BD4F1" w:rsidR="005536E6" w:rsidRDefault="005536E6" w:rsidP="005536E6">
      <w:pPr>
        <w:spacing w:line="276" w:lineRule="auto"/>
        <w:jc w:val="both"/>
        <w:rPr>
          <w:rFonts w:asciiTheme="minorHAnsi" w:hAnsiTheme="minorHAnsi"/>
        </w:rPr>
      </w:pPr>
      <w:r>
        <w:rPr>
          <w:rFonts w:asciiTheme="minorHAnsi" w:hAnsiTheme="minorHAnsi"/>
        </w:rPr>
        <w:t>The Program Management Team (PMT) will be responsible for the overall coordination of resource mobilization. Specifically</w:t>
      </w:r>
      <w:r w:rsidR="0099518B">
        <w:rPr>
          <w:rFonts w:asciiTheme="minorHAnsi" w:hAnsiTheme="minorHAnsi"/>
        </w:rPr>
        <w:t xml:space="preserve"> and where delegated by the UNCT</w:t>
      </w:r>
      <w:r>
        <w:rPr>
          <w:rFonts w:asciiTheme="minorHAnsi" w:hAnsiTheme="minorHAnsi"/>
        </w:rPr>
        <w:t xml:space="preserve">, it shall be responsible to jointly mobilize resources for the UNDAF (both </w:t>
      </w:r>
      <w:r w:rsidR="00155D1C">
        <w:rPr>
          <w:rFonts w:asciiTheme="minorHAnsi" w:hAnsiTheme="minorHAnsi"/>
        </w:rPr>
        <w:t>e</w:t>
      </w:r>
      <w:r>
        <w:rPr>
          <w:rFonts w:asciiTheme="minorHAnsi" w:hAnsiTheme="minorHAnsi"/>
        </w:rPr>
        <w:t xml:space="preserve">armarked at Outcome level and un-earmarked) and shall be responsible to </w:t>
      </w:r>
      <w:r w:rsidR="00155D1C">
        <w:rPr>
          <w:rFonts w:asciiTheme="minorHAnsi" w:hAnsiTheme="minorHAnsi"/>
        </w:rPr>
        <w:t>allocate un</w:t>
      </w:r>
      <w:r w:rsidR="005E4A85">
        <w:rPr>
          <w:rFonts w:asciiTheme="minorHAnsi" w:hAnsiTheme="minorHAnsi"/>
        </w:rPr>
        <w:t>-</w:t>
      </w:r>
      <w:r w:rsidR="00155D1C">
        <w:rPr>
          <w:rFonts w:asciiTheme="minorHAnsi" w:hAnsiTheme="minorHAnsi"/>
        </w:rPr>
        <w:t xml:space="preserve">earmarked resources within the four UNDAF Clusters. </w:t>
      </w:r>
    </w:p>
    <w:p w14:paraId="37193325" w14:textId="77777777" w:rsidR="00155D1C" w:rsidRDefault="00155D1C" w:rsidP="005536E6">
      <w:pPr>
        <w:spacing w:line="276" w:lineRule="auto"/>
        <w:jc w:val="both"/>
        <w:rPr>
          <w:rFonts w:asciiTheme="minorHAnsi" w:hAnsiTheme="minorHAnsi"/>
        </w:rPr>
      </w:pPr>
    </w:p>
    <w:p w14:paraId="5CCBE35D" w14:textId="77777777" w:rsidR="00155D1C" w:rsidRPr="005536E6" w:rsidRDefault="00155D1C" w:rsidP="005536E6">
      <w:pPr>
        <w:spacing w:line="276" w:lineRule="auto"/>
        <w:jc w:val="both"/>
        <w:rPr>
          <w:rFonts w:asciiTheme="minorHAnsi" w:hAnsiTheme="minorHAnsi"/>
        </w:rPr>
      </w:pPr>
      <w:r>
        <w:rPr>
          <w:rFonts w:asciiTheme="minorHAnsi" w:hAnsiTheme="minorHAnsi"/>
        </w:rPr>
        <w:t>The Cluster conveners, who will also represent UN Agencies at the Sector Working Group (</w:t>
      </w:r>
      <w:proofErr w:type="gramStart"/>
      <w:r>
        <w:rPr>
          <w:rFonts w:asciiTheme="minorHAnsi" w:hAnsiTheme="minorHAnsi"/>
        </w:rPr>
        <w:t>SWGs)</w:t>
      </w:r>
      <w:proofErr w:type="gramEnd"/>
      <w:r>
        <w:rPr>
          <w:rFonts w:asciiTheme="minorHAnsi" w:hAnsiTheme="minorHAnsi"/>
        </w:rPr>
        <w:t xml:space="preserve"> will coordinate resource mobilization efforts at cluster level. The Outcome leaders will be responsible for developing funding proposals at the outcome level</w:t>
      </w:r>
    </w:p>
    <w:p w14:paraId="14DE4739" w14:textId="77777777" w:rsidR="005536E6" w:rsidRPr="005536E6" w:rsidRDefault="008B56B1" w:rsidP="005536E6">
      <w:pPr>
        <w:jc w:val="center"/>
      </w:pPr>
      <w:r w:rsidRPr="008B56B1">
        <w:object w:dxaOrig="7208" w:dyaOrig="5406" w14:anchorId="30DD53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85pt;height:270.25pt" o:ole="">
            <v:imagedata r:id="rId14" o:title=""/>
          </v:shape>
          <o:OLEObject Type="Embed" ProgID="PowerPoint.Slide.12" ShapeID="_x0000_i1025" DrawAspect="Content" ObjectID="_1542720988" r:id="rId15"/>
        </w:object>
      </w:r>
    </w:p>
    <w:p w14:paraId="2E5F006B" w14:textId="77777777" w:rsidR="00A84071" w:rsidRPr="0068455F" w:rsidRDefault="00A84071" w:rsidP="00E34230">
      <w:pPr>
        <w:pStyle w:val="IntenseQuote"/>
        <w:pBdr>
          <w:bottom w:val="none" w:sz="0" w:space="0" w:color="auto"/>
        </w:pBdr>
        <w:spacing w:line="276" w:lineRule="auto"/>
        <w:ind w:left="0"/>
        <w:jc w:val="both"/>
        <w:rPr>
          <w:rStyle w:val="IntenseEmphasis"/>
          <w:rFonts w:asciiTheme="minorHAnsi" w:hAnsiTheme="minorHAnsi"/>
          <w:b/>
        </w:rPr>
      </w:pPr>
      <w:r w:rsidRPr="0068455F">
        <w:rPr>
          <w:rStyle w:val="IntenseEmphasis"/>
          <w:rFonts w:asciiTheme="minorHAnsi" w:hAnsiTheme="minorHAnsi"/>
          <w:b/>
        </w:rPr>
        <w:t>Monitoring of Resources</w:t>
      </w:r>
    </w:p>
    <w:p w14:paraId="0D9FD0E1" w14:textId="77777777" w:rsidR="00D83A30" w:rsidRDefault="00C76768" w:rsidP="00765AA5">
      <w:pPr>
        <w:suppressAutoHyphens w:val="0"/>
        <w:jc w:val="both"/>
        <w:rPr>
          <w:rFonts w:asciiTheme="minorHAnsi" w:hAnsiTheme="minorHAnsi"/>
        </w:rPr>
      </w:pPr>
      <w:r>
        <w:rPr>
          <w:rFonts w:asciiTheme="minorHAnsi" w:hAnsiTheme="minorHAnsi"/>
        </w:rPr>
        <w:t>A</w:t>
      </w:r>
      <w:r w:rsidR="00D83A30">
        <w:rPr>
          <w:rFonts w:asciiTheme="minorHAnsi" w:hAnsiTheme="minorHAnsi"/>
        </w:rPr>
        <w:t xml:space="preserve">n annual </w:t>
      </w:r>
      <w:r>
        <w:rPr>
          <w:rFonts w:asciiTheme="minorHAnsi" w:hAnsiTheme="minorHAnsi"/>
        </w:rPr>
        <w:t xml:space="preserve">calendar of the Resource Mobilization strategy detailing </w:t>
      </w:r>
      <w:r w:rsidR="003C0B61">
        <w:rPr>
          <w:rFonts w:asciiTheme="minorHAnsi" w:hAnsiTheme="minorHAnsi"/>
        </w:rPr>
        <w:t xml:space="preserve">the donors and partners involved, </w:t>
      </w:r>
      <w:r w:rsidR="00D83A30">
        <w:rPr>
          <w:rFonts w:asciiTheme="minorHAnsi" w:hAnsiTheme="minorHAnsi"/>
        </w:rPr>
        <w:t>the amounts requested from the donors and funded, shall be maintained by the RCO</w:t>
      </w:r>
      <w:r w:rsidR="009F54F0">
        <w:rPr>
          <w:rFonts w:asciiTheme="minorHAnsi" w:hAnsiTheme="minorHAnsi"/>
        </w:rPr>
        <w:t>. This table is attached in Annex 3</w:t>
      </w:r>
    </w:p>
    <w:p w14:paraId="471D1092" w14:textId="77777777" w:rsidR="00D83A30" w:rsidRDefault="00D83A30" w:rsidP="00765AA5">
      <w:pPr>
        <w:suppressAutoHyphens w:val="0"/>
        <w:jc w:val="both"/>
        <w:rPr>
          <w:rFonts w:asciiTheme="minorHAnsi" w:hAnsiTheme="minorHAnsi"/>
        </w:rPr>
      </w:pPr>
    </w:p>
    <w:p w14:paraId="411179CB" w14:textId="77777777" w:rsidR="00D83A30" w:rsidRDefault="00D83A30" w:rsidP="00765AA5">
      <w:pPr>
        <w:autoSpaceDE w:val="0"/>
        <w:spacing w:after="280" w:line="276" w:lineRule="auto"/>
        <w:jc w:val="both"/>
        <w:rPr>
          <w:rFonts w:asciiTheme="minorHAnsi" w:hAnsiTheme="minorHAnsi"/>
        </w:rPr>
      </w:pPr>
      <w:r>
        <w:rPr>
          <w:rFonts w:asciiTheme="minorHAnsi" w:hAnsiTheme="minorHAnsi"/>
        </w:rPr>
        <w:t xml:space="preserve">The PMT shall meet regularly to review the status of the Resource Mobilization Plan. </w:t>
      </w:r>
      <w:r w:rsidRPr="00EF3389">
        <w:rPr>
          <w:rFonts w:asciiTheme="minorHAnsi" w:hAnsiTheme="minorHAnsi"/>
        </w:rPr>
        <w:t xml:space="preserve">In </w:t>
      </w:r>
      <w:r>
        <w:rPr>
          <w:rFonts w:asciiTheme="minorHAnsi" w:hAnsiTheme="minorHAnsi"/>
        </w:rPr>
        <w:t xml:space="preserve">addition, the UNCT, on a regular </w:t>
      </w:r>
      <w:r w:rsidRPr="00EF3389">
        <w:rPr>
          <w:rFonts w:asciiTheme="minorHAnsi" w:hAnsiTheme="minorHAnsi"/>
        </w:rPr>
        <w:t>basis</w:t>
      </w:r>
      <w:r>
        <w:rPr>
          <w:rFonts w:asciiTheme="minorHAnsi" w:hAnsiTheme="minorHAnsi"/>
        </w:rPr>
        <w:t>, shall meet</w:t>
      </w:r>
      <w:r w:rsidRPr="00EF3389">
        <w:rPr>
          <w:rFonts w:asciiTheme="minorHAnsi" w:hAnsiTheme="minorHAnsi"/>
        </w:rPr>
        <w:t xml:space="preserve"> with the key donors in Malawi to discuss progress made, identify resource gaps and explore additional areas of cooperation.</w:t>
      </w:r>
    </w:p>
    <w:p w14:paraId="567A48E5" w14:textId="77777777" w:rsidR="00C208A3" w:rsidRDefault="00C32879" w:rsidP="00C208A3">
      <w:pPr>
        <w:suppressAutoHyphens w:val="0"/>
        <w:sectPr w:rsidR="00C208A3" w:rsidSect="00DB3F06">
          <w:footerReference w:type="default" r:id="rId16"/>
          <w:pgSz w:w="11905" w:h="16837"/>
          <w:pgMar w:top="1361" w:right="1015" w:bottom="851" w:left="1440" w:header="720" w:footer="720" w:gutter="0"/>
          <w:pgNumType w:start="1"/>
          <w:cols w:space="720"/>
          <w:docGrid w:linePitch="360"/>
        </w:sectPr>
      </w:pPr>
      <w:r>
        <w:rPr>
          <w:rFonts w:asciiTheme="minorHAnsi" w:hAnsiTheme="minorHAnsi"/>
        </w:rPr>
        <w:br w:type="page"/>
      </w:r>
    </w:p>
    <w:p w14:paraId="2C4B6577" w14:textId="77777777" w:rsidR="00B126C5" w:rsidRDefault="00656C70" w:rsidP="00EA61A9">
      <w:pPr>
        <w:pStyle w:val="Heading1"/>
      </w:pPr>
      <w:r>
        <w:lastRenderedPageBreak/>
        <w:t>Annex 1</w:t>
      </w:r>
      <w:r w:rsidR="00EA61A9" w:rsidRPr="00EA61A9">
        <w:t xml:space="preserve">: </w:t>
      </w:r>
      <w:r w:rsidR="007160B8">
        <w:t>Resource mobilization table</w:t>
      </w:r>
      <w:r w:rsidR="00B126C5" w:rsidRPr="00EA61A9">
        <w:t xml:space="preserve"> for UNDAF</w:t>
      </w:r>
      <w:r w:rsidR="00C208A3">
        <w:t xml:space="preserve"> </w:t>
      </w:r>
      <w:r w:rsidR="00B126C5" w:rsidRPr="00EA61A9">
        <w:t>based on gap</w:t>
      </w:r>
    </w:p>
    <w:p w14:paraId="63804BC3" w14:textId="77777777" w:rsidR="00EA61A9" w:rsidRPr="00EA61A9" w:rsidRDefault="00EA61A9" w:rsidP="00EA61A9"/>
    <w:tbl>
      <w:tblPr>
        <w:tblW w:w="14276" w:type="dxa"/>
        <w:jc w:val="center"/>
        <w:tblLook w:val="04A0" w:firstRow="1" w:lastRow="0" w:firstColumn="1" w:lastColumn="0" w:noHBand="0" w:noVBand="1"/>
      </w:tblPr>
      <w:tblGrid>
        <w:gridCol w:w="7022"/>
        <w:gridCol w:w="1131"/>
        <w:gridCol w:w="1257"/>
        <w:gridCol w:w="1237"/>
        <w:gridCol w:w="1237"/>
        <w:gridCol w:w="1160"/>
        <w:gridCol w:w="1232"/>
      </w:tblGrid>
      <w:tr w:rsidR="00C76AFD" w:rsidRPr="00C76AFD" w14:paraId="1CC6DC47" w14:textId="77777777" w:rsidTr="00847E6E">
        <w:trPr>
          <w:trHeight w:val="390"/>
          <w:jc w:val="center"/>
        </w:trPr>
        <w:tc>
          <w:tcPr>
            <w:tcW w:w="7022" w:type="dxa"/>
            <w:tcBorders>
              <w:top w:val="single" w:sz="8" w:space="0" w:color="auto"/>
              <w:left w:val="single" w:sz="8" w:space="0" w:color="auto"/>
              <w:bottom w:val="nil"/>
              <w:right w:val="single" w:sz="4" w:space="0" w:color="auto"/>
            </w:tcBorders>
            <w:shd w:val="clear" w:color="000000" w:fill="92D050"/>
            <w:hideMark/>
          </w:tcPr>
          <w:p w14:paraId="4BE76742" w14:textId="77777777" w:rsidR="00C76AFD" w:rsidRPr="00C76AFD" w:rsidRDefault="00C76AFD" w:rsidP="00C76AFD">
            <w:pPr>
              <w:suppressAutoHyphens w:val="0"/>
              <w:jc w:val="both"/>
              <w:rPr>
                <w:rFonts w:ascii="Calibri" w:eastAsia="Times New Roman" w:hAnsi="Calibri"/>
                <w:b/>
                <w:bCs/>
                <w:sz w:val="20"/>
                <w:szCs w:val="20"/>
                <w:lang w:eastAsia="en-US"/>
              </w:rPr>
            </w:pPr>
            <w:r w:rsidRPr="00C76AFD">
              <w:rPr>
                <w:rFonts w:ascii="Calibri" w:eastAsia="Times New Roman" w:hAnsi="Calibri"/>
                <w:b/>
                <w:bCs/>
                <w:sz w:val="20"/>
                <w:szCs w:val="20"/>
                <w:lang w:eastAsia="en-US"/>
              </w:rPr>
              <w:t>UNDAF Key Priority and Outcomes</w:t>
            </w:r>
          </w:p>
        </w:tc>
        <w:tc>
          <w:tcPr>
            <w:tcW w:w="1131" w:type="dxa"/>
            <w:tcBorders>
              <w:top w:val="single" w:sz="8" w:space="0" w:color="auto"/>
              <w:left w:val="nil"/>
              <w:bottom w:val="nil"/>
              <w:right w:val="single" w:sz="4" w:space="0" w:color="auto"/>
            </w:tcBorders>
            <w:shd w:val="clear" w:color="000000" w:fill="92D050"/>
            <w:hideMark/>
          </w:tcPr>
          <w:p w14:paraId="07712CA4" w14:textId="77777777" w:rsidR="00C76AFD" w:rsidRPr="00C76AFD" w:rsidRDefault="00C76AFD" w:rsidP="00C76AFD">
            <w:pPr>
              <w:suppressAutoHyphens w:val="0"/>
              <w:jc w:val="both"/>
              <w:rPr>
                <w:rFonts w:ascii="Calibri" w:eastAsia="Times New Roman" w:hAnsi="Calibri"/>
                <w:b/>
                <w:bCs/>
                <w:sz w:val="20"/>
                <w:szCs w:val="20"/>
                <w:lang w:eastAsia="en-US"/>
              </w:rPr>
            </w:pPr>
            <w:r w:rsidRPr="00C76AFD">
              <w:rPr>
                <w:rFonts w:ascii="Calibri" w:eastAsia="Times New Roman" w:hAnsi="Calibri"/>
                <w:b/>
                <w:bCs/>
                <w:sz w:val="20"/>
                <w:szCs w:val="20"/>
                <w:lang w:eastAsia="en-US"/>
              </w:rPr>
              <w:t>2012</w:t>
            </w:r>
          </w:p>
        </w:tc>
        <w:tc>
          <w:tcPr>
            <w:tcW w:w="1257" w:type="dxa"/>
            <w:tcBorders>
              <w:top w:val="single" w:sz="8" w:space="0" w:color="auto"/>
              <w:left w:val="nil"/>
              <w:bottom w:val="nil"/>
              <w:right w:val="single" w:sz="4" w:space="0" w:color="auto"/>
            </w:tcBorders>
            <w:shd w:val="clear" w:color="000000" w:fill="92D050"/>
            <w:hideMark/>
          </w:tcPr>
          <w:p w14:paraId="1BCA4501" w14:textId="77777777" w:rsidR="00C76AFD" w:rsidRPr="00C76AFD" w:rsidRDefault="00C76AFD" w:rsidP="00C76AFD">
            <w:pPr>
              <w:suppressAutoHyphens w:val="0"/>
              <w:jc w:val="both"/>
              <w:rPr>
                <w:rFonts w:ascii="Calibri" w:eastAsia="Times New Roman" w:hAnsi="Calibri"/>
                <w:b/>
                <w:bCs/>
                <w:sz w:val="20"/>
                <w:szCs w:val="20"/>
                <w:lang w:eastAsia="en-US"/>
              </w:rPr>
            </w:pPr>
            <w:r w:rsidRPr="00C76AFD">
              <w:rPr>
                <w:rFonts w:ascii="Calibri" w:eastAsia="Times New Roman" w:hAnsi="Calibri"/>
                <w:b/>
                <w:bCs/>
                <w:sz w:val="20"/>
                <w:szCs w:val="20"/>
                <w:lang w:eastAsia="en-US"/>
              </w:rPr>
              <w:t>2013</w:t>
            </w:r>
          </w:p>
        </w:tc>
        <w:tc>
          <w:tcPr>
            <w:tcW w:w="1237" w:type="dxa"/>
            <w:tcBorders>
              <w:top w:val="single" w:sz="8" w:space="0" w:color="auto"/>
              <w:left w:val="nil"/>
              <w:bottom w:val="nil"/>
              <w:right w:val="single" w:sz="4" w:space="0" w:color="auto"/>
            </w:tcBorders>
            <w:shd w:val="clear" w:color="000000" w:fill="92D050"/>
            <w:hideMark/>
          </w:tcPr>
          <w:p w14:paraId="39C5FE65" w14:textId="77777777" w:rsidR="00C76AFD" w:rsidRPr="00C76AFD" w:rsidRDefault="00C76AFD" w:rsidP="00C76AFD">
            <w:pPr>
              <w:suppressAutoHyphens w:val="0"/>
              <w:jc w:val="both"/>
              <w:rPr>
                <w:rFonts w:ascii="Calibri" w:eastAsia="Times New Roman" w:hAnsi="Calibri"/>
                <w:b/>
                <w:bCs/>
                <w:sz w:val="20"/>
                <w:szCs w:val="20"/>
                <w:lang w:eastAsia="en-US"/>
              </w:rPr>
            </w:pPr>
            <w:r w:rsidRPr="00C76AFD">
              <w:rPr>
                <w:rFonts w:ascii="Calibri" w:eastAsia="Times New Roman" w:hAnsi="Calibri"/>
                <w:b/>
                <w:bCs/>
                <w:sz w:val="20"/>
                <w:szCs w:val="20"/>
                <w:lang w:eastAsia="en-US"/>
              </w:rPr>
              <w:t>2014</w:t>
            </w:r>
          </w:p>
        </w:tc>
        <w:tc>
          <w:tcPr>
            <w:tcW w:w="1237" w:type="dxa"/>
            <w:tcBorders>
              <w:top w:val="single" w:sz="8" w:space="0" w:color="auto"/>
              <w:left w:val="nil"/>
              <w:bottom w:val="nil"/>
              <w:right w:val="single" w:sz="4" w:space="0" w:color="auto"/>
            </w:tcBorders>
            <w:shd w:val="clear" w:color="000000" w:fill="92D050"/>
            <w:hideMark/>
          </w:tcPr>
          <w:p w14:paraId="7BBD4A05" w14:textId="77777777" w:rsidR="00C76AFD" w:rsidRPr="00C76AFD" w:rsidRDefault="00C76AFD" w:rsidP="00C76AFD">
            <w:pPr>
              <w:suppressAutoHyphens w:val="0"/>
              <w:jc w:val="both"/>
              <w:rPr>
                <w:rFonts w:ascii="Calibri" w:eastAsia="Times New Roman" w:hAnsi="Calibri"/>
                <w:b/>
                <w:bCs/>
                <w:sz w:val="20"/>
                <w:szCs w:val="20"/>
                <w:lang w:eastAsia="en-US"/>
              </w:rPr>
            </w:pPr>
            <w:r w:rsidRPr="00C76AFD">
              <w:rPr>
                <w:rFonts w:ascii="Calibri" w:eastAsia="Times New Roman" w:hAnsi="Calibri"/>
                <w:b/>
                <w:bCs/>
                <w:sz w:val="20"/>
                <w:szCs w:val="20"/>
                <w:lang w:eastAsia="en-US"/>
              </w:rPr>
              <w:t>2015</w:t>
            </w:r>
          </w:p>
        </w:tc>
        <w:tc>
          <w:tcPr>
            <w:tcW w:w="1160" w:type="dxa"/>
            <w:tcBorders>
              <w:top w:val="single" w:sz="8" w:space="0" w:color="auto"/>
              <w:left w:val="nil"/>
              <w:bottom w:val="nil"/>
              <w:right w:val="single" w:sz="4" w:space="0" w:color="auto"/>
            </w:tcBorders>
            <w:shd w:val="clear" w:color="000000" w:fill="92D050"/>
            <w:hideMark/>
          </w:tcPr>
          <w:p w14:paraId="27CDA026" w14:textId="77777777" w:rsidR="00C76AFD" w:rsidRPr="00C76AFD" w:rsidRDefault="00C76AFD" w:rsidP="00C76AFD">
            <w:pPr>
              <w:suppressAutoHyphens w:val="0"/>
              <w:jc w:val="both"/>
              <w:rPr>
                <w:rFonts w:ascii="Calibri" w:eastAsia="Times New Roman" w:hAnsi="Calibri"/>
                <w:b/>
                <w:bCs/>
                <w:sz w:val="20"/>
                <w:szCs w:val="20"/>
                <w:lang w:eastAsia="en-US"/>
              </w:rPr>
            </w:pPr>
            <w:r w:rsidRPr="00C76AFD">
              <w:rPr>
                <w:rFonts w:ascii="Calibri" w:eastAsia="Times New Roman" w:hAnsi="Calibri"/>
                <w:b/>
                <w:bCs/>
                <w:sz w:val="20"/>
                <w:szCs w:val="20"/>
                <w:lang w:eastAsia="en-US"/>
              </w:rPr>
              <w:t>2016</w:t>
            </w:r>
          </w:p>
        </w:tc>
        <w:tc>
          <w:tcPr>
            <w:tcW w:w="1232" w:type="dxa"/>
            <w:tcBorders>
              <w:top w:val="single" w:sz="8" w:space="0" w:color="auto"/>
              <w:left w:val="nil"/>
              <w:bottom w:val="nil"/>
              <w:right w:val="single" w:sz="8" w:space="0" w:color="auto"/>
            </w:tcBorders>
            <w:shd w:val="clear" w:color="000000" w:fill="92D050"/>
            <w:hideMark/>
          </w:tcPr>
          <w:p w14:paraId="16858EE0" w14:textId="77777777" w:rsidR="00C76AFD" w:rsidRPr="00C76AFD" w:rsidRDefault="00C76AFD" w:rsidP="00C76AFD">
            <w:pPr>
              <w:suppressAutoHyphens w:val="0"/>
              <w:jc w:val="both"/>
              <w:rPr>
                <w:rFonts w:ascii="Calibri" w:eastAsia="Times New Roman" w:hAnsi="Calibri"/>
                <w:b/>
                <w:bCs/>
                <w:sz w:val="20"/>
                <w:szCs w:val="20"/>
                <w:lang w:eastAsia="en-US"/>
              </w:rPr>
            </w:pPr>
            <w:r w:rsidRPr="00C76AFD">
              <w:rPr>
                <w:rFonts w:ascii="Calibri" w:eastAsia="Times New Roman" w:hAnsi="Calibri"/>
                <w:b/>
                <w:bCs/>
                <w:sz w:val="20"/>
                <w:szCs w:val="20"/>
                <w:lang w:eastAsia="en-US"/>
              </w:rPr>
              <w:t>Totals</w:t>
            </w:r>
          </w:p>
        </w:tc>
      </w:tr>
      <w:tr w:rsidR="00C76AFD" w:rsidRPr="00C76AFD" w14:paraId="21123D0E" w14:textId="77777777" w:rsidTr="00847E6E">
        <w:trPr>
          <w:trHeight w:val="350"/>
          <w:jc w:val="center"/>
        </w:trPr>
        <w:tc>
          <w:tcPr>
            <w:tcW w:w="7022" w:type="dxa"/>
            <w:tcBorders>
              <w:top w:val="single" w:sz="8" w:space="0" w:color="auto"/>
              <w:left w:val="single" w:sz="8" w:space="0" w:color="auto"/>
              <w:bottom w:val="single" w:sz="4" w:space="0" w:color="auto"/>
              <w:right w:val="single" w:sz="4" w:space="0" w:color="auto"/>
            </w:tcBorders>
            <w:shd w:val="clear" w:color="000000" w:fill="D8D8D8"/>
            <w:hideMark/>
          </w:tcPr>
          <w:p w14:paraId="13FD4C6A" w14:textId="77777777" w:rsidR="00C76AFD" w:rsidRPr="00C76AFD" w:rsidRDefault="00C76AFD" w:rsidP="00C76AFD">
            <w:pPr>
              <w:suppressAutoHyphens w:val="0"/>
              <w:jc w:val="both"/>
              <w:rPr>
                <w:rFonts w:ascii="Calibri" w:eastAsia="Times New Roman" w:hAnsi="Calibri"/>
                <w:b/>
                <w:bCs/>
                <w:color w:val="FF0000"/>
                <w:sz w:val="20"/>
                <w:szCs w:val="20"/>
                <w:lang w:eastAsia="en-US"/>
              </w:rPr>
            </w:pPr>
            <w:r w:rsidRPr="00C76AFD">
              <w:rPr>
                <w:rFonts w:ascii="Calibri" w:eastAsia="Times New Roman" w:hAnsi="Calibri"/>
                <w:b/>
                <w:bCs/>
                <w:color w:val="FF0000"/>
                <w:sz w:val="20"/>
                <w:szCs w:val="20"/>
                <w:lang w:eastAsia="en-US"/>
              </w:rPr>
              <w:t>Priority area 1</w:t>
            </w:r>
          </w:p>
        </w:tc>
        <w:tc>
          <w:tcPr>
            <w:tcW w:w="1131" w:type="dxa"/>
            <w:tcBorders>
              <w:top w:val="single" w:sz="8" w:space="0" w:color="auto"/>
              <w:left w:val="nil"/>
              <w:bottom w:val="single" w:sz="4" w:space="0" w:color="auto"/>
              <w:right w:val="single" w:sz="4" w:space="0" w:color="auto"/>
            </w:tcBorders>
            <w:shd w:val="clear" w:color="000000" w:fill="D8D8D8"/>
            <w:hideMark/>
          </w:tcPr>
          <w:p w14:paraId="77692FF5" w14:textId="77777777" w:rsidR="00C76AFD" w:rsidRPr="00C76AFD" w:rsidRDefault="00C76AFD" w:rsidP="00C76AFD">
            <w:pPr>
              <w:suppressAutoHyphens w:val="0"/>
              <w:jc w:val="both"/>
              <w:rPr>
                <w:rFonts w:ascii="Calibri" w:eastAsia="Times New Roman" w:hAnsi="Calibri"/>
                <w:b/>
                <w:bCs/>
                <w:color w:val="FF0000"/>
                <w:sz w:val="20"/>
                <w:szCs w:val="20"/>
                <w:lang w:eastAsia="en-US"/>
              </w:rPr>
            </w:pPr>
            <w:r w:rsidRPr="00C76AFD">
              <w:rPr>
                <w:rFonts w:ascii="Calibri" w:eastAsia="Times New Roman" w:hAnsi="Calibri"/>
                <w:b/>
                <w:bCs/>
                <w:color w:val="FF0000"/>
                <w:sz w:val="20"/>
                <w:szCs w:val="20"/>
                <w:lang w:eastAsia="en-US"/>
              </w:rPr>
              <w:t xml:space="preserve">      6,108,694 </w:t>
            </w:r>
          </w:p>
        </w:tc>
        <w:tc>
          <w:tcPr>
            <w:tcW w:w="1257" w:type="dxa"/>
            <w:tcBorders>
              <w:top w:val="single" w:sz="8" w:space="0" w:color="auto"/>
              <w:left w:val="nil"/>
              <w:bottom w:val="single" w:sz="4" w:space="0" w:color="auto"/>
              <w:right w:val="single" w:sz="4" w:space="0" w:color="auto"/>
            </w:tcBorders>
            <w:shd w:val="clear" w:color="000000" w:fill="D8D8D8"/>
            <w:hideMark/>
          </w:tcPr>
          <w:p w14:paraId="1961C5B7" w14:textId="77777777" w:rsidR="00C76AFD" w:rsidRPr="00C76AFD" w:rsidRDefault="00C76AFD" w:rsidP="00C76AFD">
            <w:pPr>
              <w:suppressAutoHyphens w:val="0"/>
              <w:jc w:val="both"/>
              <w:rPr>
                <w:rFonts w:ascii="Calibri" w:eastAsia="Times New Roman" w:hAnsi="Calibri"/>
                <w:b/>
                <w:bCs/>
                <w:color w:val="FF0000"/>
                <w:sz w:val="20"/>
                <w:szCs w:val="20"/>
                <w:lang w:eastAsia="en-US"/>
              </w:rPr>
            </w:pPr>
            <w:r w:rsidRPr="00C76AFD">
              <w:rPr>
                <w:rFonts w:ascii="Calibri" w:eastAsia="Times New Roman" w:hAnsi="Calibri"/>
                <w:b/>
                <w:bCs/>
                <w:color w:val="FF0000"/>
                <w:sz w:val="20"/>
                <w:szCs w:val="20"/>
                <w:lang w:eastAsia="en-US"/>
              </w:rPr>
              <w:t xml:space="preserve">      7,878,374 </w:t>
            </w:r>
          </w:p>
        </w:tc>
        <w:tc>
          <w:tcPr>
            <w:tcW w:w="1237" w:type="dxa"/>
            <w:tcBorders>
              <w:top w:val="single" w:sz="8" w:space="0" w:color="auto"/>
              <w:left w:val="nil"/>
              <w:bottom w:val="single" w:sz="4" w:space="0" w:color="auto"/>
              <w:right w:val="single" w:sz="4" w:space="0" w:color="auto"/>
            </w:tcBorders>
            <w:shd w:val="clear" w:color="000000" w:fill="D8D8D8"/>
            <w:hideMark/>
          </w:tcPr>
          <w:p w14:paraId="56EAACC2" w14:textId="77777777" w:rsidR="00C76AFD" w:rsidRPr="00C76AFD" w:rsidRDefault="00C76AFD" w:rsidP="00C76AFD">
            <w:pPr>
              <w:suppressAutoHyphens w:val="0"/>
              <w:jc w:val="both"/>
              <w:rPr>
                <w:rFonts w:ascii="Calibri" w:eastAsia="Times New Roman" w:hAnsi="Calibri"/>
                <w:b/>
                <w:bCs/>
                <w:color w:val="FF0000"/>
                <w:sz w:val="20"/>
                <w:szCs w:val="20"/>
                <w:lang w:eastAsia="en-US"/>
              </w:rPr>
            </w:pPr>
            <w:r w:rsidRPr="00C76AFD">
              <w:rPr>
                <w:rFonts w:ascii="Calibri" w:eastAsia="Times New Roman" w:hAnsi="Calibri"/>
                <w:b/>
                <w:bCs/>
                <w:color w:val="FF0000"/>
                <w:sz w:val="20"/>
                <w:szCs w:val="20"/>
                <w:lang w:eastAsia="en-US"/>
              </w:rPr>
              <w:t xml:space="preserve">      8,794,779 </w:t>
            </w:r>
          </w:p>
        </w:tc>
        <w:tc>
          <w:tcPr>
            <w:tcW w:w="1237" w:type="dxa"/>
            <w:tcBorders>
              <w:top w:val="single" w:sz="8" w:space="0" w:color="auto"/>
              <w:left w:val="nil"/>
              <w:bottom w:val="single" w:sz="4" w:space="0" w:color="auto"/>
              <w:right w:val="single" w:sz="4" w:space="0" w:color="auto"/>
            </w:tcBorders>
            <w:shd w:val="clear" w:color="000000" w:fill="D8D8D8"/>
            <w:hideMark/>
          </w:tcPr>
          <w:p w14:paraId="03F27FEC" w14:textId="77777777" w:rsidR="00C76AFD" w:rsidRPr="00C76AFD" w:rsidRDefault="00C76AFD" w:rsidP="00C76AFD">
            <w:pPr>
              <w:suppressAutoHyphens w:val="0"/>
              <w:jc w:val="both"/>
              <w:rPr>
                <w:rFonts w:ascii="Calibri" w:eastAsia="Times New Roman" w:hAnsi="Calibri"/>
                <w:b/>
                <w:bCs/>
                <w:color w:val="FF0000"/>
                <w:sz w:val="20"/>
                <w:szCs w:val="20"/>
                <w:lang w:eastAsia="en-US"/>
              </w:rPr>
            </w:pPr>
            <w:r w:rsidRPr="00C76AFD">
              <w:rPr>
                <w:rFonts w:ascii="Calibri" w:eastAsia="Times New Roman" w:hAnsi="Calibri"/>
                <w:b/>
                <w:bCs/>
                <w:color w:val="FF0000"/>
                <w:sz w:val="20"/>
                <w:szCs w:val="20"/>
                <w:lang w:eastAsia="en-US"/>
              </w:rPr>
              <w:t xml:space="preserve">      8,133,146 </w:t>
            </w:r>
          </w:p>
        </w:tc>
        <w:tc>
          <w:tcPr>
            <w:tcW w:w="1160" w:type="dxa"/>
            <w:tcBorders>
              <w:top w:val="single" w:sz="8" w:space="0" w:color="auto"/>
              <w:left w:val="nil"/>
              <w:bottom w:val="single" w:sz="4" w:space="0" w:color="auto"/>
              <w:right w:val="single" w:sz="4" w:space="0" w:color="auto"/>
            </w:tcBorders>
            <w:shd w:val="clear" w:color="000000" w:fill="D8D8D8"/>
            <w:hideMark/>
          </w:tcPr>
          <w:p w14:paraId="0922345D" w14:textId="77777777" w:rsidR="00C76AFD" w:rsidRPr="00C76AFD" w:rsidRDefault="00C76AFD" w:rsidP="00C76AFD">
            <w:pPr>
              <w:suppressAutoHyphens w:val="0"/>
              <w:jc w:val="both"/>
              <w:rPr>
                <w:rFonts w:ascii="Calibri" w:eastAsia="Times New Roman" w:hAnsi="Calibri"/>
                <w:b/>
                <w:bCs/>
                <w:color w:val="FF0000"/>
                <w:sz w:val="20"/>
                <w:szCs w:val="20"/>
                <w:lang w:eastAsia="en-US"/>
              </w:rPr>
            </w:pPr>
            <w:r w:rsidRPr="00C76AFD">
              <w:rPr>
                <w:rFonts w:ascii="Calibri" w:eastAsia="Times New Roman" w:hAnsi="Calibri"/>
                <w:b/>
                <w:bCs/>
                <w:color w:val="FF0000"/>
                <w:sz w:val="20"/>
                <w:szCs w:val="20"/>
                <w:lang w:eastAsia="en-US"/>
              </w:rPr>
              <w:t xml:space="preserve">    7,637,874 </w:t>
            </w:r>
          </w:p>
        </w:tc>
        <w:tc>
          <w:tcPr>
            <w:tcW w:w="1232" w:type="dxa"/>
            <w:tcBorders>
              <w:top w:val="single" w:sz="8" w:space="0" w:color="auto"/>
              <w:left w:val="nil"/>
              <w:bottom w:val="single" w:sz="4" w:space="0" w:color="auto"/>
              <w:right w:val="single" w:sz="8" w:space="0" w:color="auto"/>
            </w:tcBorders>
            <w:shd w:val="clear" w:color="000000" w:fill="D8D8D8"/>
            <w:hideMark/>
          </w:tcPr>
          <w:p w14:paraId="003F8D09" w14:textId="77777777" w:rsidR="00C76AFD" w:rsidRPr="00C76AFD" w:rsidRDefault="00C76AFD" w:rsidP="00C76AFD">
            <w:pPr>
              <w:suppressAutoHyphens w:val="0"/>
              <w:jc w:val="both"/>
              <w:rPr>
                <w:rFonts w:ascii="Calibri" w:eastAsia="Times New Roman" w:hAnsi="Calibri"/>
                <w:b/>
                <w:bCs/>
                <w:color w:val="FF0000"/>
                <w:sz w:val="20"/>
                <w:szCs w:val="20"/>
                <w:lang w:eastAsia="en-US"/>
              </w:rPr>
            </w:pPr>
            <w:r w:rsidRPr="00C76AFD">
              <w:rPr>
                <w:rFonts w:ascii="Calibri" w:eastAsia="Times New Roman" w:hAnsi="Calibri"/>
                <w:b/>
                <w:bCs/>
                <w:color w:val="FF0000"/>
                <w:sz w:val="20"/>
                <w:szCs w:val="20"/>
                <w:lang w:eastAsia="en-US"/>
              </w:rPr>
              <w:t xml:space="preserve">   38,552,867 </w:t>
            </w:r>
          </w:p>
        </w:tc>
      </w:tr>
      <w:tr w:rsidR="00C76AFD" w:rsidRPr="00C76AFD" w14:paraId="4B43A686" w14:textId="77777777" w:rsidTr="00847E6E">
        <w:trPr>
          <w:trHeight w:val="530"/>
          <w:jc w:val="center"/>
        </w:trPr>
        <w:tc>
          <w:tcPr>
            <w:tcW w:w="7022" w:type="dxa"/>
            <w:tcBorders>
              <w:top w:val="nil"/>
              <w:left w:val="single" w:sz="8" w:space="0" w:color="auto"/>
              <w:bottom w:val="single" w:sz="4" w:space="0" w:color="auto"/>
              <w:right w:val="single" w:sz="4" w:space="0" w:color="auto"/>
            </w:tcBorders>
            <w:shd w:val="clear" w:color="auto" w:fill="auto"/>
            <w:hideMark/>
          </w:tcPr>
          <w:p w14:paraId="53BD1110" w14:textId="77777777" w:rsidR="00C76AFD" w:rsidRPr="00C76AFD" w:rsidRDefault="00C76AFD" w:rsidP="00C76AFD">
            <w:pPr>
              <w:suppressAutoHyphens w:val="0"/>
              <w:jc w:val="both"/>
              <w:rPr>
                <w:rFonts w:ascii="Calibri" w:eastAsia="Times New Roman" w:hAnsi="Calibri"/>
                <w:color w:val="000000"/>
                <w:sz w:val="20"/>
                <w:szCs w:val="20"/>
                <w:lang w:eastAsia="en-US"/>
              </w:rPr>
            </w:pPr>
            <w:r w:rsidRPr="00C76AFD">
              <w:rPr>
                <w:rFonts w:ascii="Calibri" w:eastAsia="Times New Roman" w:hAnsi="Calibri"/>
                <w:b/>
                <w:bCs/>
                <w:color w:val="000000"/>
                <w:sz w:val="20"/>
                <w:szCs w:val="20"/>
                <w:lang w:eastAsia="en-US"/>
              </w:rPr>
              <w:t>Outcome 1.1</w:t>
            </w:r>
            <w:r w:rsidRPr="00C76AFD">
              <w:rPr>
                <w:rFonts w:ascii="Calibri" w:eastAsia="Times New Roman" w:hAnsi="Calibri"/>
                <w:color w:val="000000"/>
                <w:sz w:val="20"/>
                <w:szCs w:val="20"/>
                <w:lang w:eastAsia="en-US"/>
              </w:rPr>
              <w:t>: Targeted rural households in selected districts are food and nutrition secure by 2016</w:t>
            </w:r>
          </w:p>
        </w:tc>
        <w:tc>
          <w:tcPr>
            <w:tcW w:w="1131" w:type="dxa"/>
            <w:tcBorders>
              <w:top w:val="nil"/>
              <w:left w:val="nil"/>
              <w:bottom w:val="single" w:sz="4" w:space="0" w:color="auto"/>
              <w:right w:val="single" w:sz="4" w:space="0" w:color="auto"/>
            </w:tcBorders>
            <w:shd w:val="clear" w:color="auto" w:fill="auto"/>
            <w:hideMark/>
          </w:tcPr>
          <w:p w14:paraId="174465E9" w14:textId="77777777" w:rsidR="00C76AFD" w:rsidRPr="00C76AFD" w:rsidRDefault="00C76AFD" w:rsidP="00C76AFD">
            <w:pPr>
              <w:suppressAutoHyphens w:val="0"/>
              <w:jc w:val="both"/>
              <w:rPr>
                <w:rFonts w:ascii="Calibri" w:eastAsia="Times New Roman" w:hAnsi="Calibri"/>
                <w:color w:val="000000"/>
                <w:sz w:val="20"/>
                <w:szCs w:val="20"/>
                <w:lang w:eastAsia="en-US"/>
              </w:rPr>
            </w:pPr>
            <w:r w:rsidRPr="00C76AFD">
              <w:rPr>
                <w:rFonts w:ascii="Calibri" w:eastAsia="Times New Roman" w:hAnsi="Calibri"/>
                <w:color w:val="000000"/>
                <w:sz w:val="20"/>
                <w:szCs w:val="20"/>
                <w:lang w:eastAsia="en-US"/>
              </w:rPr>
              <w:t xml:space="preserve">      2,573,840 </w:t>
            </w:r>
          </w:p>
        </w:tc>
        <w:tc>
          <w:tcPr>
            <w:tcW w:w="1257" w:type="dxa"/>
            <w:tcBorders>
              <w:top w:val="nil"/>
              <w:left w:val="nil"/>
              <w:bottom w:val="single" w:sz="4" w:space="0" w:color="auto"/>
              <w:right w:val="single" w:sz="4" w:space="0" w:color="auto"/>
            </w:tcBorders>
            <w:shd w:val="clear" w:color="auto" w:fill="auto"/>
            <w:hideMark/>
          </w:tcPr>
          <w:p w14:paraId="36065FFB" w14:textId="77777777" w:rsidR="00C76AFD" w:rsidRPr="00C76AFD" w:rsidRDefault="00C76AFD" w:rsidP="00C76AFD">
            <w:pPr>
              <w:suppressAutoHyphens w:val="0"/>
              <w:jc w:val="both"/>
              <w:rPr>
                <w:rFonts w:ascii="Calibri" w:eastAsia="Times New Roman" w:hAnsi="Calibri"/>
                <w:color w:val="000000"/>
                <w:sz w:val="20"/>
                <w:szCs w:val="20"/>
                <w:lang w:eastAsia="en-US"/>
              </w:rPr>
            </w:pPr>
            <w:r w:rsidRPr="00C76AFD">
              <w:rPr>
                <w:rFonts w:ascii="Calibri" w:eastAsia="Times New Roman" w:hAnsi="Calibri"/>
                <w:color w:val="000000"/>
                <w:sz w:val="20"/>
                <w:szCs w:val="20"/>
                <w:lang w:eastAsia="en-US"/>
              </w:rPr>
              <w:t xml:space="preserve">      2,260,041 </w:t>
            </w:r>
          </w:p>
        </w:tc>
        <w:tc>
          <w:tcPr>
            <w:tcW w:w="1237" w:type="dxa"/>
            <w:tcBorders>
              <w:top w:val="nil"/>
              <w:left w:val="nil"/>
              <w:bottom w:val="single" w:sz="4" w:space="0" w:color="auto"/>
              <w:right w:val="single" w:sz="4" w:space="0" w:color="auto"/>
            </w:tcBorders>
            <w:shd w:val="clear" w:color="auto" w:fill="auto"/>
            <w:hideMark/>
          </w:tcPr>
          <w:p w14:paraId="2D9CECD6" w14:textId="77777777" w:rsidR="00C76AFD" w:rsidRPr="00C76AFD" w:rsidRDefault="00C76AFD" w:rsidP="00C76AFD">
            <w:pPr>
              <w:suppressAutoHyphens w:val="0"/>
              <w:jc w:val="both"/>
              <w:rPr>
                <w:rFonts w:ascii="Calibri" w:eastAsia="Times New Roman" w:hAnsi="Calibri"/>
                <w:color w:val="000000"/>
                <w:sz w:val="20"/>
                <w:szCs w:val="20"/>
                <w:lang w:eastAsia="en-US"/>
              </w:rPr>
            </w:pPr>
            <w:r w:rsidRPr="00C76AFD">
              <w:rPr>
                <w:rFonts w:ascii="Calibri" w:eastAsia="Times New Roman" w:hAnsi="Calibri"/>
                <w:color w:val="000000"/>
                <w:sz w:val="20"/>
                <w:szCs w:val="20"/>
                <w:lang w:eastAsia="en-US"/>
              </w:rPr>
              <w:t xml:space="preserve">      2,240,041 </w:t>
            </w:r>
          </w:p>
        </w:tc>
        <w:tc>
          <w:tcPr>
            <w:tcW w:w="1237" w:type="dxa"/>
            <w:tcBorders>
              <w:top w:val="nil"/>
              <w:left w:val="nil"/>
              <w:bottom w:val="single" w:sz="4" w:space="0" w:color="auto"/>
              <w:right w:val="single" w:sz="4" w:space="0" w:color="auto"/>
            </w:tcBorders>
            <w:shd w:val="clear" w:color="auto" w:fill="auto"/>
            <w:hideMark/>
          </w:tcPr>
          <w:p w14:paraId="7836A09C" w14:textId="77777777" w:rsidR="00C76AFD" w:rsidRPr="00C76AFD" w:rsidRDefault="00C76AFD" w:rsidP="00C76AFD">
            <w:pPr>
              <w:suppressAutoHyphens w:val="0"/>
              <w:jc w:val="both"/>
              <w:rPr>
                <w:rFonts w:ascii="Calibri" w:eastAsia="Times New Roman" w:hAnsi="Calibri"/>
                <w:color w:val="000000"/>
                <w:sz w:val="20"/>
                <w:szCs w:val="20"/>
                <w:lang w:eastAsia="en-US"/>
              </w:rPr>
            </w:pPr>
            <w:r w:rsidRPr="00C76AFD">
              <w:rPr>
                <w:rFonts w:ascii="Calibri" w:eastAsia="Times New Roman" w:hAnsi="Calibri"/>
                <w:color w:val="000000"/>
                <w:sz w:val="20"/>
                <w:szCs w:val="20"/>
                <w:lang w:eastAsia="en-US"/>
              </w:rPr>
              <w:t xml:space="preserve">      2,314,836 </w:t>
            </w:r>
          </w:p>
        </w:tc>
        <w:tc>
          <w:tcPr>
            <w:tcW w:w="1160" w:type="dxa"/>
            <w:tcBorders>
              <w:top w:val="nil"/>
              <w:left w:val="nil"/>
              <w:bottom w:val="single" w:sz="4" w:space="0" w:color="auto"/>
              <w:right w:val="single" w:sz="4" w:space="0" w:color="auto"/>
            </w:tcBorders>
            <w:shd w:val="clear" w:color="auto" w:fill="auto"/>
            <w:hideMark/>
          </w:tcPr>
          <w:p w14:paraId="62BC7CD4" w14:textId="77777777" w:rsidR="00C76AFD" w:rsidRPr="00C76AFD" w:rsidRDefault="00C76AFD" w:rsidP="00C76AFD">
            <w:pPr>
              <w:suppressAutoHyphens w:val="0"/>
              <w:jc w:val="both"/>
              <w:rPr>
                <w:rFonts w:ascii="Calibri" w:eastAsia="Times New Roman" w:hAnsi="Calibri"/>
                <w:color w:val="000000"/>
                <w:sz w:val="20"/>
                <w:szCs w:val="20"/>
                <w:lang w:eastAsia="en-US"/>
              </w:rPr>
            </w:pPr>
            <w:r w:rsidRPr="00C76AFD">
              <w:rPr>
                <w:rFonts w:ascii="Calibri" w:eastAsia="Times New Roman" w:hAnsi="Calibri"/>
                <w:color w:val="000000"/>
                <w:sz w:val="20"/>
                <w:szCs w:val="20"/>
                <w:lang w:eastAsia="en-US"/>
              </w:rPr>
              <w:t xml:space="preserve">    2,140,836 </w:t>
            </w:r>
          </w:p>
        </w:tc>
        <w:tc>
          <w:tcPr>
            <w:tcW w:w="1232" w:type="dxa"/>
            <w:tcBorders>
              <w:top w:val="nil"/>
              <w:left w:val="nil"/>
              <w:bottom w:val="single" w:sz="4" w:space="0" w:color="auto"/>
              <w:right w:val="single" w:sz="8" w:space="0" w:color="auto"/>
            </w:tcBorders>
            <w:shd w:val="clear" w:color="000000" w:fill="B6DDE8"/>
            <w:hideMark/>
          </w:tcPr>
          <w:p w14:paraId="740DAA1A" w14:textId="77777777" w:rsidR="00C76AFD" w:rsidRPr="00C76AFD" w:rsidRDefault="00C76AFD" w:rsidP="00C76AFD">
            <w:pPr>
              <w:suppressAutoHyphens w:val="0"/>
              <w:jc w:val="both"/>
              <w:rPr>
                <w:rFonts w:ascii="Calibri" w:eastAsia="Times New Roman" w:hAnsi="Calibri"/>
                <w:b/>
                <w:bCs/>
                <w:color w:val="000000"/>
                <w:sz w:val="20"/>
                <w:szCs w:val="20"/>
                <w:lang w:eastAsia="en-US"/>
              </w:rPr>
            </w:pPr>
            <w:r w:rsidRPr="00C76AFD">
              <w:rPr>
                <w:rFonts w:ascii="Calibri" w:eastAsia="Times New Roman" w:hAnsi="Calibri"/>
                <w:b/>
                <w:bCs/>
                <w:color w:val="000000"/>
                <w:sz w:val="20"/>
                <w:szCs w:val="20"/>
                <w:lang w:eastAsia="en-US"/>
              </w:rPr>
              <w:t xml:space="preserve">   11,529,594 </w:t>
            </w:r>
          </w:p>
        </w:tc>
      </w:tr>
      <w:tr w:rsidR="00C76AFD" w:rsidRPr="00C76AFD" w14:paraId="65BAB2D0" w14:textId="77777777" w:rsidTr="00847E6E">
        <w:trPr>
          <w:trHeight w:val="810"/>
          <w:jc w:val="center"/>
        </w:trPr>
        <w:tc>
          <w:tcPr>
            <w:tcW w:w="7022" w:type="dxa"/>
            <w:tcBorders>
              <w:top w:val="nil"/>
              <w:left w:val="single" w:sz="8" w:space="0" w:color="auto"/>
              <w:bottom w:val="single" w:sz="4" w:space="0" w:color="auto"/>
              <w:right w:val="single" w:sz="4" w:space="0" w:color="auto"/>
            </w:tcBorders>
            <w:shd w:val="clear" w:color="auto" w:fill="auto"/>
            <w:hideMark/>
          </w:tcPr>
          <w:p w14:paraId="7D583EEA" w14:textId="77777777" w:rsidR="00C76AFD" w:rsidRPr="00C76AFD" w:rsidRDefault="00C76AFD" w:rsidP="00C76AFD">
            <w:pPr>
              <w:suppressAutoHyphens w:val="0"/>
              <w:jc w:val="both"/>
              <w:rPr>
                <w:rFonts w:ascii="Calibri" w:eastAsia="Times New Roman" w:hAnsi="Calibri"/>
                <w:color w:val="000000"/>
                <w:sz w:val="20"/>
                <w:szCs w:val="20"/>
                <w:lang w:eastAsia="en-US"/>
              </w:rPr>
            </w:pPr>
            <w:r w:rsidRPr="00C76AFD">
              <w:rPr>
                <w:rFonts w:ascii="Calibri" w:eastAsia="Times New Roman" w:hAnsi="Calibri"/>
                <w:b/>
                <w:bCs/>
                <w:color w:val="000000"/>
                <w:sz w:val="20"/>
                <w:szCs w:val="20"/>
                <w:lang w:eastAsia="en-US"/>
              </w:rPr>
              <w:t>Outcome 1.2:</w:t>
            </w:r>
            <w:r w:rsidRPr="00C76AFD">
              <w:rPr>
                <w:rFonts w:ascii="Calibri" w:eastAsia="Times New Roman" w:hAnsi="Calibri"/>
                <w:color w:val="000000"/>
                <w:sz w:val="20"/>
                <w:szCs w:val="20"/>
                <w:lang w:eastAsia="en-US"/>
              </w:rPr>
              <w:t xml:space="preserve"> Women, youth, people with disability and households benefit from decent employment, income generation and pro-poor private sector growth by 2016.</w:t>
            </w:r>
          </w:p>
        </w:tc>
        <w:tc>
          <w:tcPr>
            <w:tcW w:w="1131" w:type="dxa"/>
            <w:tcBorders>
              <w:top w:val="nil"/>
              <w:left w:val="nil"/>
              <w:bottom w:val="single" w:sz="4" w:space="0" w:color="auto"/>
              <w:right w:val="single" w:sz="4" w:space="0" w:color="auto"/>
            </w:tcBorders>
            <w:shd w:val="clear" w:color="auto" w:fill="auto"/>
            <w:hideMark/>
          </w:tcPr>
          <w:p w14:paraId="3D7287DA" w14:textId="77777777" w:rsidR="00C76AFD" w:rsidRPr="00C76AFD" w:rsidRDefault="00C76AFD" w:rsidP="00C76AFD">
            <w:pPr>
              <w:suppressAutoHyphens w:val="0"/>
              <w:jc w:val="both"/>
              <w:rPr>
                <w:rFonts w:ascii="Calibri" w:eastAsia="Times New Roman" w:hAnsi="Calibri"/>
                <w:color w:val="000000"/>
                <w:sz w:val="20"/>
                <w:szCs w:val="20"/>
                <w:lang w:eastAsia="en-US"/>
              </w:rPr>
            </w:pPr>
            <w:r w:rsidRPr="00C76AFD">
              <w:rPr>
                <w:rFonts w:ascii="Calibri" w:eastAsia="Times New Roman" w:hAnsi="Calibri"/>
                <w:color w:val="000000"/>
                <w:sz w:val="20"/>
                <w:szCs w:val="20"/>
                <w:lang w:eastAsia="en-US"/>
              </w:rPr>
              <w:t xml:space="preserve">         425,000 </w:t>
            </w:r>
          </w:p>
        </w:tc>
        <w:tc>
          <w:tcPr>
            <w:tcW w:w="1257" w:type="dxa"/>
            <w:tcBorders>
              <w:top w:val="nil"/>
              <w:left w:val="nil"/>
              <w:bottom w:val="single" w:sz="4" w:space="0" w:color="auto"/>
              <w:right w:val="single" w:sz="4" w:space="0" w:color="auto"/>
            </w:tcBorders>
            <w:shd w:val="clear" w:color="auto" w:fill="auto"/>
            <w:hideMark/>
          </w:tcPr>
          <w:p w14:paraId="6DD27EF3" w14:textId="77777777" w:rsidR="00C76AFD" w:rsidRPr="00C76AFD" w:rsidRDefault="00C76AFD" w:rsidP="00C76AFD">
            <w:pPr>
              <w:suppressAutoHyphens w:val="0"/>
              <w:jc w:val="both"/>
              <w:rPr>
                <w:rFonts w:ascii="Calibri" w:eastAsia="Times New Roman" w:hAnsi="Calibri"/>
                <w:color w:val="000000"/>
                <w:sz w:val="20"/>
                <w:szCs w:val="20"/>
                <w:lang w:eastAsia="en-US"/>
              </w:rPr>
            </w:pPr>
            <w:r w:rsidRPr="00C76AFD">
              <w:rPr>
                <w:rFonts w:ascii="Calibri" w:eastAsia="Times New Roman" w:hAnsi="Calibri"/>
                <w:color w:val="000000"/>
                <w:sz w:val="20"/>
                <w:szCs w:val="20"/>
                <w:lang w:eastAsia="en-US"/>
              </w:rPr>
              <w:t xml:space="preserve">         570,000 </w:t>
            </w:r>
          </w:p>
        </w:tc>
        <w:tc>
          <w:tcPr>
            <w:tcW w:w="1237" w:type="dxa"/>
            <w:tcBorders>
              <w:top w:val="nil"/>
              <w:left w:val="nil"/>
              <w:bottom w:val="single" w:sz="4" w:space="0" w:color="auto"/>
              <w:right w:val="single" w:sz="4" w:space="0" w:color="auto"/>
            </w:tcBorders>
            <w:shd w:val="clear" w:color="auto" w:fill="auto"/>
            <w:hideMark/>
          </w:tcPr>
          <w:p w14:paraId="3F5D186E" w14:textId="77777777" w:rsidR="00C76AFD" w:rsidRPr="00C76AFD" w:rsidRDefault="00C76AFD" w:rsidP="00C76AFD">
            <w:pPr>
              <w:suppressAutoHyphens w:val="0"/>
              <w:jc w:val="both"/>
              <w:rPr>
                <w:rFonts w:ascii="Calibri" w:eastAsia="Times New Roman" w:hAnsi="Calibri"/>
                <w:color w:val="000000"/>
                <w:sz w:val="20"/>
                <w:szCs w:val="20"/>
                <w:lang w:eastAsia="en-US"/>
              </w:rPr>
            </w:pPr>
            <w:r w:rsidRPr="00C76AFD">
              <w:rPr>
                <w:rFonts w:ascii="Calibri" w:eastAsia="Times New Roman" w:hAnsi="Calibri"/>
                <w:color w:val="000000"/>
                <w:sz w:val="20"/>
                <w:szCs w:val="20"/>
                <w:lang w:eastAsia="en-US"/>
              </w:rPr>
              <w:t xml:space="preserve">         735,000 </w:t>
            </w:r>
          </w:p>
        </w:tc>
        <w:tc>
          <w:tcPr>
            <w:tcW w:w="1237" w:type="dxa"/>
            <w:tcBorders>
              <w:top w:val="nil"/>
              <w:left w:val="nil"/>
              <w:bottom w:val="single" w:sz="4" w:space="0" w:color="auto"/>
              <w:right w:val="single" w:sz="4" w:space="0" w:color="auto"/>
            </w:tcBorders>
            <w:shd w:val="clear" w:color="auto" w:fill="auto"/>
            <w:hideMark/>
          </w:tcPr>
          <w:p w14:paraId="717EFA04" w14:textId="77777777" w:rsidR="00C76AFD" w:rsidRPr="00C76AFD" w:rsidRDefault="00C76AFD" w:rsidP="00C76AFD">
            <w:pPr>
              <w:suppressAutoHyphens w:val="0"/>
              <w:jc w:val="both"/>
              <w:rPr>
                <w:rFonts w:ascii="Calibri" w:eastAsia="Times New Roman" w:hAnsi="Calibri"/>
                <w:color w:val="000000"/>
                <w:sz w:val="20"/>
                <w:szCs w:val="20"/>
                <w:lang w:eastAsia="en-US"/>
              </w:rPr>
            </w:pPr>
            <w:r w:rsidRPr="00C76AFD">
              <w:rPr>
                <w:rFonts w:ascii="Calibri" w:eastAsia="Times New Roman" w:hAnsi="Calibri"/>
                <w:color w:val="000000"/>
                <w:sz w:val="20"/>
                <w:szCs w:val="20"/>
                <w:lang w:eastAsia="en-US"/>
              </w:rPr>
              <w:t xml:space="preserve">         430,000 </w:t>
            </w:r>
          </w:p>
        </w:tc>
        <w:tc>
          <w:tcPr>
            <w:tcW w:w="1160" w:type="dxa"/>
            <w:tcBorders>
              <w:top w:val="nil"/>
              <w:left w:val="nil"/>
              <w:bottom w:val="single" w:sz="4" w:space="0" w:color="auto"/>
              <w:right w:val="single" w:sz="4" w:space="0" w:color="auto"/>
            </w:tcBorders>
            <w:shd w:val="clear" w:color="auto" w:fill="auto"/>
            <w:hideMark/>
          </w:tcPr>
          <w:p w14:paraId="2F4A654A" w14:textId="77777777" w:rsidR="00C76AFD" w:rsidRPr="00C76AFD" w:rsidRDefault="00C76AFD" w:rsidP="00C76AFD">
            <w:pPr>
              <w:suppressAutoHyphens w:val="0"/>
              <w:jc w:val="both"/>
              <w:rPr>
                <w:rFonts w:ascii="Calibri" w:eastAsia="Times New Roman" w:hAnsi="Calibri"/>
                <w:color w:val="000000"/>
                <w:sz w:val="20"/>
                <w:szCs w:val="20"/>
                <w:lang w:eastAsia="en-US"/>
              </w:rPr>
            </w:pPr>
            <w:r w:rsidRPr="00C76AFD">
              <w:rPr>
                <w:rFonts w:ascii="Calibri" w:eastAsia="Times New Roman" w:hAnsi="Calibri"/>
                <w:color w:val="000000"/>
                <w:sz w:val="20"/>
                <w:szCs w:val="20"/>
                <w:lang w:eastAsia="en-US"/>
              </w:rPr>
              <w:t xml:space="preserve">       518,000 </w:t>
            </w:r>
          </w:p>
        </w:tc>
        <w:tc>
          <w:tcPr>
            <w:tcW w:w="1232" w:type="dxa"/>
            <w:tcBorders>
              <w:top w:val="nil"/>
              <w:left w:val="nil"/>
              <w:bottom w:val="single" w:sz="4" w:space="0" w:color="auto"/>
              <w:right w:val="single" w:sz="8" w:space="0" w:color="auto"/>
            </w:tcBorders>
            <w:shd w:val="clear" w:color="000000" w:fill="B6DDE8"/>
            <w:hideMark/>
          </w:tcPr>
          <w:p w14:paraId="541C88D8" w14:textId="77777777" w:rsidR="00C76AFD" w:rsidRPr="00C76AFD" w:rsidRDefault="00C76AFD" w:rsidP="00C76AFD">
            <w:pPr>
              <w:suppressAutoHyphens w:val="0"/>
              <w:jc w:val="both"/>
              <w:rPr>
                <w:rFonts w:ascii="Calibri" w:eastAsia="Times New Roman" w:hAnsi="Calibri"/>
                <w:b/>
                <w:bCs/>
                <w:color w:val="000000"/>
                <w:sz w:val="20"/>
                <w:szCs w:val="20"/>
                <w:lang w:eastAsia="en-US"/>
              </w:rPr>
            </w:pPr>
            <w:r w:rsidRPr="00C76AFD">
              <w:rPr>
                <w:rFonts w:ascii="Calibri" w:eastAsia="Times New Roman" w:hAnsi="Calibri"/>
                <w:b/>
                <w:bCs/>
                <w:color w:val="000000"/>
                <w:sz w:val="20"/>
                <w:szCs w:val="20"/>
                <w:lang w:eastAsia="en-US"/>
              </w:rPr>
              <w:t xml:space="preserve">     2,678,000 </w:t>
            </w:r>
          </w:p>
        </w:tc>
      </w:tr>
      <w:tr w:rsidR="00C76AFD" w:rsidRPr="00C76AFD" w14:paraId="2DC4F62C" w14:textId="77777777" w:rsidTr="00847E6E">
        <w:trPr>
          <w:trHeight w:val="770"/>
          <w:jc w:val="center"/>
        </w:trPr>
        <w:tc>
          <w:tcPr>
            <w:tcW w:w="7022" w:type="dxa"/>
            <w:tcBorders>
              <w:top w:val="nil"/>
              <w:left w:val="single" w:sz="8" w:space="0" w:color="auto"/>
              <w:bottom w:val="single" w:sz="4" w:space="0" w:color="auto"/>
              <w:right w:val="single" w:sz="4" w:space="0" w:color="auto"/>
            </w:tcBorders>
            <w:shd w:val="clear" w:color="auto" w:fill="auto"/>
            <w:hideMark/>
          </w:tcPr>
          <w:p w14:paraId="466AC86D" w14:textId="77777777" w:rsidR="00C76AFD" w:rsidRPr="00C76AFD" w:rsidRDefault="00C76AFD" w:rsidP="00C76AFD">
            <w:pPr>
              <w:suppressAutoHyphens w:val="0"/>
              <w:jc w:val="both"/>
              <w:rPr>
                <w:rFonts w:ascii="Calibri" w:eastAsia="Times New Roman" w:hAnsi="Calibri"/>
                <w:color w:val="000000"/>
                <w:sz w:val="20"/>
                <w:szCs w:val="20"/>
                <w:lang w:eastAsia="en-US"/>
              </w:rPr>
            </w:pPr>
            <w:r w:rsidRPr="00C76AFD">
              <w:rPr>
                <w:rFonts w:ascii="Calibri" w:eastAsia="Times New Roman" w:hAnsi="Calibri"/>
                <w:b/>
                <w:bCs/>
                <w:color w:val="000000"/>
                <w:sz w:val="20"/>
                <w:szCs w:val="20"/>
                <w:lang w:eastAsia="en-US"/>
              </w:rPr>
              <w:t>Outcome 1.3</w:t>
            </w:r>
            <w:r w:rsidRPr="00C76AFD">
              <w:rPr>
                <w:rFonts w:ascii="Calibri" w:eastAsia="Times New Roman" w:hAnsi="Calibri"/>
                <w:color w:val="000000"/>
                <w:sz w:val="20"/>
                <w:szCs w:val="20"/>
                <w:lang w:eastAsia="en-US"/>
              </w:rPr>
              <w:t xml:space="preserve"> Targeted population in selected districts benefit from effective management of environment, natural resources, climate change and disaster risk by 2016.</w:t>
            </w:r>
          </w:p>
        </w:tc>
        <w:tc>
          <w:tcPr>
            <w:tcW w:w="1131" w:type="dxa"/>
            <w:tcBorders>
              <w:top w:val="nil"/>
              <w:left w:val="nil"/>
              <w:bottom w:val="single" w:sz="4" w:space="0" w:color="auto"/>
              <w:right w:val="single" w:sz="4" w:space="0" w:color="auto"/>
            </w:tcBorders>
            <w:shd w:val="clear" w:color="auto" w:fill="auto"/>
            <w:hideMark/>
          </w:tcPr>
          <w:p w14:paraId="0997E8E6" w14:textId="77777777" w:rsidR="00C76AFD" w:rsidRPr="00C76AFD" w:rsidRDefault="00C76AFD" w:rsidP="00C76AFD">
            <w:pPr>
              <w:suppressAutoHyphens w:val="0"/>
              <w:jc w:val="both"/>
              <w:rPr>
                <w:rFonts w:ascii="Calibri" w:eastAsia="Times New Roman" w:hAnsi="Calibri"/>
                <w:color w:val="000000"/>
                <w:sz w:val="20"/>
                <w:szCs w:val="20"/>
                <w:lang w:eastAsia="en-US"/>
              </w:rPr>
            </w:pPr>
            <w:r w:rsidRPr="00C76AFD">
              <w:rPr>
                <w:rFonts w:ascii="Calibri" w:eastAsia="Times New Roman" w:hAnsi="Calibri"/>
                <w:color w:val="000000"/>
                <w:sz w:val="20"/>
                <w:szCs w:val="20"/>
                <w:lang w:eastAsia="en-US"/>
              </w:rPr>
              <w:t xml:space="preserve">      1,741,000 </w:t>
            </w:r>
          </w:p>
        </w:tc>
        <w:tc>
          <w:tcPr>
            <w:tcW w:w="1257" w:type="dxa"/>
            <w:tcBorders>
              <w:top w:val="nil"/>
              <w:left w:val="nil"/>
              <w:bottom w:val="single" w:sz="4" w:space="0" w:color="auto"/>
              <w:right w:val="single" w:sz="4" w:space="0" w:color="auto"/>
            </w:tcBorders>
            <w:shd w:val="clear" w:color="auto" w:fill="auto"/>
            <w:hideMark/>
          </w:tcPr>
          <w:p w14:paraId="23CE773A" w14:textId="77777777" w:rsidR="00C76AFD" w:rsidRPr="00C76AFD" w:rsidRDefault="00C76AFD" w:rsidP="00C76AFD">
            <w:pPr>
              <w:suppressAutoHyphens w:val="0"/>
              <w:jc w:val="both"/>
              <w:rPr>
                <w:rFonts w:ascii="Calibri" w:eastAsia="Times New Roman" w:hAnsi="Calibri"/>
                <w:color w:val="000000"/>
                <w:sz w:val="20"/>
                <w:szCs w:val="20"/>
                <w:lang w:eastAsia="en-US"/>
              </w:rPr>
            </w:pPr>
            <w:r w:rsidRPr="00C76AFD">
              <w:rPr>
                <w:rFonts w:ascii="Calibri" w:eastAsia="Times New Roman" w:hAnsi="Calibri"/>
                <w:color w:val="000000"/>
                <w:sz w:val="20"/>
                <w:szCs w:val="20"/>
                <w:lang w:eastAsia="en-US"/>
              </w:rPr>
              <w:t xml:space="preserve">      3,212,500 </w:t>
            </w:r>
          </w:p>
        </w:tc>
        <w:tc>
          <w:tcPr>
            <w:tcW w:w="1237" w:type="dxa"/>
            <w:tcBorders>
              <w:top w:val="nil"/>
              <w:left w:val="nil"/>
              <w:bottom w:val="single" w:sz="4" w:space="0" w:color="auto"/>
              <w:right w:val="single" w:sz="4" w:space="0" w:color="auto"/>
            </w:tcBorders>
            <w:shd w:val="clear" w:color="auto" w:fill="auto"/>
            <w:hideMark/>
          </w:tcPr>
          <w:p w14:paraId="42C0C456" w14:textId="77777777" w:rsidR="00C76AFD" w:rsidRPr="00C76AFD" w:rsidRDefault="00C76AFD" w:rsidP="00C76AFD">
            <w:pPr>
              <w:suppressAutoHyphens w:val="0"/>
              <w:jc w:val="both"/>
              <w:rPr>
                <w:rFonts w:ascii="Calibri" w:eastAsia="Times New Roman" w:hAnsi="Calibri"/>
                <w:color w:val="000000"/>
                <w:sz w:val="20"/>
                <w:szCs w:val="20"/>
                <w:lang w:eastAsia="en-US"/>
              </w:rPr>
            </w:pPr>
            <w:r w:rsidRPr="00C76AFD">
              <w:rPr>
                <w:rFonts w:ascii="Calibri" w:eastAsia="Times New Roman" w:hAnsi="Calibri"/>
                <w:color w:val="000000"/>
                <w:sz w:val="20"/>
                <w:szCs w:val="20"/>
                <w:lang w:eastAsia="en-US"/>
              </w:rPr>
              <w:t xml:space="preserve">      3,315,000 </w:t>
            </w:r>
          </w:p>
        </w:tc>
        <w:tc>
          <w:tcPr>
            <w:tcW w:w="1237" w:type="dxa"/>
            <w:tcBorders>
              <w:top w:val="nil"/>
              <w:left w:val="nil"/>
              <w:bottom w:val="single" w:sz="4" w:space="0" w:color="auto"/>
              <w:right w:val="single" w:sz="4" w:space="0" w:color="auto"/>
            </w:tcBorders>
            <w:shd w:val="clear" w:color="auto" w:fill="auto"/>
            <w:hideMark/>
          </w:tcPr>
          <w:p w14:paraId="7838F007" w14:textId="77777777" w:rsidR="00C76AFD" w:rsidRPr="00C76AFD" w:rsidRDefault="00C76AFD" w:rsidP="00C76AFD">
            <w:pPr>
              <w:suppressAutoHyphens w:val="0"/>
              <w:jc w:val="both"/>
              <w:rPr>
                <w:rFonts w:ascii="Calibri" w:eastAsia="Times New Roman" w:hAnsi="Calibri"/>
                <w:color w:val="000000"/>
                <w:sz w:val="20"/>
                <w:szCs w:val="20"/>
                <w:lang w:eastAsia="en-US"/>
              </w:rPr>
            </w:pPr>
            <w:r w:rsidRPr="00C76AFD">
              <w:rPr>
                <w:rFonts w:ascii="Calibri" w:eastAsia="Times New Roman" w:hAnsi="Calibri"/>
                <w:color w:val="000000"/>
                <w:sz w:val="20"/>
                <w:szCs w:val="20"/>
                <w:lang w:eastAsia="en-US"/>
              </w:rPr>
              <w:t xml:space="preserve">      4,122,000 </w:t>
            </w:r>
          </w:p>
        </w:tc>
        <w:tc>
          <w:tcPr>
            <w:tcW w:w="1160" w:type="dxa"/>
            <w:tcBorders>
              <w:top w:val="nil"/>
              <w:left w:val="nil"/>
              <w:bottom w:val="single" w:sz="4" w:space="0" w:color="auto"/>
              <w:right w:val="single" w:sz="4" w:space="0" w:color="auto"/>
            </w:tcBorders>
            <w:shd w:val="clear" w:color="auto" w:fill="auto"/>
            <w:hideMark/>
          </w:tcPr>
          <w:p w14:paraId="3B5D461D" w14:textId="77777777" w:rsidR="00C76AFD" w:rsidRPr="00C76AFD" w:rsidRDefault="00C76AFD" w:rsidP="00C76AFD">
            <w:pPr>
              <w:suppressAutoHyphens w:val="0"/>
              <w:jc w:val="both"/>
              <w:rPr>
                <w:rFonts w:ascii="Calibri" w:eastAsia="Times New Roman" w:hAnsi="Calibri"/>
                <w:color w:val="000000"/>
                <w:sz w:val="20"/>
                <w:szCs w:val="20"/>
                <w:lang w:eastAsia="en-US"/>
              </w:rPr>
            </w:pPr>
            <w:r w:rsidRPr="00C76AFD">
              <w:rPr>
                <w:rFonts w:ascii="Calibri" w:eastAsia="Times New Roman" w:hAnsi="Calibri"/>
                <w:color w:val="000000"/>
                <w:sz w:val="20"/>
                <w:szCs w:val="20"/>
                <w:lang w:eastAsia="en-US"/>
              </w:rPr>
              <w:t xml:space="preserve">    2,205,000 </w:t>
            </w:r>
          </w:p>
        </w:tc>
        <w:tc>
          <w:tcPr>
            <w:tcW w:w="1232" w:type="dxa"/>
            <w:tcBorders>
              <w:top w:val="nil"/>
              <w:left w:val="nil"/>
              <w:bottom w:val="single" w:sz="4" w:space="0" w:color="auto"/>
              <w:right w:val="single" w:sz="8" w:space="0" w:color="auto"/>
            </w:tcBorders>
            <w:shd w:val="clear" w:color="000000" w:fill="B6DDE8"/>
            <w:hideMark/>
          </w:tcPr>
          <w:p w14:paraId="04578CE6" w14:textId="77777777" w:rsidR="00C76AFD" w:rsidRPr="00C76AFD" w:rsidRDefault="00C76AFD" w:rsidP="00C76AFD">
            <w:pPr>
              <w:suppressAutoHyphens w:val="0"/>
              <w:jc w:val="both"/>
              <w:rPr>
                <w:rFonts w:ascii="Calibri" w:eastAsia="Times New Roman" w:hAnsi="Calibri"/>
                <w:b/>
                <w:bCs/>
                <w:color w:val="000000"/>
                <w:sz w:val="20"/>
                <w:szCs w:val="20"/>
                <w:lang w:eastAsia="en-US"/>
              </w:rPr>
            </w:pPr>
            <w:r w:rsidRPr="00C76AFD">
              <w:rPr>
                <w:rFonts w:ascii="Calibri" w:eastAsia="Times New Roman" w:hAnsi="Calibri"/>
                <w:b/>
                <w:bCs/>
                <w:color w:val="000000"/>
                <w:sz w:val="20"/>
                <w:szCs w:val="20"/>
                <w:lang w:eastAsia="en-US"/>
              </w:rPr>
              <w:t xml:space="preserve">   14,595,500 </w:t>
            </w:r>
          </w:p>
        </w:tc>
      </w:tr>
      <w:tr w:rsidR="00C76AFD" w:rsidRPr="00C76AFD" w14:paraId="7B9D9859" w14:textId="77777777" w:rsidTr="00847E6E">
        <w:trPr>
          <w:trHeight w:val="640"/>
          <w:jc w:val="center"/>
        </w:trPr>
        <w:tc>
          <w:tcPr>
            <w:tcW w:w="7022" w:type="dxa"/>
            <w:tcBorders>
              <w:top w:val="nil"/>
              <w:left w:val="single" w:sz="8" w:space="0" w:color="auto"/>
              <w:bottom w:val="single" w:sz="8" w:space="0" w:color="auto"/>
              <w:right w:val="single" w:sz="4" w:space="0" w:color="auto"/>
            </w:tcBorders>
            <w:shd w:val="clear" w:color="auto" w:fill="auto"/>
            <w:hideMark/>
          </w:tcPr>
          <w:p w14:paraId="7824CCAC" w14:textId="77777777" w:rsidR="00C76AFD" w:rsidRPr="00C76AFD" w:rsidRDefault="00C76AFD" w:rsidP="00C76AFD">
            <w:pPr>
              <w:suppressAutoHyphens w:val="0"/>
              <w:jc w:val="both"/>
              <w:rPr>
                <w:rFonts w:ascii="Calibri" w:eastAsia="Times New Roman" w:hAnsi="Calibri"/>
                <w:color w:val="000000"/>
                <w:sz w:val="20"/>
                <w:szCs w:val="20"/>
                <w:lang w:eastAsia="en-US"/>
              </w:rPr>
            </w:pPr>
            <w:r w:rsidRPr="00C76AFD">
              <w:rPr>
                <w:rFonts w:ascii="Calibri" w:eastAsia="Times New Roman" w:hAnsi="Calibri"/>
                <w:b/>
                <w:bCs/>
                <w:color w:val="000000"/>
                <w:sz w:val="20"/>
                <w:szCs w:val="20"/>
                <w:lang w:eastAsia="en-US"/>
              </w:rPr>
              <w:t>Outcome 1.4</w:t>
            </w:r>
            <w:r w:rsidRPr="00C76AFD">
              <w:rPr>
                <w:rFonts w:ascii="Calibri" w:eastAsia="Times New Roman" w:hAnsi="Calibri"/>
                <w:color w:val="000000"/>
                <w:sz w:val="20"/>
                <w:szCs w:val="20"/>
                <w:lang w:eastAsia="en-US"/>
              </w:rPr>
              <w:t xml:space="preserve"> Most vulnerable groups are capable of meeting their basic needs and withstanding shocks by 2016</w:t>
            </w:r>
          </w:p>
        </w:tc>
        <w:tc>
          <w:tcPr>
            <w:tcW w:w="1131" w:type="dxa"/>
            <w:tcBorders>
              <w:top w:val="nil"/>
              <w:left w:val="nil"/>
              <w:bottom w:val="single" w:sz="8" w:space="0" w:color="auto"/>
              <w:right w:val="single" w:sz="4" w:space="0" w:color="auto"/>
            </w:tcBorders>
            <w:shd w:val="clear" w:color="auto" w:fill="auto"/>
            <w:hideMark/>
          </w:tcPr>
          <w:p w14:paraId="36CCE8C2" w14:textId="77777777" w:rsidR="00C76AFD" w:rsidRPr="00C76AFD" w:rsidRDefault="00C76AFD" w:rsidP="00C76AFD">
            <w:pPr>
              <w:suppressAutoHyphens w:val="0"/>
              <w:jc w:val="both"/>
              <w:rPr>
                <w:rFonts w:ascii="Calibri" w:eastAsia="Times New Roman" w:hAnsi="Calibri"/>
                <w:color w:val="000000"/>
                <w:sz w:val="20"/>
                <w:szCs w:val="20"/>
                <w:lang w:eastAsia="en-US"/>
              </w:rPr>
            </w:pPr>
            <w:r w:rsidRPr="00C76AFD">
              <w:rPr>
                <w:rFonts w:ascii="Calibri" w:eastAsia="Times New Roman" w:hAnsi="Calibri"/>
                <w:color w:val="000000"/>
                <w:sz w:val="20"/>
                <w:szCs w:val="20"/>
                <w:lang w:eastAsia="en-US"/>
              </w:rPr>
              <w:t xml:space="preserve">      1,368,854 </w:t>
            </w:r>
          </w:p>
        </w:tc>
        <w:tc>
          <w:tcPr>
            <w:tcW w:w="1257" w:type="dxa"/>
            <w:tcBorders>
              <w:top w:val="nil"/>
              <w:left w:val="nil"/>
              <w:bottom w:val="single" w:sz="8" w:space="0" w:color="auto"/>
              <w:right w:val="single" w:sz="4" w:space="0" w:color="auto"/>
            </w:tcBorders>
            <w:shd w:val="clear" w:color="auto" w:fill="auto"/>
            <w:hideMark/>
          </w:tcPr>
          <w:p w14:paraId="6E0A2122" w14:textId="77777777" w:rsidR="00C76AFD" w:rsidRPr="00C76AFD" w:rsidRDefault="00C76AFD" w:rsidP="00C76AFD">
            <w:pPr>
              <w:suppressAutoHyphens w:val="0"/>
              <w:jc w:val="both"/>
              <w:rPr>
                <w:rFonts w:ascii="Calibri" w:eastAsia="Times New Roman" w:hAnsi="Calibri"/>
                <w:color w:val="000000"/>
                <w:sz w:val="20"/>
                <w:szCs w:val="20"/>
                <w:lang w:eastAsia="en-US"/>
              </w:rPr>
            </w:pPr>
            <w:r w:rsidRPr="00C76AFD">
              <w:rPr>
                <w:rFonts w:ascii="Calibri" w:eastAsia="Times New Roman" w:hAnsi="Calibri"/>
                <w:color w:val="000000"/>
                <w:sz w:val="20"/>
                <w:szCs w:val="20"/>
                <w:lang w:eastAsia="en-US"/>
              </w:rPr>
              <w:t xml:space="preserve">      1,835,833 </w:t>
            </w:r>
          </w:p>
        </w:tc>
        <w:tc>
          <w:tcPr>
            <w:tcW w:w="1237" w:type="dxa"/>
            <w:tcBorders>
              <w:top w:val="nil"/>
              <w:left w:val="nil"/>
              <w:bottom w:val="single" w:sz="8" w:space="0" w:color="auto"/>
              <w:right w:val="single" w:sz="4" w:space="0" w:color="auto"/>
            </w:tcBorders>
            <w:shd w:val="clear" w:color="auto" w:fill="auto"/>
            <w:hideMark/>
          </w:tcPr>
          <w:p w14:paraId="15A5FA35" w14:textId="77777777" w:rsidR="00C76AFD" w:rsidRPr="00C76AFD" w:rsidRDefault="00C76AFD" w:rsidP="00C76AFD">
            <w:pPr>
              <w:suppressAutoHyphens w:val="0"/>
              <w:jc w:val="both"/>
              <w:rPr>
                <w:rFonts w:ascii="Calibri" w:eastAsia="Times New Roman" w:hAnsi="Calibri"/>
                <w:color w:val="000000"/>
                <w:sz w:val="20"/>
                <w:szCs w:val="20"/>
                <w:lang w:eastAsia="en-US"/>
              </w:rPr>
            </w:pPr>
            <w:r w:rsidRPr="00C76AFD">
              <w:rPr>
                <w:rFonts w:ascii="Calibri" w:eastAsia="Times New Roman" w:hAnsi="Calibri"/>
                <w:color w:val="000000"/>
                <w:sz w:val="20"/>
                <w:szCs w:val="20"/>
                <w:lang w:eastAsia="en-US"/>
              </w:rPr>
              <w:t xml:space="preserve">      2,504,738 </w:t>
            </w:r>
          </w:p>
        </w:tc>
        <w:tc>
          <w:tcPr>
            <w:tcW w:w="1237" w:type="dxa"/>
            <w:tcBorders>
              <w:top w:val="nil"/>
              <w:left w:val="nil"/>
              <w:bottom w:val="single" w:sz="8" w:space="0" w:color="auto"/>
              <w:right w:val="single" w:sz="4" w:space="0" w:color="auto"/>
            </w:tcBorders>
            <w:shd w:val="clear" w:color="auto" w:fill="auto"/>
            <w:hideMark/>
          </w:tcPr>
          <w:p w14:paraId="1B7C899D" w14:textId="77777777" w:rsidR="00C76AFD" w:rsidRPr="00C76AFD" w:rsidRDefault="00C76AFD" w:rsidP="00C76AFD">
            <w:pPr>
              <w:suppressAutoHyphens w:val="0"/>
              <w:jc w:val="both"/>
              <w:rPr>
                <w:rFonts w:ascii="Calibri" w:eastAsia="Times New Roman" w:hAnsi="Calibri"/>
                <w:color w:val="000000"/>
                <w:sz w:val="20"/>
                <w:szCs w:val="20"/>
                <w:lang w:eastAsia="en-US"/>
              </w:rPr>
            </w:pPr>
            <w:r w:rsidRPr="00C76AFD">
              <w:rPr>
                <w:rFonts w:ascii="Calibri" w:eastAsia="Times New Roman" w:hAnsi="Calibri"/>
                <w:color w:val="000000"/>
                <w:sz w:val="20"/>
                <w:szCs w:val="20"/>
                <w:lang w:eastAsia="en-US"/>
              </w:rPr>
              <w:t xml:space="preserve">      1,266,310 </w:t>
            </w:r>
          </w:p>
        </w:tc>
        <w:tc>
          <w:tcPr>
            <w:tcW w:w="1160" w:type="dxa"/>
            <w:tcBorders>
              <w:top w:val="nil"/>
              <w:left w:val="nil"/>
              <w:bottom w:val="single" w:sz="8" w:space="0" w:color="auto"/>
              <w:right w:val="single" w:sz="4" w:space="0" w:color="auto"/>
            </w:tcBorders>
            <w:shd w:val="clear" w:color="auto" w:fill="auto"/>
            <w:hideMark/>
          </w:tcPr>
          <w:p w14:paraId="13B81505" w14:textId="77777777" w:rsidR="00C76AFD" w:rsidRPr="00C76AFD" w:rsidRDefault="00C76AFD" w:rsidP="00C76AFD">
            <w:pPr>
              <w:suppressAutoHyphens w:val="0"/>
              <w:jc w:val="both"/>
              <w:rPr>
                <w:rFonts w:ascii="Calibri" w:eastAsia="Times New Roman" w:hAnsi="Calibri"/>
                <w:color w:val="000000"/>
                <w:sz w:val="20"/>
                <w:szCs w:val="20"/>
                <w:lang w:eastAsia="en-US"/>
              </w:rPr>
            </w:pPr>
            <w:r w:rsidRPr="00C76AFD">
              <w:rPr>
                <w:rFonts w:ascii="Calibri" w:eastAsia="Times New Roman" w:hAnsi="Calibri"/>
                <w:color w:val="000000"/>
                <w:sz w:val="20"/>
                <w:szCs w:val="20"/>
                <w:lang w:eastAsia="en-US"/>
              </w:rPr>
              <w:t xml:space="preserve">    2,774,038 </w:t>
            </w:r>
          </w:p>
        </w:tc>
        <w:tc>
          <w:tcPr>
            <w:tcW w:w="1232" w:type="dxa"/>
            <w:tcBorders>
              <w:top w:val="nil"/>
              <w:left w:val="nil"/>
              <w:bottom w:val="single" w:sz="8" w:space="0" w:color="auto"/>
              <w:right w:val="single" w:sz="8" w:space="0" w:color="auto"/>
            </w:tcBorders>
            <w:shd w:val="clear" w:color="000000" w:fill="B6DDE8"/>
            <w:hideMark/>
          </w:tcPr>
          <w:p w14:paraId="180B1126" w14:textId="77777777" w:rsidR="00C76AFD" w:rsidRPr="00C76AFD" w:rsidRDefault="00C76AFD" w:rsidP="00C76AFD">
            <w:pPr>
              <w:suppressAutoHyphens w:val="0"/>
              <w:jc w:val="both"/>
              <w:rPr>
                <w:rFonts w:ascii="Calibri" w:eastAsia="Times New Roman" w:hAnsi="Calibri"/>
                <w:b/>
                <w:bCs/>
                <w:color w:val="000000"/>
                <w:sz w:val="20"/>
                <w:szCs w:val="20"/>
                <w:lang w:eastAsia="en-US"/>
              </w:rPr>
            </w:pPr>
            <w:r w:rsidRPr="00C76AFD">
              <w:rPr>
                <w:rFonts w:ascii="Calibri" w:eastAsia="Times New Roman" w:hAnsi="Calibri"/>
                <w:b/>
                <w:bCs/>
                <w:color w:val="000000"/>
                <w:sz w:val="20"/>
                <w:szCs w:val="20"/>
                <w:lang w:eastAsia="en-US"/>
              </w:rPr>
              <w:t xml:space="preserve">     9,749,773 </w:t>
            </w:r>
          </w:p>
        </w:tc>
      </w:tr>
      <w:tr w:rsidR="00C76AFD" w:rsidRPr="00C76AFD" w14:paraId="6311F97B" w14:textId="77777777" w:rsidTr="00847E6E">
        <w:trPr>
          <w:trHeight w:val="290"/>
          <w:jc w:val="center"/>
        </w:trPr>
        <w:tc>
          <w:tcPr>
            <w:tcW w:w="7022" w:type="dxa"/>
            <w:tcBorders>
              <w:top w:val="nil"/>
              <w:left w:val="single" w:sz="8" w:space="0" w:color="auto"/>
              <w:bottom w:val="single" w:sz="4" w:space="0" w:color="auto"/>
              <w:right w:val="single" w:sz="4" w:space="0" w:color="auto"/>
            </w:tcBorders>
            <w:shd w:val="clear" w:color="000000" w:fill="D8D8D8"/>
            <w:vAlign w:val="center"/>
            <w:hideMark/>
          </w:tcPr>
          <w:p w14:paraId="67EA7B5A" w14:textId="77777777" w:rsidR="00C76AFD" w:rsidRPr="00C76AFD" w:rsidRDefault="00C76AFD" w:rsidP="00847E6E">
            <w:pPr>
              <w:suppressAutoHyphens w:val="0"/>
              <w:rPr>
                <w:rFonts w:ascii="Calibri" w:eastAsia="Times New Roman" w:hAnsi="Calibri"/>
                <w:b/>
                <w:bCs/>
                <w:color w:val="FF0000"/>
                <w:sz w:val="20"/>
                <w:szCs w:val="20"/>
                <w:lang w:eastAsia="en-US"/>
              </w:rPr>
            </w:pPr>
            <w:r w:rsidRPr="00C76AFD">
              <w:rPr>
                <w:rFonts w:ascii="Calibri" w:eastAsia="Times New Roman" w:hAnsi="Calibri"/>
                <w:b/>
                <w:bCs/>
                <w:color w:val="FF0000"/>
                <w:sz w:val="20"/>
                <w:szCs w:val="20"/>
                <w:lang w:eastAsia="en-US"/>
              </w:rPr>
              <w:t>Priority area 2</w:t>
            </w:r>
          </w:p>
        </w:tc>
        <w:tc>
          <w:tcPr>
            <w:tcW w:w="1131" w:type="dxa"/>
            <w:tcBorders>
              <w:top w:val="nil"/>
              <w:left w:val="nil"/>
              <w:bottom w:val="single" w:sz="4" w:space="0" w:color="auto"/>
              <w:right w:val="single" w:sz="4" w:space="0" w:color="auto"/>
            </w:tcBorders>
            <w:shd w:val="clear" w:color="000000" w:fill="D8D8D8"/>
            <w:vAlign w:val="center"/>
            <w:hideMark/>
          </w:tcPr>
          <w:p w14:paraId="298B10A0" w14:textId="77777777" w:rsidR="00C76AFD" w:rsidRPr="00C76AFD" w:rsidRDefault="00C76AFD" w:rsidP="00847E6E">
            <w:pPr>
              <w:suppressAutoHyphens w:val="0"/>
              <w:jc w:val="center"/>
              <w:rPr>
                <w:rFonts w:ascii="Calibri" w:eastAsia="Times New Roman" w:hAnsi="Calibri"/>
                <w:b/>
                <w:bCs/>
                <w:color w:val="FF0000"/>
                <w:sz w:val="20"/>
                <w:szCs w:val="20"/>
                <w:lang w:eastAsia="en-US"/>
              </w:rPr>
            </w:pPr>
            <w:r w:rsidRPr="00C76AFD">
              <w:rPr>
                <w:rFonts w:ascii="Calibri" w:eastAsia="Times New Roman" w:hAnsi="Calibri"/>
                <w:b/>
                <w:bCs/>
                <w:color w:val="FF0000"/>
                <w:sz w:val="20"/>
                <w:szCs w:val="20"/>
                <w:lang w:eastAsia="en-US"/>
              </w:rPr>
              <w:t>21,142,690</w:t>
            </w:r>
          </w:p>
        </w:tc>
        <w:tc>
          <w:tcPr>
            <w:tcW w:w="1257" w:type="dxa"/>
            <w:tcBorders>
              <w:top w:val="nil"/>
              <w:left w:val="nil"/>
              <w:bottom w:val="single" w:sz="4" w:space="0" w:color="auto"/>
              <w:right w:val="single" w:sz="4" w:space="0" w:color="auto"/>
            </w:tcBorders>
            <w:shd w:val="clear" w:color="000000" w:fill="D8D8D8"/>
            <w:vAlign w:val="center"/>
            <w:hideMark/>
          </w:tcPr>
          <w:p w14:paraId="5709974D" w14:textId="77777777" w:rsidR="00C76AFD" w:rsidRPr="00C76AFD" w:rsidRDefault="00C76AFD" w:rsidP="00847E6E">
            <w:pPr>
              <w:suppressAutoHyphens w:val="0"/>
              <w:jc w:val="center"/>
              <w:rPr>
                <w:rFonts w:ascii="Calibri" w:eastAsia="Times New Roman" w:hAnsi="Calibri"/>
                <w:b/>
                <w:bCs/>
                <w:color w:val="FF0000"/>
                <w:sz w:val="20"/>
                <w:szCs w:val="20"/>
                <w:lang w:eastAsia="en-US"/>
              </w:rPr>
            </w:pPr>
            <w:r w:rsidRPr="00C76AFD">
              <w:rPr>
                <w:rFonts w:ascii="Calibri" w:eastAsia="Times New Roman" w:hAnsi="Calibri"/>
                <w:b/>
                <w:bCs/>
                <w:color w:val="FF0000"/>
                <w:sz w:val="20"/>
                <w:szCs w:val="20"/>
                <w:lang w:eastAsia="en-US"/>
              </w:rPr>
              <w:t>21,068,940</w:t>
            </w:r>
          </w:p>
        </w:tc>
        <w:tc>
          <w:tcPr>
            <w:tcW w:w="1237" w:type="dxa"/>
            <w:tcBorders>
              <w:top w:val="nil"/>
              <w:left w:val="nil"/>
              <w:bottom w:val="single" w:sz="4" w:space="0" w:color="auto"/>
              <w:right w:val="single" w:sz="4" w:space="0" w:color="auto"/>
            </w:tcBorders>
            <w:shd w:val="clear" w:color="000000" w:fill="D8D8D8"/>
            <w:vAlign w:val="center"/>
            <w:hideMark/>
          </w:tcPr>
          <w:p w14:paraId="25FE4243" w14:textId="77777777" w:rsidR="00C76AFD" w:rsidRPr="00C76AFD" w:rsidRDefault="00C76AFD" w:rsidP="00847E6E">
            <w:pPr>
              <w:suppressAutoHyphens w:val="0"/>
              <w:jc w:val="center"/>
              <w:rPr>
                <w:rFonts w:ascii="Calibri" w:eastAsia="Times New Roman" w:hAnsi="Calibri"/>
                <w:b/>
                <w:bCs/>
                <w:color w:val="FF0000"/>
                <w:sz w:val="20"/>
                <w:szCs w:val="20"/>
                <w:lang w:eastAsia="en-US"/>
              </w:rPr>
            </w:pPr>
            <w:r w:rsidRPr="00C76AFD">
              <w:rPr>
                <w:rFonts w:ascii="Calibri" w:eastAsia="Times New Roman" w:hAnsi="Calibri"/>
                <w:b/>
                <w:bCs/>
                <w:color w:val="FF0000"/>
                <w:sz w:val="20"/>
                <w:szCs w:val="20"/>
                <w:lang w:eastAsia="en-US"/>
              </w:rPr>
              <w:t>22,602,468</w:t>
            </w:r>
          </w:p>
        </w:tc>
        <w:tc>
          <w:tcPr>
            <w:tcW w:w="1237" w:type="dxa"/>
            <w:tcBorders>
              <w:top w:val="nil"/>
              <w:left w:val="nil"/>
              <w:bottom w:val="single" w:sz="4" w:space="0" w:color="auto"/>
              <w:right w:val="single" w:sz="4" w:space="0" w:color="auto"/>
            </w:tcBorders>
            <w:shd w:val="clear" w:color="000000" w:fill="D8D8D8"/>
            <w:vAlign w:val="center"/>
            <w:hideMark/>
          </w:tcPr>
          <w:p w14:paraId="2640BD4A" w14:textId="77777777" w:rsidR="00C76AFD" w:rsidRPr="00C76AFD" w:rsidRDefault="00C76AFD" w:rsidP="00847E6E">
            <w:pPr>
              <w:suppressAutoHyphens w:val="0"/>
              <w:jc w:val="center"/>
              <w:rPr>
                <w:rFonts w:ascii="Calibri" w:eastAsia="Times New Roman" w:hAnsi="Calibri"/>
                <w:b/>
                <w:bCs/>
                <w:color w:val="FF0000"/>
                <w:sz w:val="20"/>
                <w:szCs w:val="20"/>
                <w:lang w:eastAsia="en-US"/>
              </w:rPr>
            </w:pPr>
            <w:r w:rsidRPr="00C76AFD">
              <w:rPr>
                <w:rFonts w:ascii="Calibri" w:eastAsia="Times New Roman" w:hAnsi="Calibri"/>
                <w:b/>
                <w:bCs/>
                <w:color w:val="FF0000"/>
                <w:sz w:val="20"/>
                <w:szCs w:val="20"/>
                <w:lang w:eastAsia="en-US"/>
              </w:rPr>
              <w:t>19,671,112</w:t>
            </w:r>
          </w:p>
        </w:tc>
        <w:tc>
          <w:tcPr>
            <w:tcW w:w="1160" w:type="dxa"/>
            <w:tcBorders>
              <w:top w:val="nil"/>
              <w:left w:val="nil"/>
              <w:bottom w:val="single" w:sz="4" w:space="0" w:color="auto"/>
              <w:right w:val="single" w:sz="4" w:space="0" w:color="auto"/>
            </w:tcBorders>
            <w:shd w:val="clear" w:color="000000" w:fill="D8D8D8"/>
            <w:vAlign w:val="center"/>
            <w:hideMark/>
          </w:tcPr>
          <w:p w14:paraId="1CAA7529" w14:textId="77777777" w:rsidR="00C76AFD" w:rsidRPr="00C76AFD" w:rsidRDefault="00C76AFD" w:rsidP="00847E6E">
            <w:pPr>
              <w:suppressAutoHyphens w:val="0"/>
              <w:jc w:val="center"/>
              <w:rPr>
                <w:rFonts w:ascii="Calibri" w:eastAsia="Times New Roman" w:hAnsi="Calibri"/>
                <w:b/>
                <w:bCs/>
                <w:color w:val="FF0000"/>
                <w:sz w:val="20"/>
                <w:szCs w:val="20"/>
                <w:lang w:eastAsia="en-US"/>
              </w:rPr>
            </w:pPr>
            <w:r w:rsidRPr="00C76AFD">
              <w:rPr>
                <w:rFonts w:ascii="Calibri" w:eastAsia="Times New Roman" w:hAnsi="Calibri"/>
                <w:b/>
                <w:bCs/>
                <w:color w:val="FF0000"/>
                <w:sz w:val="20"/>
                <w:szCs w:val="20"/>
                <w:lang w:eastAsia="en-US"/>
              </w:rPr>
              <w:t>17,542,877</w:t>
            </w:r>
          </w:p>
        </w:tc>
        <w:tc>
          <w:tcPr>
            <w:tcW w:w="1232" w:type="dxa"/>
            <w:tcBorders>
              <w:top w:val="nil"/>
              <w:left w:val="nil"/>
              <w:bottom w:val="single" w:sz="4" w:space="0" w:color="auto"/>
              <w:right w:val="single" w:sz="8" w:space="0" w:color="auto"/>
            </w:tcBorders>
            <w:shd w:val="clear" w:color="000000" w:fill="D8D8D8"/>
            <w:vAlign w:val="center"/>
            <w:hideMark/>
          </w:tcPr>
          <w:p w14:paraId="525D5EFD" w14:textId="77777777" w:rsidR="00C76AFD" w:rsidRPr="00C76AFD" w:rsidRDefault="00C76AFD" w:rsidP="00847E6E">
            <w:pPr>
              <w:suppressAutoHyphens w:val="0"/>
              <w:jc w:val="center"/>
              <w:rPr>
                <w:rFonts w:ascii="Calibri" w:eastAsia="Times New Roman" w:hAnsi="Calibri"/>
                <w:b/>
                <w:bCs/>
                <w:color w:val="FF0000"/>
                <w:sz w:val="20"/>
                <w:szCs w:val="20"/>
                <w:lang w:eastAsia="en-US"/>
              </w:rPr>
            </w:pPr>
            <w:r w:rsidRPr="00C76AFD">
              <w:rPr>
                <w:rFonts w:ascii="Calibri" w:eastAsia="Times New Roman" w:hAnsi="Calibri"/>
                <w:b/>
                <w:bCs/>
                <w:color w:val="FF0000"/>
                <w:sz w:val="20"/>
                <w:szCs w:val="20"/>
                <w:lang w:eastAsia="en-US"/>
              </w:rPr>
              <w:t>102,028,087</w:t>
            </w:r>
          </w:p>
        </w:tc>
      </w:tr>
      <w:tr w:rsidR="00C76AFD" w:rsidRPr="00C76AFD" w14:paraId="66BEF674" w14:textId="77777777" w:rsidTr="00847E6E">
        <w:trPr>
          <w:trHeight w:val="575"/>
          <w:jc w:val="center"/>
        </w:trPr>
        <w:tc>
          <w:tcPr>
            <w:tcW w:w="7022" w:type="dxa"/>
            <w:tcBorders>
              <w:top w:val="nil"/>
              <w:left w:val="single" w:sz="8" w:space="0" w:color="auto"/>
              <w:bottom w:val="single" w:sz="4" w:space="0" w:color="auto"/>
              <w:right w:val="single" w:sz="4" w:space="0" w:color="auto"/>
            </w:tcBorders>
            <w:shd w:val="clear" w:color="auto" w:fill="auto"/>
            <w:hideMark/>
          </w:tcPr>
          <w:p w14:paraId="439CE143" w14:textId="77777777" w:rsidR="00C76AFD" w:rsidRPr="00C76AFD" w:rsidRDefault="00C76AFD" w:rsidP="00C76AFD">
            <w:pPr>
              <w:suppressAutoHyphens w:val="0"/>
              <w:jc w:val="both"/>
              <w:rPr>
                <w:rFonts w:ascii="Calibri" w:eastAsia="Times New Roman" w:hAnsi="Calibri"/>
                <w:color w:val="000000"/>
                <w:sz w:val="20"/>
                <w:szCs w:val="20"/>
                <w:lang w:eastAsia="en-US"/>
              </w:rPr>
            </w:pPr>
            <w:r w:rsidRPr="00C76AFD">
              <w:rPr>
                <w:rFonts w:ascii="Calibri" w:eastAsia="Times New Roman" w:hAnsi="Calibri"/>
                <w:b/>
                <w:bCs/>
                <w:color w:val="000000"/>
                <w:sz w:val="20"/>
                <w:szCs w:val="20"/>
                <w:lang w:eastAsia="en-US"/>
              </w:rPr>
              <w:t>Outcome 2.1:</w:t>
            </w:r>
            <w:r w:rsidRPr="00C76AFD">
              <w:rPr>
                <w:rFonts w:ascii="Calibri" w:eastAsia="Times New Roman" w:hAnsi="Calibri"/>
                <w:color w:val="000000"/>
                <w:sz w:val="20"/>
                <w:szCs w:val="20"/>
                <w:lang w:eastAsia="en-US"/>
              </w:rPr>
              <w:t xml:space="preserve"> The population in selected districts has increased access to equitable and quality essential health services by 2016.</w:t>
            </w:r>
          </w:p>
        </w:tc>
        <w:tc>
          <w:tcPr>
            <w:tcW w:w="1131" w:type="dxa"/>
            <w:tcBorders>
              <w:top w:val="nil"/>
              <w:left w:val="nil"/>
              <w:bottom w:val="single" w:sz="4" w:space="0" w:color="auto"/>
              <w:right w:val="single" w:sz="4" w:space="0" w:color="auto"/>
            </w:tcBorders>
            <w:shd w:val="clear" w:color="auto" w:fill="auto"/>
            <w:hideMark/>
          </w:tcPr>
          <w:p w14:paraId="747AB1A9" w14:textId="77777777" w:rsidR="00C76AFD" w:rsidRPr="00C76AFD" w:rsidRDefault="00C76AFD" w:rsidP="00C76AFD">
            <w:pPr>
              <w:suppressAutoHyphens w:val="0"/>
              <w:jc w:val="both"/>
              <w:rPr>
                <w:rFonts w:ascii="Calibri" w:eastAsia="Times New Roman" w:hAnsi="Calibri"/>
                <w:color w:val="000000"/>
                <w:sz w:val="20"/>
                <w:szCs w:val="20"/>
                <w:lang w:eastAsia="en-US"/>
              </w:rPr>
            </w:pPr>
            <w:r w:rsidRPr="00C76AFD">
              <w:rPr>
                <w:rFonts w:ascii="Calibri" w:eastAsia="Times New Roman" w:hAnsi="Calibri"/>
                <w:color w:val="000000"/>
                <w:sz w:val="20"/>
                <w:szCs w:val="20"/>
                <w:lang w:eastAsia="en-US"/>
              </w:rPr>
              <w:t xml:space="preserve">      5,947,933 </w:t>
            </w:r>
          </w:p>
        </w:tc>
        <w:tc>
          <w:tcPr>
            <w:tcW w:w="1257" w:type="dxa"/>
            <w:tcBorders>
              <w:top w:val="nil"/>
              <w:left w:val="nil"/>
              <w:bottom w:val="single" w:sz="4" w:space="0" w:color="auto"/>
              <w:right w:val="single" w:sz="4" w:space="0" w:color="auto"/>
            </w:tcBorders>
            <w:shd w:val="clear" w:color="auto" w:fill="auto"/>
            <w:hideMark/>
          </w:tcPr>
          <w:p w14:paraId="21FE96EF" w14:textId="77777777" w:rsidR="00C76AFD" w:rsidRPr="00C76AFD" w:rsidRDefault="00C76AFD" w:rsidP="00C76AFD">
            <w:pPr>
              <w:suppressAutoHyphens w:val="0"/>
              <w:jc w:val="both"/>
              <w:rPr>
                <w:rFonts w:ascii="Calibri" w:eastAsia="Times New Roman" w:hAnsi="Calibri"/>
                <w:color w:val="000000"/>
                <w:sz w:val="20"/>
                <w:szCs w:val="20"/>
                <w:lang w:eastAsia="en-US"/>
              </w:rPr>
            </w:pPr>
            <w:r w:rsidRPr="00C76AFD">
              <w:rPr>
                <w:rFonts w:ascii="Calibri" w:eastAsia="Times New Roman" w:hAnsi="Calibri"/>
                <w:color w:val="000000"/>
                <w:sz w:val="20"/>
                <w:szCs w:val="20"/>
                <w:lang w:eastAsia="en-US"/>
              </w:rPr>
              <w:t xml:space="preserve">      4,479,401 </w:t>
            </w:r>
          </w:p>
        </w:tc>
        <w:tc>
          <w:tcPr>
            <w:tcW w:w="1237" w:type="dxa"/>
            <w:tcBorders>
              <w:top w:val="nil"/>
              <w:left w:val="nil"/>
              <w:bottom w:val="single" w:sz="4" w:space="0" w:color="auto"/>
              <w:right w:val="single" w:sz="4" w:space="0" w:color="auto"/>
            </w:tcBorders>
            <w:shd w:val="clear" w:color="auto" w:fill="auto"/>
            <w:hideMark/>
          </w:tcPr>
          <w:p w14:paraId="3EF11016" w14:textId="77777777" w:rsidR="00C76AFD" w:rsidRPr="00C76AFD" w:rsidRDefault="00C76AFD" w:rsidP="00C76AFD">
            <w:pPr>
              <w:suppressAutoHyphens w:val="0"/>
              <w:jc w:val="both"/>
              <w:rPr>
                <w:rFonts w:ascii="Calibri" w:eastAsia="Times New Roman" w:hAnsi="Calibri"/>
                <w:color w:val="000000"/>
                <w:sz w:val="20"/>
                <w:szCs w:val="20"/>
                <w:lang w:eastAsia="en-US"/>
              </w:rPr>
            </w:pPr>
            <w:r w:rsidRPr="00C76AFD">
              <w:rPr>
                <w:rFonts w:ascii="Calibri" w:eastAsia="Times New Roman" w:hAnsi="Calibri"/>
                <w:color w:val="000000"/>
                <w:sz w:val="20"/>
                <w:szCs w:val="20"/>
                <w:lang w:eastAsia="en-US"/>
              </w:rPr>
              <w:t xml:space="preserve">      3,735,870 </w:t>
            </w:r>
          </w:p>
        </w:tc>
        <w:tc>
          <w:tcPr>
            <w:tcW w:w="1237" w:type="dxa"/>
            <w:tcBorders>
              <w:top w:val="nil"/>
              <w:left w:val="nil"/>
              <w:bottom w:val="single" w:sz="4" w:space="0" w:color="auto"/>
              <w:right w:val="single" w:sz="4" w:space="0" w:color="auto"/>
            </w:tcBorders>
            <w:shd w:val="clear" w:color="auto" w:fill="auto"/>
            <w:hideMark/>
          </w:tcPr>
          <w:p w14:paraId="4102FDD9" w14:textId="77777777" w:rsidR="00C76AFD" w:rsidRPr="00C76AFD" w:rsidRDefault="00C76AFD" w:rsidP="00C76AFD">
            <w:pPr>
              <w:suppressAutoHyphens w:val="0"/>
              <w:jc w:val="both"/>
              <w:rPr>
                <w:rFonts w:ascii="Calibri" w:eastAsia="Times New Roman" w:hAnsi="Calibri"/>
                <w:color w:val="000000"/>
                <w:sz w:val="20"/>
                <w:szCs w:val="20"/>
                <w:lang w:eastAsia="en-US"/>
              </w:rPr>
            </w:pPr>
            <w:r w:rsidRPr="00C76AFD">
              <w:rPr>
                <w:rFonts w:ascii="Calibri" w:eastAsia="Times New Roman" w:hAnsi="Calibri"/>
                <w:color w:val="000000"/>
                <w:sz w:val="20"/>
                <w:szCs w:val="20"/>
                <w:lang w:eastAsia="en-US"/>
              </w:rPr>
              <w:t xml:space="preserve">      3,337,339 </w:t>
            </w:r>
          </w:p>
        </w:tc>
        <w:tc>
          <w:tcPr>
            <w:tcW w:w="1160" w:type="dxa"/>
            <w:tcBorders>
              <w:top w:val="nil"/>
              <w:left w:val="nil"/>
              <w:bottom w:val="single" w:sz="4" w:space="0" w:color="auto"/>
              <w:right w:val="single" w:sz="4" w:space="0" w:color="auto"/>
            </w:tcBorders>
            <w:shd w:val="clear" w:color="auto" w:fill="auto"/>
            <w:hideMark/>
          </w:tcPr>
          <w:p w14:paraId="2AD15037" w14:textId="77777777" w:rsidR="00C76AFD" w:rsidRPr="00C76AFD" w:rsidRDefault="00C76AFD" w:rsidP="00C76AFD">
            <w:pPr>
              <w:suppressAutoHyphens w:val="0"/>
              <w:jc w:val="both"/>
              <w:rPr>
                <w:rFonts w:ascii="Calibri" w:eastAsia="Times New Roman" w:hAnsi="Calibri"/>
                <w:color w:val="000000"/>
                <w:sz w:val="20"/>
                <w:szCs w:val="20"/>
                <w:lang w:eastAsia="en-US"/>
              </w:rPr>
            </w:pPr>
            <w:r w:rsidRPr="00C76AFD">
              <w:rPr>
                <w:rFonts w:ascii="Calibri" w:eastAsia="Times New Roman" w:hAnsi="Calibri"/>
                <w:color w:val="000000"/>
                <w:sz w:val="20"/>
                <w:szCs w:val="20"/>
                <w:lang w:eastAsia="en-US"/>
              </w:rPr>
              <w:t xml:space="preserve">    2,833,815 </w:t>
            </w:r>
          </w:p>
        </w:tc>
        <w:tc>
          <w:tcPr>
            <w:tcW w:w="1232" w:type="dxa"/>
            <w:tcBorders>
              <w:top w:val="nil"/>
              <w:left w:val="nil"/>
              <w:bottom w:val="single" w:sz="4" w:space="0" w:color="auto"/>
              <w:right w:val="single" w:sz="8" w:space="0" w:color="auto"/>
            </w:tcBorders>
            <w:shd w:val="clear" w:color="000000" w:fill="B6DDE8"/>
            <w:hideMark/>
          </w:tcPr>
          <w:p w14:paraId="3AFF146A" w14:textId="77777777" w:rsidR="00C76AFD" w:rsidRPr="00C76AFD" w:rsidRDefault="00C76AFD" w:rsidP="00C76AFD">
            <w:pPr>
              <w:suppressAutoHyphens w:val="0"/>
              <w:jc w:val="both"/>
              <w:rPr>
                <w:rFonts w:ascii="Calibri" w:eastAsia="Times New Roman" w:hAnsi="Calibri"/>
                <w:b/>
                <w:bCs/>
                <w:color w:val="000000"/>
                <w:sz w:val="20"/>
                <w:szCs w:val="20"/>
                <w:lang w:eastAsia="en-US"/>
              </w:rPr>
            </w:pPr>
            <w:r w:rsidRPr="00C76AFD">
              <w:rPr>
                <w:rFonts w:ascii="Calibri" w:eastAsia="Times New Roman" w:hAnsi="Calibri"/>
                <w:b/>
                <w:bCs/>
                <w:color w:val="000000"/>
                <w:sz w:val="20"/>
                <w:szCs w:val="20"/>
                <w:lang w:eastAsia="en-US"/>
              </w:rPr>
              <w:t xml:space="preserve">   20,334,358 </w:t>
            </w:r>
          </w:p>
        </w:tc>
      </w:tr>
      <w:tr w:rsidR="00C76AFD" w:rsidRPr="00C76AFD" w14:paraId="0C8ABF8D" w14:textId="77777777" w:rsidTr="00847E6E">
        <w:trPr>
          <w:trHeight w:val="780"/>
          <w:jc w:val="center"/>
        </w:trPr>
        <w:tc>
          <w:tcPr>
            <w:tcW w:w="7022" w:type="dxa"/>
            <w:tcBorders>
              <w:top w:val="nil"/>
              <w:left w:val="single" w:sz="8" w:space="0" w:color="auto"/>
              <w:bottom w:val="single" w:sz="4" w:space="0" w:color="auto"/>
              <w:right w:val="single" w:sz="4" w:space="0" w:color="auto"/>
            </w:tcBorders>
            <w:shd w:val="clear" w:color="auto" w:fill="auto"/>
            <w:hideMark/>
          </w:tcPr>
          <w:p w14:paraId="4701B913" w14:textId="77777777" w:rsidR="00C76AFD" w:rsidRPr="00C76AFD" w:rsidRDefault="00C76AFD" w:rsidP="00C76AFD">
            <w:pPr>
              <w:suppressAutoHyphens w:val="0"/>
              <w:jc w:val="both"/>
              <w:rPr>
                <w:rFonts w:ascii="Calibri" w:eastAsia="Times New Roman" w:hAnsi="Calibri"/>
                <w:color w:val="000000"/>
                <w:sz w:val="20"/>
                <w:szCs w:val="20"/>
                <w:lang w:eastAsia="en-US"/>
              </w:rPr>
            </w:pPr>
            <w:r w:rsidRPr="00C76AFD">
              <w:rPr>
                <w:rFonts w:ascii="Calibri" w:eastAsia="Times New Roman" w:hAnsi="Calibri"/>
                <w:b/>
                <w:bCs/>
                <w:color w:val="000000"/>
                <w:sz w:val="20"/>
                <w:szCs w:val="20"/>
                <w:lang w:eastAsia="en-US"/>
              </w:rPr>
              <w:t xml:space="preserve">Outcome </w:t>
            </w:r>
            <w:proofErr w:type="gramStart"/>
            <w:r w:rsidRPr="00C76AFD">
              <w:rPr>
                <w:rFonts w:ascii="Calibri" w:eastAsia="Times New Roman" w:hAnsi="Calibri"/>
                <w:b/>
                <w:bCs/>
                <w:color w:val="000000"/>
                <w:sz w:val="20"/>
                <w:szCs w:val="20"/>
                <w:lang w:eastAsia="en-US"/>
              </w:rPr>
              <w:t xml:space="preserve">2.2 </w:t>
            </w:r>
            <w:r w:rsidRPr="00C76AFD">
              <w:rPr>
                <w:rFonts w:ascii="Calibri" w:eastAsia="Times New Roman" w:hAnsi="Calibri"/>
                <w:color w:val="000000"/>
                <w:sz w:val="20"/>
                <w:szCs w:val="20"/>
                <w:lang w:eastAsia="en-US"/>
              </w:rPr>
              <w:t xml:space="preserve"> Children</w:t>
            </w:r>
            <w:proofErr w:type="gramEnd"/>
            <w:r w:rsidRPr="00C76AFD">
              <w:rPr>
                <w:rFonts w:ascii="Calibri" w:eastAsia="Times New Roman" w:hAnsi="Calibri"/>
                <w:color w:val="000000"/>
                <w:sz w:val="20"/>
                <w:szCs w:val="20"/>
                <w:lang w:eastAsia="en-US"/>
              </w:rPr>
              <w:t xml:space="preserve"> under five years of age, pregnant women and lactating mothers in selected districts have access to and use quality nutrition services by 2016.</w:t>
            </w:r>
          </w:p>
        </w:tc>
        <w:tc>
          <w:tcPr>
            <w:tcW w:w="1131" w:type="dxa"/>
            <w:tcBorders>
              <w:top w:val="nil"/>
              <w:left w:val="nil"/>
              <w:bottom w:val="single" w:sz="4" w:space="0" w:color="auto"/>
              <w:right w:val="single" w:sz="4" w:space="0" w:color="auto"/>
            </w:tcBorders>
            <w:shd w:val="clear" w:color="auto" w:fill="auto"/>
            <w:hideMark/>
          </w:tcPr>
          <w:p w14:paraId="2825EE30" w14:textId="77777777" w:rsidR="00C76AFD" w:rsidRPr="00C76AFD" w:rsidRDefault="00C76AFD" w:rsidP="00C76AFD">
            <w:pPr>
              <w:suppressAutoHyphens w:val="0"/>
              <w:jc w:val="both"/>
              <w:rPr>
                <w:rFonts w:ascii="Calibri" w:eastAsia="Times New Roman" w:hAnsi="Calibri"/>
                <w:color w:val="000000"/>
                <w:sz w:val="20"/>
                <w:szCs w:val="20"/>
                <w:lang w:eastAsia="en-US"/>
              </w:rPr>
            </w:pPr>
            <w:r w:rsidRPr="00C76AFD">
              <w:rPr>
                <w:rFonts w:ascii="Calibri" w:eastAsia="Times New Roman" w:hAnsi="Calibri"/>
                <w:color w:val="000000"/>
                <w:sz w:val="20"/>
                <w:szCs w:val="20"/>
                <w:lang w:eastAsia="en-US"/>
              </w:rPr>
              <w:t xml:space="preserve">      3,249,200 </w:t>
            </w:r>
          </w:p>
        </w:tc>
        <w:tc>
          <w:tcPr>
            <w:tcW w:w="1257" w:type="dxa"/>
            <w:tcBorders>
              <w:top w:val="nil"/>
              <w:left w:val="nil"/>
              <w:bottom w:val="single" w:sz="4" w:space="0" w:color="auto"/>
              <w:right w:val="single" w:sz="4" w:space="0" w:color="auto"/>
            </w:tcBorders>
            <w:shd w:val="clear" w:color="auto" w:fill="auto"/>
            <w:hideMark/>
          </w:tcPr>
          <w:p w14:paraId="522F6A93" w14:textId="77777777" w:rsidR="00C76AFD" w:rsidRPr="00C76AFD" w:rsidRDefault="00C76AFD" w:rsidP="00C76AFD">
            <w:pPr>
              <w:suppressAutoHyphens w:val="0"/>
              <w:jc w:val="both"/>
              <w:rPr>
                <w:rFonts w:ascii="Calibri" w:eastAsia="Times New Roman" w:hAnsi="Calibri"/>
                <w:color w:val="000000"/>
                <w:sz w:val="20"/>
                <w:szCs w:val="20"/>
                <w:lang w:eastAsia="en-US"/>
              </w:rPr>
            </w:pPr>
            <w:r w:rsidRPr="00C76AFD">
              <w:rPr>
                <w:rFonts w:ascii="Calibri" w:eastAsia="Times New Roman" w:hAnsi="Calibri"/>
                <w:color w:val="000000"/>
                <w:sz w:val="20"/>
                <w:szCs w:val="20"/>
                <w:lang w:eastAsia="en-US"/>
              </w:rPr>
              <w:t xml:space="preserve">      5,145,000 </w:t>
            </w:r>
          </w:p>
        </w:tc>
        <w:tc>
          <w:tcPr>
            <w:tcW w:w="1237" w:type="dxa"/>
            <w:tcBorders>
              <w:top w:val="nil"/>
              <w:left w:val="nil"/>
              <w:bottom w:val="single" w:sz="4" w:space="0" w:color="auto"/>
              <w:right w:val="single" w:sz="4" w:space="0" w:color="auto"/>
            </w:tcBorders>
            <w:shd w:val="clear" w:color="auto" w:fill="auto"/>
            <w:hideMark/>
          </w:tcPr>
          <w:p w14:paraId="001859A8" w14:textId="77777777" w:rsidR="00C76AFD" w:rsidRPr="00C76AFD" w:rsidRDefault="00C76AFD" w:rsidP="00C76AFD">
            <w:pPr>
              <w:suppressAutoHyphens w:val="0"/>
              <w:jc w:val="both"/>
              <w:rPr>
                <w:rFonts w:ascii="Calibri" w:eastAsia="Times New Roman" w:hAnsi="Calibri"/>
                <w:color w:val="000000"/>
                <w:sz w:val="20"/>
                <w:szCs w:val="20"/>
                <w:lang w:eastAsia="en-US"/>
              </w:rPr>
            </w:pPr>
            <w:r w:rsidRPr="00C76AFD">
              <w:rPr>
                <w:rFonts w:ascii="Calibri" w:eastAsia="Times New Roman" w:hAnsi="Calibri"/>
                <w:color w:val="000000"/>
                <w:sz w:val="20"/>
                <w:szCs w:val="20"/>
                <w:lang w:eastAsia="en-US"/>
              </w:rPr>
              <w:t xml:space="preserve">      5,821,687 </w:t>
            </w:r>
          </w:p>
        </w:tc>
        <w:tc>
          <w:tcPr>
            <w:tcW w:w="1237" w:type="dxa"/>
            <w:tcBorders>
              <w:top w:val="nil"/>
              <w:left w:val="nil"/>
              <w:bottom w:val="single" w:sz="4" w:space="0" w:color="auto"/>
              <w:right w:val="single" w:sz="4" w:space="0" w:color="auto"/>
            </w:tcBorders>
            <w:shd w:val="clear" w:color="auto" w:fill="auto"/>
            <w:hideMark/>
          </w:tcPr>
          <w:p w14:paraId="413423C0" w14:textId="77777777" w:rsidR="00C76AFD" w:rsidRPr="00C76AFD" w:rsidRDefault="00C76AFD" w:rsidP="00C76AFD">
            <w:pPr>
              <w:suppressAutoHyphens w:val="0"/>
              <w:jc w:val="both"/>
              <w:rPr>
                <w:rFonts w:ascii="Calibri" w:eastAsia="Times New Roman" w:hAnsi="Calibri"/>
                <w:color w:val="000000"/>
                <w:sz w:val="20"/>
                <w:szCs w:val="20"/>
                <w:lang w:eastAsia="en-US"/>
              </w:rPr>
            </w:pPr>
            <w:r w:rsidRPr="00C76AFD">
              <w:rPr>
                <w:rFonts w:ascii="Calibri" w:eastAsia="Times New Roman" w:hAnsi="Calibri"/>
                <w:color w:val="000000"/>
                <w:sz w:val="20"/>
                <w:szCs w:val="20"/>
                <w:lang w:eastAsia="en-US"/>
              </w:rPr>
              <w:t xml:space="preserve">      3,569,911 </w:t>
            </w:r>
          </w:p>
        </w:tc>
        <w:tc>
          <w:tcPr>
            <w:tcW w:w="1160" w:type="dxa"/>
            <w:tcBorders>
              <w:top w:val="nil"/>
              <w:left w:val="nil"/>
              <w:bottom w:val="single" w:sz="4" w:space="0" w:color="auto"/>
              <w:right w:val="single" w:sz="4" w:space="0" w:color="auto"/>
            </w:tcBorders>
            <w:shd w:val="clear" w:color="auto" w:fill="auto"/>
            <w:hideMark/>
          </w:tcPr>
          <w:p w14:paraId="084C4C8E" w14:textId="77777777" w:rsidR="00C76AFD" w:rsidRPr="00C76AFD" w:rsidRDefault="00C76AFD" w:rsidP="00C76AFD">
            <w:pPr>
              <w:suppressAutoHyphens w:val="0"/>
              <w:jc w:val="both"/>
              <w:rPr>
                <w:rFonts w:ascii="Calibri" w:eastAsia="Times New Roman" w:hAnsi="Calibri"/>
                <w:color w:val="000000"/>
                <w:sz w:val="20"/>
                <w:szCs w:val="20"/>
                <w:lang w:eastAsia="en-US"/>
              </w:rPr>
            </w:pPr>
            <w:r w:rsidRPr="00C76AFD">
              <w:rPr>
                <w:rFonts w:ascii="Calibri" w:eastAsia="Times New Roman" w:hAnsi="Calibri"/>
                <w:color w:val="000000"/>
                <w:sz w:val="20"/>
                <w:szCs w:val="20"/>
                <w:lang w:eastAsia="en-US"/>
              </w:rPr>
              <w:t xml:space="preserve">    2,659,125 </w:t>
            </w:r>
          </w:p>
        </w:tc>
        <w:tc>
          <w:tcPr>
            <w:tcW w:w="1232" w:type="dxa"/>
            <w:tcBorders>
              <w:top w:val="nil"/>
              <w:left w:val="nil"/>
              <w:bottom w:val="single" w:sz="4" w:space="0" w:color="auto"/>
              <w:right w:val="single" w:sz="8" w:space="0" w:color="auto"/>
            </w:tcBorders>
            <w:shd w:val="clear" w:color="000000" w:fill="B6DDE8"/>
            <w:hideMark/>
          </w:tcPr>
          <w:p w14:paraId="72218F7E" w14:textId="77777777" w:rsidR="00C76AFD" w:rsidRPr="00C76AFD" w:rsidRDefault="00C76AFD" w:rsidP="00C76AFD">
            <w:pPr>
              <w:suppressAutoHyphens w:val="0"/>
              <w:jc w:val="both"/>
              <w:rPr>
                <w:rFonts w:ascii="Calibri" w:eastAsia="Times New Roman" w:hAnsi="Calibri"/>
                <w:b/>
                <w:bCs/>
                <w:color w:val="000000"/>
                <w:sz w:val="20"/>
                <w:szCs w:val="20"/>
                <w:lang w:eastAsia="en-US"/>
              </w:rPr>
            </w:pPr>
            <w:r w:rsidRPr="00C76AFD">
              <w:rPr>
                <w:rFonts w:ascii="Calibri" w:eastAsia="Times New Roman" w:hAnsi="Calibri"/>
                <w:b/>
                <w:bCs/>
                <w:color w:val="000000"/>
                <w:sz w:val="20"/>
                <w:szCs w:val="20"/>
                <w:lang w:eastAsia="en-US"/>
              </w:rPr>
              <w:t xml:space="preserve">   20,444,923 </w:t>
            </w:r>
          </w:p>
        </w:tc>
      </w:tr>
      <w:tr w:rsidR="00C76AFD" w:rsidRPr="00C76AFD" w14:paraId="593E9865" w14:textId="77777777" w:rsidTr="00847E6E">
        <w:trPr>
          <w:trHeight w:val="780"/>
          <w:jc w:val="center"/>
        </w:trPr>
        <w:tc>
          <w:tcPr>
            <w:tcW w:w="7022" w:type="dxa"/>
            <w:tcBorders>
              <w:top w:val="nil"/>
              <w:left w:val="single" w:sz="8" w:space="0" w:color="auto"/>
              <w:bottom w:val="single" w:sz="4" w:space="0" w:color="auto"/>
              <w:right w:val="single" w:sz="4" w:space="0" w:color="auto"/>
            </w:tcBorders>
            <w:shd w:val="clear" w:color="auto" w:fill="auto"/>
            <w:hideMark/>
          </w:tcPr>
          <w:p w14:paraId="41E3318E" w14:textId="77777777" w:rsidR="00C76AFD" w:rsidRPr="00C76AFD" w:rsidRDefault="00C76AFD" w:rsidP="00C76AFD">
            <w:pPr>
              <w:suppressAutoHyphens w:val="0"/>
              <w:jc w:val="both"/>
              <w:rPr>
                <w:rFonts w:ascii="Calibri" w:eastAsia="Times New Roman" w:hAnsi="Calibri"/>
                <w:color w:val="000000"/>
                <w:sz w:val="20"/>
                <w:szCs w:val="20"/>
                <w:lang w:eastAsia="en-US"/>
              </w:rPr>
            </w:pPr>
            <w:r w:rsidRPr="00C76AFD">
              <w:rPr>
                <w:rFonts w:ascii="Calibri" w:eastAsia="Times New Roman" w:hAnsi="Calibri"/>
                <w:b/>
                <w:bCs/>
                <w:color w:val="000000"/>
                <w:sz w:val="20"/>
                <w:szCs w:val="20"/>
                <w:lang w:eastAsia="en-US"/>
              </w:rPr>
              <w:t>Outcome 2.3</w:t>
            </w:r>
            <w:r w:rsidRPr="00C76AFD">
              <w:rPr>
                <w:rFonts w:ascii="Calibri" w:eastAsia="Times New Roman" w:hAnsi="Calibri"/>
                <w:color w:val="000000"/>
                <w:sz w:val="20"/>
                <w:szCs w:val="20"/>
                <w:lang w:eastAsia="en-US"/>
              </w:rPr>
              <w:t xml:space="preserve"> Rural and </w:t>
            </w:r>
            <w:proofErr w:type="spellStart"/>
            <w:r w:rsidRPr="00C76AFD">
              <w:rPr>
                <w:rFonts w:ascii="Calibri" w:eastAsia="Times New Roman" w:hAnsi="Calibri"/>
                <w:color w:val="000000"/>
                <w:sz w:val="20"/>
                <w:szCs w:val="20"/>
                <w:lang w:eastAsia="en-US"/>
              </w:rPr>
              <w:t>peri</w:t>
            </w:r>
            <w:proofErr w:type="spellEnd"/>
            <w:r w:rsidRPr="00C76AFD">
              <w:rPr>
                <w:rFonts w:ascii="Calibri" w:eastAsia="Times New Roman" w:hAnsi="Calibri"/>
                <w:color w:val="000000"/>
                <w:sz w:val="20"/>
                <w:szCs w:val="20"/>
                <w:lang w:eastAsia="en-US"/>
              </w:rPr>
              <w:t>-urban underserved areas in selected districts have access to integrated safe water supply, sanitation, hygiene and environmental health services by 2016.</w:t>
            </w:r>
          </w:p>
        </w:tc>
        <w:tc>
          <w:tcPr>
            <w:tcW w:w="1131" w:type="dxa"/>
            <w:tcBorders>
              <w:top w:val="nil"/>
              <w:left w:val="nil"/>
              <w:bottom w:val="single" w:sz="4" w:space="0" w:color="auto"/>
              <w:right w:val="single" w:sz="4" w:space="0" w:color="auto"/>
            </w:tcBorders>
            <w:shd w:val="clear" w:color="auto" w:fill="auto"/>
            <w:hideMark/>
          </w:tcPr>
          <w:p w14:paraId="43F0EA4E" w14:textId="77777777" w:rsidR="00C76AFD" w:rsidRPr="00C76AFD" w:rsidRDefault="00C76AFD" w:rsidP="00C76AFD">
            <w:pPr>
              <w:suppressAutoHyphens w:val="0"/>
              <w:jc w:val="both"/>
              <w:rPr>
                <w:rFonts w:ascii="Calibri" w:eastAsia="Times New Roman" w:hAnsi="Calibri"/>
                <w:color w:val="000000"/>
                <w:sz w:val="20"/>
                <w:szCs w:val="20"/>
                <w:lang w:eastAsia="en-US"/>
              </w:rPr>
            </w:pPr>
            <w:r w:rsidRPr="00C76AFD">
              <w:rPr>
                <w:rFonts w:ascii="Calibri" w:eastAsia="Times New Roman" w:hAnsi="Calibri"/>
                <w:color w:val="000000"/>
                <w:sz w:val="20"/>
                <w:szCs w:val="20"/>
                <w:lang w:eastAsia="en-US"/>
              </w:rPr>
              <w:t xml:space="preserve">      3,154,000 </w:t>
            </w:r>
          </w:p>
        </w:tc>
        <w:tc>
          <w:tcPr>
            <w:tcW w:w="1257" w:type="dxa"/>
            <w:tcBorders>
              <w:top w:val="nil"/>
              <w:left w:val="nil"/>
              <w:bottom w:val="single" w:sz="4" w:space="0" w:color="auto"/>
              <w:right w:val="single" w:sz="4" w:space="0" w:color="auto"/>
            </w:tcBorders>
            <w:shd w:val="clear" w:color="auto" w:fill="auto"/>
            <w:hideMark/>
          </w:tcPr>
          <w:p w14:paraId="0C598463" w14:textId="77777777" w:rsidR="00C76AFD" w:rsidRPr="00C76AFD" w:rsidRDefault="00C76AFD" w:rsidP="00C76AFD">
            <w:pPr>
              <w:suppressAutoHyphens w:val="0"/>
              <w:jc w:val="both"/>
              <w:rPr>
                <w:rFonts w:ascii="Calibri" w:eastAsia="Times New Roman" w:hAnsi="Calibri"/>
                <w:color w:val="000000"/>
                <w:sz w:val="20"/>
                <w:szCs w:val="20"/>
                <w:lang w:eastAsia="en-US"/>
              </w:rPr>
            </w:pPr>
            <w:r w:rsidRPr="00C76AFD">
              <w:rPr>
                <w:rFonts w:ascii="Calibri" w:eastAsia="Times New Roman" w:hAnsi="Calibri"/>
                <w:color w:val="000000"/>
                <w:sz w:val="20"/>
                <w:szCs w:val="20"/>
                <w:lang w:eastAsia="en-US"/>
              </w:rPr>
              <w:t xml:space="preserve">      2,323,966 </w:t>
            </w:r>
          </w:p>
        </w:tc>
        <w:tc>
          <w:tcPr>
            <w:tcW w:w="1237" w:type="dxa"/>
            <w:tcBorders>
              <w:top w:val="nil"/>
              <w:left w:val="nil"/>
              <w:bottom w:val="single" w:sz="4" w:space="0" w:color="auto"/>
              <w:right w:val="single" w:sz="4" w:space="0" w:color="auto"/>
            </w:tcBorders>
            <w:shd w:val="clear" w:color="auto" w:fill="auto"/>
            <w:hideMark/>
          </w:tcPr>
          <w:p w14:paraId="61387978" w14:textId="77777777" w:rsidR="00C76AFD" w:rsidRPr="00C76AFD" w:rsidRDefault="00C76AFD" w:rsidP="00C76AFD">
            <w:pPr>
              <w:suppressAutoHyphens w:val="0"/>
              <w:jc w:val="both"/>
              <w:rPr>
                <w:rFonts w:ascii="Calibri" w:eastAsia="Times New Roman" w:hAnsi="Calibri"/>
                <w:color w:val="000000"/>
                <w:sz w:val="20"/>
                <w:szCs w:val="20"/>
                <w:lang w:eastAsia="en-US"/>
              </w:rPr>
            </w:pPr>
            <w:r w:rsidRPr="00C76AFD">
              <w:rPr>
                <w:rFonts w:ascii="Calibri" w:eastAsia="Times New Roman" w:hAnsi="Calibri"/>
                <w:color w:val="000000"/>
                <w:sz w:val="20"/>
                <w:szCs w:val="20"/>
                <w:lang w:eastAsia="en-US"/>
              </w:rPr>
              <w:t xml:space="preserve">      3,020,966 </w:t>
            </w:r>
          </w:p>
        </w:tc>
        <w:tc>
          <w:tcPr>
            <w:tcW w:w="1237" w:type="dxa"/>
            <w:tcBorders>
              <w:top w:val="nil"/>
              <w:left w:val="nil"/>
              <w:bottom w:val="single" w:sz="4" w:space="0" w:color="auto"/>
              <w:right w:val="single" w:sz="4" w:space="0" w:color="auto"/>
            </w:tcBorders>
            <w:shd w:val="clear" w:color="auto" w:fill="auto"/>
            <w:hideMark/>
          </w:tcPr>
          <w:p w14:paraId="4E98D094" w14:textId="77777777" w:rsidR="00C76AFD" w:rsidRPr="00C76AFD" w:rsidRDefault="00C76AFD" w:rsidP="00C76AFD">
            <w:pPr>
              <w:suppressAutoHyphens w:val="0"/>
              <w:jc w:val="both"/>
              <w:rPr>
                <w:rFonts w:ascii="Calibri" w:eastAsia="Times New Roman" w:hAnsi="Calibri"/>
                <w:color w:val="000000"/>
                <w:sz w:val="20"/>
                <w:szCs w:val="20"/>
                <w:lang w:eastAsia="en-US"/>
              </w:rPr>
            </w:pPr>
            <w:r w:rsidRPr="00C76AFD">
              <w:rPr>
                <w:rFonts w:ascii="Calibri" w:eastAsia="Times New Roman" w:hAnsi="Calibri"/>
                <w:color w:val="000000"/>
                <w:sz w:val="20"/>
                <w:szCs w:val="20"/>
                <w:lang w:eastAsia="en-US"/>
              </w:rPr>
              <w:t xml:space="preserve">      3,052,832 </w:t>
            </w:r>
          </w:p>
        </w:tc>
        <w:tc>
          <w:tcPr>
            <w:tcW w:w="1160" w:type="dxa"/>
            <w:tcBorders>
              <w:top w:val="nil"/>
              <w:left w:val="nil"/>
              <w:bottom w:val="single" w:sz="4" w:space="0" w:color="auto"/>
              <w:right w:val="single" w:sz="4" w:space="0" w:color="auto"/>
            </w:tcBorders>
            <w:shd w:val="clear" w:color="auto" w:fill="auto"/>
            <w:hideMark/>
          </w:tcPr>
          <w:p w14:paraId="57868B64" w14:textId="77777777" w:rsidR="00C76AFD" w:rsidRPr="00C76AFD" w:rsidRDefault="00C76AFD" w:rsidP="00C76AFD">
            <w:pPr>
              <w:suppressAutoHyphens w:val="0"/>
              <w:jc w:val="both"/>
              <w:rPr>
                <w:rFonts w:ascii="Calibri" w:eastAsia="Times New Roman" w:hAnsi="Calibri"/>
                <w:color w:val="000000"/>
                <w:sz w:val="20"/>
                <w:szCs w:val="20"/>
                <w:lang w:eastAsia="en-US"/>
              </w:rPr>
            </w:pPr>
            <w:r w:rsidRPr="00C76AFD">
              <w:rPr>
                <w:rFonts w:ascii="Calibri" w:eastAsia="Times New Roman" w:hAnsi="Calibri"/>
                <w:color w:val="000000"/>
                <w:sz w:val="20"/>
                <w:szCs w:val="20"/>
                <w:lang w:eastAsia="en-US"/>
              </w:rPr>
              <w:t xml:space="preserve">    2,837,621 </w:t>
            </w:r>
          </w:p>
        </w:tc>
        <w:tc>
          <w:tcPr>
            <w:tcW w:w="1232" w:type="dxa"/>
            <w:tcBorders>
              <w:top w:val="nil"/>
              <w:left w:val="nil"/>
              <w:bottom w:val="single" w:sz="4" w:space="0" w:color="auto"/>
              <w:right w:val="single" w:sz="8" w:space="0" w:color="auto"/>
            </w:tcBorders>
            <w:shd w:val="clear" w:color="000000" w:fill="B6DDE8"/>
            <w:hideMark/>
          </w:tcPr>
          <w:p w14:paraId="5F9E5C0F" w14:textId="77777777" w:rsidR="00C76AFD" w:rsidRPr="00C76AFD" w:rsidRDefault="00C76AFD" w:rsidP="00C76AFD">
            <w:pPr>
              <w:suppressAutoHyphens w:val="0"/>
              <w:jc w:val="both"/>
              <w:rPr>
                <w:rFonts w:ascii="Calibri" w:eastAsia="Times New Roman" w:hAnsi="Calibri"/>
                <w:b/>
                <w:bCs/>
                <w:color w:val="000000"/>
                <w:sz w:val="20"/>
                <w:szCs w:val="20"/>
                <w:lang w:eastAsia="en-US"/>
              </w:rPr>
            </w:pPr>
            <w:r w:rsidRPr="00C76AFD">
              <w:rPr>
                <w:rFonts w:ascii="Calibri" w:eastAsia="Times New Roman" w:hAnsi="Calibri"/>
                <w:b/>
                <w:bCs/>
                <w:color w:val="000000"/>
                <w:sz w:val="20"/>
                <w:szCs w:val="20"/>
                <w:lang w:eastAsia="en-US"/>
              </w:rPr>
              <w:t xml:space="preserve">   14,389,385 </w:t>
            </w:r>
          </w:p>
        </w:tc>
      </w:tr>
      <w:tr w:rsidR="00C76AFD" w:rsidRPr="00C76AFD" w14:paraId="4E5C584D" w14:textId="77777777" w:rsidTr="00847E6E">
        <w:trPr>
          <w:trHeight w:val="602"/>
          <w:jc w:val="center"/>
        </w:trPr>
        <w:tc>
          <w:tcPr>
            <w:tcW w:w="7022" w:type="dxa"/>
            <w:tcBorders>
              <w:top w:val="nil"/>
              <w:left w:val="single" w:sz="8" w:space="0" w:color="auto"/>
              <w:bottom w:val="single" w:sz="4" w:space="0" w:color="auto"/>
              <w:right w:val="single" w:sz="4" w:space="0" w:color="auto"/>
            </w:tcBorders>
            <w:shd w:val="clear" w:color="auto" w:fill="auto"/>
            <w:hideMark/>
          </w:tcPr>
          <w:p w14:paraId="51693893" w14:textId="77777777" w:rsidR="00C76AFD" w:rsidRPr="00C76AFD" w:rsidRDefault="00C76AFD" w:rsidP="00C76AFD">
            <w:pPr>
              <w:suppressAutoHyphens w:val="0"/>
              <w:jc w:val="both"/>
              <w:rPr>
                <w:rFonts w:ascii="Calibri" w:eastAsia="Times New Roman" w:hAnsi="Calibri"/>
                <w:color w:val="000000"/>
                <w:sz w:val="20"/>
                <w:szCs w:val="20"/>
                <w:lang w:eastAsia="en-US"/>
              </w:rPr>
            </w:pPr>
            <w:r w:rsidRPr="00C76AFD">
              <w:rPr>
                <w:rFonts w:ascii="Calibri" w:eastAsia="Times New Roman" w:hAnsi="Calibri"/>
                <w:b/>
                <w:bCs/>
                <w:color w:val="000000"/>
                <w:sz w:val="20"/>
                <w:szCs w:val="20"/>
                <w:lang w:eastAsia="en-US"/>
              </w:rPr>
              <w:t>Outcome 2.4</w:t>
            </w:r>
            <w:r w:rsidRPr="00C76AFD">
              <w:rPr>
                <w:rFonts w:ascii="Calibri" w:eastAsia="Times New Roman" w:hAnsi="Calibri"/>
                <w:color w:val="000000"/>
                <w:sz w:val="20"/>
                <w:szCs w:val="20"/>
                <w:lang w:eastAsia="en-US"/>
              </w:rPr>
              <w:t xml:space="preserve"> Boys and Girls of school-going age in selected low performing districts </w:t>
            </w:r>
            <w:proofErr w:type="spellStart"/>
            <w:r w:rsidRPr="00C76AFD">
              <w:rPr>
                <w:rFonts w:ascii="Calibri" w:eastAsia="Times New Roman" w:hAnsi="Calibri"/>
                <w:color w:val="000000"/>
                <w:sz w:val="20"/>
                <w:szCs w:val="20"/>
                <w:lang w:eastAsia="en-US"/>
              </w:rPr>
              <w:t>enrol</w:t>
            </w:r>
            <w:proofErr w:type="spellEnd"/>
            <w:r w:rsidRPr="00C76AFD">
              <w:rPr>
                <w:rFonts w:ascii="Calibri" w:eastAsia="Times New Roman" w:hAnsi="Calibri"/>
                <w:color w:val="000000"/>
                <w:sz w:val="20"/>
                <w:szCs w:val="20"/>
                <w:lang w:eastAsia="en-US"/>
              </w:rPr>
              <w:t>, are retained, learn, and complete basic education by 2016</w:t>
            </w:r>
          </w:p>
        </w:tc>
        <w:tc>
          <w:tcPr>
            <w:tcW w:w="1131" w:type="dxa"/>
            <w:tcBorders>
              <w:top w:val="nil"/>
              <w:left w:val="nil"/>
              <w:bottom w:val="single" w:sz="4" w:space="0" w:color="auto"/>
              <w:right w:val="single" w:sz="4" w:space="0" w:color="auto"/>
            </w:tcBorders>
            <w:shd w:val="clear" w:color="auto" w:fill="auto"/>
            <w:hideMark/>
          </w:tcPr>
          <w:p w14:paraId="4CAC5018" w14:textId="77777777" w:rsidR="00C76AFD" w:rsidRPr="00C76AFD" w:rsidRDefault="00C76AFD" w:rsidP="00C76AFD">
            <w:pPr>
              <w:suppressAutoHyphens w:val="0"/>
              <w:jc w:val="both"/>
              <w:rPr>
                <w:rFonts w:ascii="Calibri" w:eastAsia="Times New Roman" w:hAnsi="Calibri"/>
                <w:color w:val="000000"/>
                <w:sz w:val="20"/>
                <w:szCs w:val="20"/>
                <w:lang w:eastAsia="en-US"/>
              </w:rPr>
            </w:pPr>
            <w:r w:rsidRPr="00C76AFD">
              <w:rPr>
                <w:rFonts w:ascii="Calibri" w:eastAsia="Times New Roman" w:hAnsi="Calibri"/>
                <w:color w:val="000000"/>
                <w:sz w:val="20"/>
                <w:szCs w:val="20"/>
                <w:lang w:eastAsia="en-US"/>
              </w:rPr>
              <w:t xml:space="preserve">      7,224,560 </w:t>
            </w:r>
          </w:p>
        </w:tc>
        <w:tc>
          <w:tcPr>
            <w:tcW w:w="1257" w:type="dxa"/>
            <w:tcBorders>
              <w:top w:val="nil"/>
              <w:left w:val="nil"/>
              <w:bottom w:val="single" w:sz="4" w:space="0" w:color="auto"/>
              <w:right w:val="single" w:sz="4" w:space="0" w:color="auto"/>
            </w:tcBorders>
            <w:shd w:val="clear" w:color="auto" w:fill="auto"/>
            <w:hideMark/>
          </w:tcPr>
          <w:p w14:paraId="098989C1" w14:textId="77777777" w:rsidR="00C76AFD" w:rsidRPr="00C76AFD" w:rsidRDefault="00C76AFD" w:rsidP="00C76AFD">
            <w:pPr>
              <w:suppressAutoHyphens w:val="0"/>
              <w:jc w:val="both"/>
              <w:rPr>
                <w:rFonts w:ascii="Calibri" w:eastAsia="Times New Roman" w:hAnsi="Calibri"/>
                <w:color w:val="000000"/>
                <w:sz w:val="20"/>
                <w:szCs w:val="20"/>
                <w:lang w:eastAsia="en-US"/>
              </w:rPr>
            </w:pPr>
            <w:r w:rsidRPr="00C76AFD">
              <w:rPr>
                <w:rFonts w:ascii="Calibri" w:eastAsia="Times New Roman" w:hAnsi="Calibri"/>
                <w:color w:val="000000"/>
                <w:sz w:val="20"/>
                <w:szCs w:val="20"/>
                <w:lang w:eastAsia="en-US"/>
              </w:rPr>
              <w:t xml:space="preserve">      7,565,076 </w:t>
            </w:r>
          </w:p>
        </w:tc>
        <w:tc>
          <w:tcPr>
            <w:tcW w:w="1237" w:type="dxa"/>
            <w:tcBorders>
              <w:top w:val="nil"/>
              <w:left w:val="nil"/>
              <w:bottom w:val="single" w:sz="4" w:space="0" w:color="auto"/>
              <w:right w:val="single" w:sz="4" w:space="0" w:color="auto"/>
            </w:tcBorders>
            <w:shd w:val="clear" w:color="auto" w:fill="auto"/>
            <w:hideMark/>
          </w:tcPr>
          <w:p w14:paraId="7C766D34" w14:textId="77777777" w:rsidR="00C76AFD" w:rsidRPr="00C76AFD" w:rsidRDefault="00C76AFD" w:rsidP="00C76AFD">
            <w:pPr>
              <w:suppressAutoHyphens w:val="0"/>
              <w:jc w:val="both"/>
              <w:rPr>
                <w:rFonts w:ascii="Calibri" w:eastAsia="Times New Roman" w:hAnsi="Calibri"/>
                <w:color w:val="000000"/>
                <w:sz w:val="20"/>
                <w:szCs w:val="20"/>
                <w:lang w:eastAsia="en-US"/>
              </w:rPr>
            </w:pPr>
            <w:r w:rsidRPr="00C76AFD">
              <w:rPr>
                <w:rFonts w:ascii="Calibri" w:eastAsia="Times New Roman" w:hAnsi="Calibri"/>
                <w:color w:val="000000"/>
                <w:sz w:val="20"/>
                <w:szCs w:val="20"/>
                <w:lang w:eastAsia="en-US"/>
              </w:rPr>
              <w:t xml:space="preserve">      8,468,448 </w:t>
            </w:r>
          </w:p>
        </w:tc>
        <w:tc>
          <w:tcPr>
            <w:tcW w:w="1237" w:type="dxa"/>
            <w:tcBorders>
              <w:top w:val="nil"/>
              <w:left w:val="nil"/>
              <w:bottom w:val="single" w:sz="4" w:space="0" w:color="auto"/>
              <w:right w:val="single" w:sz="4" w:space="0" w:color="auto"/>
            </w:tcBorders>
            <w:shd w:val="clear" w:color="auto" w:fill="auto"/>
            <w:hideMark/>
          </w:tcPr>
          <w:p w14:paraId="664857A7" w14:textId="77777777" w:rsidR="00C76AFD" w:rsidRPr="00C76AFD" w:rsidRDefault="00C76AFD" w:rsidP="00C76AFD">
            <w:pPr>
              <w:suppressAutoHyphens w:val="0"/>
              <w:jc w:val="both"/>
              <w:rPr>
                <w:rFonts w:ascii="Calibri" w:eastAsia="Times New Roman" w:hAnsi="Calibri"/>
                <w:color w:val="000000"/>
                <w:sz w:val="20"/>
                <w:szCs w:val="20"/>
                <w:lang w:eastAsia="en-US"/>
              </w:rPr>
            </w:pPr>
            <w:r w:rsidRPr="00C76AFD">
              <w:rPr>
                <w:rFonts w:ascii="Calibri" w:eastAsia="Times New Roman" w:hAnsi="Calibri"/>
                <w:color w:val="000000"/>
                <w:sz w:val="20"/>
                <w:szCs w:val="20"/>
                <w:lang w:eastAsia="en-US"/>
              </w:rPr>
              <w:t xml:space="preserve">      8,155,533 </w:t>
            </w:r>
          </w:p>
        </w:tc>
        <w:tc>
          <w:tcPr>
            <w:tcW w:w="1160" w:type="dxa"/>
            <w:tcBorders>
              <w:top w:val="nil"/>
              <w:left w:val="nil"/>
              <w:bottom w:val="single" w:sz="4" w:space="0" w:color="auto"/>
              <w:right w:val="single" w:sz="4" w:space="0" w:color="auto"/>
            </w:tcBorders>
            <w:shd w:val="clear" w:color="auto" w:fill="auto"/>
            <w:hideMark/>
          </w:tcPr>
          <w:p w14:paraId="005793F0" w14:textId="77777777" w:rsidR="00C76AFD" w:rsidRPr="00C76AFD" w:rsidRDefault="00C76AFD" w:rsidP="00C76AFD">
            <w:pPr>
              <w:suppressAutoHyphens w:val="0"/>
              <w:jc w:val="both"/>
              <w:rPr>
                <w:rFonts w:ascii="Calibri" w:eastAsia="Times New Roman" w:hAnsi="Calibri"/>
                <w:color w:val="000000"/>
                <w:sz w:val="20"/>
                <w:szCs w:val="20"/>
                <w:lang w:eastAsia="en-US"/>
              </w:rPr>
            </w:pPr>
            <w:r w:rsidRPr="00C76AFD">
              <w:rPr>
                <w:rFonts w:ascii="Calibri" w:eastAsia="Times New Roman" w:hAnsi="Calibri"/>
                <w:color w:val="000000"/>
                <w:sz w:val="20"/>
                <w:szCs w:val="20"/>
                <w:lang w:eastAsia="en-US"/>
              </w:rPr>
              <w:t xml:space="preserve">    7,656,819 </w:t>
            </w:r>
          </w:p>
        </w:tc>
        <w:tc>
          <w:tcPr>
            <w:tcW w:w="1232" w:type="dxa"/>
            <w:tcBorders>
              <w:top w:val="nil"/>
              <w:left w:val="nil"/>
              <w:bottom w:val="single" w:sz="4" w:space="0" w:color="auto"/>
              <w:right w:val="single" w:sz="8" w:space="0" w:color="auto"/>
            </w:tcBorders>
            <w:shd w:val="clear" w:color="000000" w:fill="B6DDE8"/>
            <w:hideMark/>
          </w:tcPr>
          <w:p w14:paraId="3AD311BD" w14:textId="77777777" w:rsidR="00C76AFD" w:rsidRPr="00C76AFD" w:rsidRDefault="00C76AFD" w:rsidP="00847E6E">
            <w:pPr>
              <w:suppressAutoHyphens w:val="0"/>
              <w:jc w:val="both"/>
              <w:rPr>
                <w:rFonts w:ascii="Calibri" w:eastAsia="Times New Roman" w:hAnsi="Calibri"/>
                <w:b/>
                <w:bCs/>
                <w:color w:val="000000"/>
                <w:sz w:val="20"/>
                <w:szCs w:val="20"/>
                <w:lang w:eastAsia="en-US"/>
              </w:rPr>
            </w:pPr>
            <w:r w:rsidRPr="00C76AFD">
              <w:rPr>
                <w:rFonts w:ascii="Calibri" w:eastAsia="Times New Roman" w:hAnsi="Calibri"/>
                <w:b/>
                <w:bCs/>
                <w:color w:val="000000"/>
                <w:sz w:val="20"/>
                <w:szCs w:val="20"/>
                <w:lang w:eastAsia="en-US"/>
              </w:rPr>
              <w:t xml:space="preserve">   39,070,436</w:t>
            </w:r>
          </w:p>
        </w:tc>
      </w:tr>
      <w:tr w:rsidR="00C76AFD" w:rsidRPr="00C76AFD" w14:paraId="0516797A" w14:textId="77777777" w:rsidTr="00847E6E">
        <w:trPr>
          <w:trHeight w:val="810"/>
          <w:jc w:val="center"/>
        </w:trPr>
        <w:tc>
          <w:tcPr>
            <w:tcW w:w="7022" w:type="dxa"/>
            <w:tcBorders>
              <w:top w:val="nil"/>
              <w:left w:val="single" w:sz="8" w:space="0" w:color="auto"/>
              <w:bottom w:val="single" w:sz="8" w:space="0" w:color="auto"/>
              <w:right w:val="single" w:sz="4" w:space="0" w:color="auto"/>
            </w:tcBorders>
            <w:shd w:val="clear" w:color="auto" w:fill="auto"/>
            <w:hideMark/>
          </w:tcPr>
          <w:p w14:paraId="47B465A1" w14:textId="77777777" w:rsidR="00C76AFD" w:rsidRPr="00C76AFD" w:rsidRDefault="00C76AFD" w:rsidP="00C76AFD">
            <w:pPr>
              <w:suppressAutoHyphens w:val="0"/>
              <w:jc w:val="both"/>
              <w:rPr>
                <w:rFonts w:ascii="Calibri" w:eastAsia="Times New Roman" w:hAnsi="Calibri"/>
                <w:color w:val="000000"/>
                <w:sz w:val="20"/>
                <w:szCs w:val="20"/>
                <w:lang w:eastAsia="en-US"/>
              </w:rPr>
            </w:pPr>
            <w:r w:rsidRPr="00C76AFD">
              <w:rPr>
                <w:rFonts w:ascii="Calibri" w:eastAsia="Times New Roman" w:hAnsi="Calibri"/>
                <w:b/>
                <w:bCs/>
                <w:color w:val="000000"/>
                <w:sz w:val="20"/>
                <w:szCs w:val="20"/>
                <w:lang w:eastAsia="en-US"/>
              </w:rPr>
              <w:t>Outcome 2.5</w:t>
            </w:r>
            <w:r w:rsidRPr="00C76AFD">
              <w:rPr>
                <w:rFonts w:ascii="Calibri" w:eastAsia="Times New Roman" w:hAnsi="Calibri"/>
                <w:color w:val="000000"/>
                <w:sz w:val="20"/>
                <w:szCs w:val="20"/>
                <w:lang w:eastAsia="en-US"/>
              </w:rPr>
              <w:t xml:space="preserve"> Children, young people and women are better protected from violence, abuse, exploitation and neglect and have access to an expanded range of protection services by 2016.</w:t>
            </w:r>
          </w:p>
        </w:tc>
        <w:tc>
          <w:tcPr>
            <w:tcW w:w="1131" w:type="dxa"/>
            <w:tcBorders>
              <w:top w:val="nil"/>
              <w:left w:val="nil"/>
              <w:bottom w:val="single" w:sz="8" w:space="0" w:color="auto"/>
              <w:right w:val="single" w:sz="4" w:space="0" w:color="auto"/>
            </w:tcBorders>
            <w:shd w:val="clear" w:color="auto" w:fill="auto"/>
            <w:hideMark/>
          </w:tcPr>
          <w:p w14:paraId="6EAB9B4A" w14:textId="77777777" w:rsidR="00C76AFD" w:rsidRPr="00C76AFD" w:rsidRDefault="00C76AFD" w:rsidP="00C76AFD">
            <w:pPr>
              <w:suppressAutoHyphens w:val="0"/>
              <w:jc w:val="both"/>
              <w:rPr>
                <w:rFonts w:ascii="Calibri" w:eastAsia="Times New Roman" w:hAnsi="Calibri"/>
                <w:color w:val="000000"/>
                <w:sz w:val="20"/>
                <w:szCs w:val="20"/>
                <w:lang w:eastAsia="en-US"/>
              </w:rPr>
            </w:pPr>
            <w:r w:rsidRPr="00C76AFD">
              <w:rPr>
                <w:rFonts w:ascii="Calibri" w:eastAsia="Times New Roman" w:hAnsi="Calibri"/>
                <w:color w:val="000000"/>
                <w:sz w:val="20"/>
                <w:szCs w:val="20"/>
                <w:lang w:eastAsia="en-US"/>
              </w:rPr>
              <w:t xml:space="preserve">      1,566,997 </w:t>
            </w:r>
          </w:p>
        </w:tc>
        <w:tc>
          <w:tcPr>
            <w:tcW w:w="1257" w:type="dxa"/>
            <w:tcBorders>
              <w:top w:val="nil"/>
              <w:left w:val="nil"/>
              <w:bottom w:val="single" w:sz="8" w:space="0" w:color="auto"/>
              <w:right w:val="single" w:sz="4" w:space="0" w:color="auto"/>
            </w:tcBorders>
            <w:shd w:val="clear" w:color="auto" w:fill="auto"/>
            <w:hideMark/>
          </w:tcPr>
          <w:p w14:paraId="487162DD" w14:textId="77777777" w:rsidR="00C76AFD" w:rsidRPr="00C76AFD" w:rsidRDefault="00C76AFD" w:rsidP="00C76AFD">
            <w:pPr>
              <w:suppressAutoHyphens w:val="0"/>
              <w:jc w:val="both"/>
              <w:rPr>
                <w:rFonts w:ascii="Calibri" w:eastAsia="Times New Roman" w:hAnsi="Calibri"/>
                <w:color w:val="000000"/>
                <w:sz w:val="20"/>
                <w:szCs w:val="20"/>
                <w:lang w:eastAsia="en-US"/>
              </w:rPr>
            </w:pPr>
            <w:r w:rsidRPr="00C76AFD">
              <w:rPr>
                <w:rFonts w:ascii="Calibri" w:eastAsia="Times New Roman" w:hAnsi="Calibri"/>
                <w:color w:val="000000"/>
                <w:sz w:val="20"/>
                <w:szCs w:val="20"/>
                <w:lang w:eastAsia="en-US"/>
              </w:rPr>
              <w:t xml:space="preserve">      1,555,497 </w:t>
            </w:r>
          </w:p>
        </w:tc>
        <w:tc>
          <w:tcPr>
            <w:tcW w:w="1237" w:type="dxa"/>
            <w:tcBorders>
              <w:top w:val="nil"/>
              <w:left w:val="nil"/>
              <w:bottom w:val="single" w:sz="8" w:space="0" w:color="auto"/>
              <w:right w:val="single" w:sz="4" w:space="0" w:color="auto"/>
            </w:tcBorders>
            <w:shd w:val="clear" w:color="auto" w:fill="auto"/>
            <w:hideMark/>
          </w:tcPr>
          <w:p w14:paraId="40EA913A" w14:textId="77777777" w:rsidR="00C76AFD" w:rsidRPr="00C76AFD" w:rsidRDefault="00C76AFD" w:rsidP="00C76AFD">
            <w:pPr>
              <w:suppressAutoHyphens w:val="0"/>
              <w:jc w:val="both"/>
              <w:rPr>
                <w:rFonts w:ascii="Calibri" w:eastAsia="Times New Roman" w:hAnsi="Calibri"/>
                <w:color w:val="000000"/>
                <w:sz w:val="20"/>
                <w:szCs w:val="20"/>
                <w:lang w:eastAsia="en-US"/>
              </w:rPr>
            </w:pPr>
            <w:r w:rsidRPr="00C76AFD">
              <w:rPr>
                <w:rFonts w:ascii="Calibri" w:eastAsia="Times New Roman" w:hAnsi="Calibri"/>
                <w:color w:val="000000"/>
                <w:sz w:val="20"/>
                <w:szCs w:val="20"/>
                <w:lang w:eastAsia="en-US"/>
              </w:rPr>
              <w:t xml:space="preserve">      1,555,497 </w:t>
            </w:r>
          </w:p>
        </w:tc>
        <w:tc>
          <w:tcPr>
            <w:tcW w:w="1237" w:type="dxa"/>
            <w:tcBorders>
              <w:top w:val="nil"/>
              <w:left w:val="nil"/>
              <w:bottom w:val="single" w:sz="8" w:space="0" w:color="auto"/>
              <w:right w:val="single" w:sz="4" w:space="0" w:color="auto"/>
            </w:tcBorders>
            <w:shd w:val="clear" w:color="auto" w:fill="auto"/>
            <w:hideMark/>
          </w:tcPr>
          <w:p w14:paraId="01D228DA" w14:textId="77777777" w:rsidR="00C76AFD" w:rsidRPr="00C76AFD" w:rsidRDefault="00C76AFD" w:rsidP="00C76AFD">
            <w:pPr>
              <w:suppressAutoHyphens w:val="0"/>
              <w:jc w:val="both"/>
              <w:rPr>
                <w:rFonts w:ascii="Calibri" w:eastAsia="Times New Roman" w:hAnsi="Calibri"/>
                <w:color w:val="000000"/>
                <w:sz w:val="20"/>
                <w:szCs w:val="20"/>
                <w:lang w:eastAsia="en-US"/>
              </w:rPr>
            </w:pPr>
            <w:r w:rsidRPr="00C76AFD">
              <w:rPr>
                <w:rFonts w:ascii="Calibri" w:eastAsia="Times New Roman" w:hAnsi="Calibri"/>
                <w:color w:val="000000"/>
                <w:sz w:val="20"/>
                <w:szCs w:val="20"/>
                <w:lang w:eastAsia="en-US"/>
              </w:rPr>
              <w:t xml:space="preserve">      1,555,497 </w:t>
            </w:r>
          </w:p>
        </w:tc>
        <w:tc>
          <w:tcPr>
            <w:tcW w:w="1160" w:type="dxa"/>
            <w:tcBorders>
              <w:top w:val="nil"/>
              <w:left w:val="nil"/>
              <w:bottom w:val="single" w:sz="8" w:space="0" w:color="auto"/>
              <w:right w:val="single" w:sz="4" w:space="0" w:color="auto"/>
            </w:tcBorders>
            <w:shd w:val="clear" w:color="auto" w:fill="auto"/>
            <w:hideMark/>
          </w:tcPr>
          <w:p w14:paraId="7675F14F" w14:textId="77777777" w:rsidR="00C76AFD" w:rsidRPr="00C76AFD" w:rsidRDefault="00C76AFD" w:rsidP="00C76AFD">
            <w:pPr>
              <w:suppressAutoHyphens w:val="0"/>
              <w:jc w:val="both"/>
              <w:rPr>
                <w:rFonts w:ascii="Calibri" w:eastAsia="Times New Roman" w:hAnsi="Calibri"/>
                <w:color w:val="000000"/>
                <w:sz w:val="20"/>
                <w:szCs w:val="20"/>
                <w:lang w:eastAsia="en-US"/>
              </w:rPr>
            </w:pPr>
            <w:r w:rsidRPr="00C76AFD">
              <w:rPr>
                <w:rFonts w:ascii="Calibri" w:eastAsia="Times New Roman" w:hAnsi="Calibri"/>
                <w:color w:val="000000"/>
                <w:sz w:val="20"/>
                <w:szCs w:val="20"/>
                <w:lang w:eastAsia="en-US"/>
              </w:rPr>
              <w:t xml:space="preserve">    1,555,497 </w:t>
            </w:r>
          </w:p>
        </w:tc>
        <w:tc>
          <w:tcPr>
            <w:tcW w:w="1232" w:type="dxa"/>
            <w:tcBorders>
              <w:top w:val="nil"/>
              <w:left w:val="nil"/>
              <w:bottom w:val="single" w:sz="8" w:space="0" w:color="auto"/>
              <w:right w:val="single" w:sz="8" w:space="0" w:color="auto"/>
            </w:tcBorders>
            <w:shd w:val="clear" w:color="000000" w:fill="B6DDE8"/>
            <w:hideMark/>
          </w:tcPr>
          <w:p w14:paraId="25B753CC" w14:textId="77777777" w:rsidR="00C76AFD" w:rsidRPr="00C76AFD" w:rsidRDefault="00C76AFD" w:rsidP="00C76AFD">
            <w:pPr>
              <w:suppressAutoHyphens w:val="0"/>
              <w:jc w:val="both"/>
              <w:rPr>
                <w:rFonts w:ascii="Calibri" w:eastAsia="Times New Roman" w:hAnsi="Calibri"/>
                <w:b/>
                <w:bCs/>
                <w:color w:val="000000"/>
                <w:sz w:val="20"/>
                <w:szCs w:val="20"/>
                <w:lang w:eastAsia="en-US"/>
              </w:rPr>
            </w:pPr>
            <w:r w:rsidRPr="00C76AFD">
              <w:rPr>
                <w:rFonts w:ascii="Calibri" w:eastAsia="Times New Roman" w:hAnsi="Calibri"/>
                <w:b/>
                <w:bCs/>
                <w:color w:val="000000"/>
                <w:sz w:val="20"/>
                <w:szCs w:val="20"/>
                <w:lang w:eastAsia="en-US"/>
              </w:rPr>
              <w:t xml:space="preserve">     7,788,985 </w:t>
            </w:r>
          </w:p>
        </w:tc>
      </w:tr>
      <w:tr w:rsidR="00C76AFD" w:rsidRPr="00C76AFD" w14:paraId="555403FC" w14:textId="77777777" w:rsidTr="00847E6E">
        <w:trPr>
          <w:trHeight w:val="290"/>
          <w:jc w:val="center"/>
        </w:trPr>
        <w:tc>
          <w:tcPr>
            <w:tcW w:w="7022" w:type="dxa"/>
            <w:tcBorders>
              <w:top w:val="nil"/>
              <w:left w:val="single" w:sz="8" w:space="0" w:color="auto"/>
              <w:bottom w:val="single" w:sz="4" w:space="0" w:color="auto"/>
              <w:right w:val="single" w:sz="4" w:space="0" w:color="auto"/>
            </w:tcBorders>
            <w:shd w:val="clear" w:color="000000" w:fill="D8D8D8"/>
            <w:hideMark/>
          </w:tcPr>
          <w:p w14:paraId="4A3EF1EB" w14:textId="77777777" w:rsidR="00C76AFD" w:rsidRPr="00C76AFD" w:rsidRDefault="00C76AFD" w:rsidP="00C76AFD">
            <w:pPr>
              <w:suppressAutoHyphens w:val="0"/>
              <w:jc w:val="both"/>
              <w:rPr>
                <w:rFonts w:ascii="Calibri" w:eastAsia="Times New Roman" w:hAnsi="Calibri"/>
                <w:b/>
                <w:bCs/>
                <w:color w:val="FF0000"/>
                <w:sz w:val="20"/>
                <w:szCs w:val="20"/>
                <w:lang w:eastAsia="en-US"/>
              </w:rPr>
            </w:pPr>
            <w:r w:rsidRPr="00C76AFD">
              <w:rPr>
                <w:rFonts w:ascii="Calibri" w:eastAsia="Times New Roman" w:hAnsi="Calibri"/>
                <w:b/>
                <w:bCs/>
                <w:color w:val="FF0000"/>
                <w:sz w:val="20"/>
                <w:szCs w:val="20"/>
                <w:lang w:eastAsia="en-US"/>
              </w:rPr>
              <w:t>Priority area 3: National Response to HIV/AIDS</w:t>
            </w:r>
          </w:p>
        </w:tc>
        <w:tc>
          <w:tcPr>
            <w:tcW w:w="1131" w:type="dxa"/>
            <w:tcBorders>
              <w:top w:val="nil"/>
              <w:left w:val="nil"/>
              <w:bottom w:val="single" w:sz="4" w:space="0" w:color="auto"/>
              <w:right w:val="single" w:sz="4" w:space="0" w:color="auto"/>
            </w:tcBorders>
            <w:shd w:val="clear" w:color="000000" w:fill="D8D8D8"/>
            <w:hideMark/>
          </w:tcPr>
          <w:p w14:paraId="6BD3B1D7" w14:textId="77777777" w:rsidR="00C76AFD" w:rsidRPr="00C76AFD" w:rsidRDefault="00C76AFD" w:rsidP="00C76AFD">
            <w:pPr>
              <w:suppressAutoHyphens w:val="0"/>
              <w:jc w:val="both"/>
              <w:rPr>
                <w:rFonts w:ascii="Calibri" w:eastAsia="Times New Roman" w:hAnsi="Calibri"/>
                <w:b/>
                <w:bCs/>
                <w:color w:val="FF0000"/>
                <w:sz w:val="20"/>
                <w:szCs w:val="20"/>
                <w:lang w:eastAsia="en-US"/>
              </w:rPr>
            </w:pPr>
            <w:r w:rsidRPr="00C76AFD">
              <w:rPr>
                <w:rFonts w:ascii="Calibri" w:eastAsia="Times New Roman" w:hAnsi="Calibri"/>
                <w:b/>
                <w:bCs/>
                <w:color w:val="FF0000"/>
                <w:sz w:val="20"/>
                <w:szCs w:val="20"/>
                <w:lang w:eastAsia="en-US"/>
              </w:rPr>
              <w:t xml:space="preserve">    11,073,501 </w:t>
            </w:r>
          </w:p>
        </w:tc>
        <w:tc>
          <w:tcPr>
            <w:tcW w:w="1257" w:type="dxa"/>
            <w:tcBorders>
              <w:top w:val="nil"/>
              <w:left w:val="nil"/>
              <w:bottom w:val="single" w:sz="4" w:space="0" w:color="auto"/>
              <w:right w:val="single" w:sz="4" w:space="0" w:color="auto"/>
            </w:tcBorders>
            <w:shd w:val="clear" w:color="000000" w:fill="D8D8D8"/>
            <w:hideMark/>
          </w:tcPr>
          <w:p w14:paraId="335A6D68" w14:textId="77777777" w:rsidR="00C76AFD" w:rsidRPr="00C76AFD" w:rsidRDefault="00C76AFD" w:rsidP="00C76AFD">
            <w:pPr>
              <w:suppressAutoHyphens w:val="0"/>
              <w:jc w:val="both"/>
              <w:rPr>
                <w:rFonts w:ascii="Calibri" w:eastAsia="Times New Roman" w:hAnsi="Calibri"/>
                <w:b/>
                <w:bCs/>
                <w:color w:val="FF0000"/>
                <w:sz w:val="20"/>
                <w:szCs w:val="20"/>
                <w:lang w:eastAsia="en-US"/>
              </w:rPr>
            </w:pPr>
            <w:r w:rsidRPr="00C76AFD">
              <w:rPr>
                <w:rFonts w:ascii="Calibri" w:eastAsia="Times New Roman" w:hAnsi="Calibri"/>
                <w:b/>
                <w:bCs/>
                <w:color w:val="FF0000"/>
                <w:sz w:val="20"/>
                <w:szCs w:val="20"/>
                <w:lang w:eastAsia="en-US"/>
              </w:rPr>
              <w:t xml:space="preserve">      8,500,344 </w:t>
            </w:r>
          </w:p>
        </w:tc>
        <w:tc>
          <w:tcPr>
            <w:tcW w:w="1237" w:type="dxa"/>
            <w:tcBorders>
              <w:top w:val="nil"/>
              <w:left w:val="nil"/>
              <w:bottom w:val="single" w:sz="4" w:space="0" w:color="auto"/>
              <w:right w:val="single" w:sz="4" w:space="0" w:color="auto"/>
            </w:tcBorders>
            <w:shd w:val="clear" w:color="000000" w:fill="D8D8D8"/>
            <w:hideMark/>
          </w:tcPr>
          <w:p w14:paraId="2F2402A1" w14:textId="77777777" w:rsidR="00C76AFD" w:rsidRPr="00C76AFD" w:rsidRDefault="00C76AFD" w:rsidP="00C76AFD">
            <w:pPr>
              <w:suppressAutoHyphens w:val="0"/>
              <w:jc w:val="both"/>
              <w:rPr>
                <w:rFonts w:ascii="Calibri" w:eastAsia="Times New Roman" w:hAnsi="Calibri"/>
                <w:b/>
                <w:bCs/>
                <w:color w:val="FF0000"/>
                <w:sz w:val="20"/>
                <w:szCs w:val="20"/>
                <w:lang w:eastAsia="en-US"/>
              </w:rPr>
            </w:pPr>
            <w:r w:rsidRPr="00C76AFD">
              <w:rPr>
                <w:rFonts w:ascii="Calibri" w:eastAsia="Times New Roman" w:hAnsi="Calibri"/>
                <w:b/>
                <w:bCs/>
                <w:color w:val="FF0000"/>
                <w:sz w:val="20"/>
                <w:szCs w:val="20"/>
                <w:lang w:eastAsia="en-US"/>
              </w:rPr>
              <w:t xml:space="preserve">      6,324,079 </w:t>
            </w:r>
          </w:p>
        </w:tc>
        <w:tc>
          <w:tcPr>
            <w:tcW w:w="1237" w:type="dxa"/>
            <w:tcBorders>
              <w:top w:val="nil"/>
              <w:left w:val="nil"/>
              <w:bottom w:val="single" w:sz="4" w:space="0" w:color="auto"/>
              <w:right w:val="single" w:sz="4" w:space="0" w:color="auto"/>
            </w:tcBorders>
            <w:shd w:val="clear" w:color="000000" w:fill="D8D8D8"/>
            <w:hideMark/>
          </w:tcPr>
          <w:p w14:paraId="138597C8" w14:textId="77777777" w:rsidR="00C76AFD" w:rsidRPr="00C76AFD" w:rsidRDefault="00C76AFD" w:rsidP="00C76AFD">
            <w:pPr>
              <w:suppressAutoHyphens w:val="0"/>
              <w:jc w:val="both"/>
              <w:rPr>
                <w:rFonts w:ascii="Calibri" w:eastAsia="Times New Roman" w:hAnsi="Calibri"/>
                <w:b/>
                <w:bCs/>
                <w:color w:val="FF0000"/>
                <w:sz w:val="20"/>
                <w:szCs w:val="20"/>
                <w:lang w:eastAsia="en-US"/>
              </w:rPr>
            </w:pPr>
            <w:r w:rsidRPr="00C76AFD">
              <w:rPr>
                <w:rFonts w:ascii="Calibri" w:eastAsia="Times New Roman" w:hAnsi="Calibri"/>
                <w:b/>
                <w:bCs/>
                <w:color w:val="FF0000"/>
                <w:sz w:val="20"/>
                <w:szCs w:val="20"/>
                <w:lang w:eastAsia="en-US"/>
              </w:rPr>
              <w:t xml:space="preserve">      4,947,964 </w:t>
            </w:r>
          </w:p>
        </w:tc>
        <w:tc>
          <w:tcPr>
            <w:tcW w:w="1160" w:type="dxa"/>
            <w:tcBorders>
              <w:top w:val="nil"/>
              <w:left w:val="nil"/>
              <w:bottom w:val="single" w:sz="4" w:space="0" w:color="auto"/>
              <w:right w:val="single" w:sz="4" w:space="0" w:color="auto"/>
            </w:tcBorders>
            <w:shd w:val="clear" w:color="000000" w:fill="D8D8D8"/>
            <w:hideMark/>
          </w:tcPr>
          <w:p w14:paraId="071C9D77" w14:textId="77777777" w:rsidR="00C76AFD" w:rsidRPr="00C76AFD" w:rsidRDefault="00C76AFD" w:rsidP="00C76AFD">
            <w:pPr>
              <w:suppressAutoHyphens w:val="0"/>
              <w:jc w:val="both"/>
              <w:rPr>
                <w:rFonts w:ascii="Calibri" w:eastAsia="Times New Roman" w:hAnsi="Calibri"/>
                <w:b/>
                <w:bCs/>
                <w:color w:val="FF0000"/>
                <w:sz w:val="20"/>
                <w:szCs w:val="20"/>
                <w:lang w:eastAsia="en-US"/>
              </w:rPr>
            </w:pPr>
            <w:r w:rsidRPr="00C76AFD">
              <w:rPr>
                <w:rFonts w:ascii="Calibri" w:eastAsia="Times New Roman" w:hAnsi="Calibri"/>
                <w:b/>
                <w:bCs/>
                <w:color w:val="FF0000"/>
                <w:sz w:val="20"/>
                <w:szCs w:val="20"/>
                <w:lang w:eastAsia="en-US"/>
              </w:rPr>
              <w:t xml:space="preserve">    3,565,367 </w:t>
            </w:r>
          </w:p>
        </w:tc>
        <w:tc>
          <w:tcPr>
            <w:tcW w:w="1232" w:type="dxa"/>
            <w:tcBorders>
              <w:top w:val="nil"/>
              <w:left w:val="nil"/>
              <w:bottom w:val="single" w:sz="4" w:space="0" w:color="auto"/>
              <w:right w:val="single" w:sz="8" w:space="0" w:color="auto"/>
            </w:tcBorders>
            <w:shd w:val="clear" w:color="000000" w:fill="D8D8D8"/>
            <w:hideMark/>
          </w:tcPr>
          <w:p w14:paraId="6FD18E7B" w14:textId="77777777" w:rsidR="00C76AFD" w:rsidRPr="00C76AFD" w:rsidRDefault="00C76AFD" w:rsidP="00C76AFD">
            <w:pPr>
              <w:suppressAutoHyphens w:val="0"/>
              <w:jc w:val="both"/>
              <w:rPr>
                <w:rFonts w:ascii="Calibri" w:eastAsia="Times New Roman" w:hAnsi="Calibri"/>
                <w:b/>
                <w:bCs/>
                <w:color w:val="FF0000"/>
                <w:sz w:val="20"/>
                <w:szCs w:val="20"/>
                <w:lang w:eastAsia="en-US"/>
              </w:rPr>
            </w:pPr>
            <w:r w:rsidRPr="00C76AFD">
              <w:rPr>
                <w:rFonts w:ascii="Calibri" w:eastAsia="Times New Roman" w:hAnsi="Calibri"/>
                <w:b/>
                <w:bCs/>
                <w:color w:val="FF0000"/>
                <w:sz w:val="20"/>
                <w:szCs w:val="20"/>
                <w:lang w:eastAsia="en-US"/>
              </w:rPr>
              <w:t xml:space="preserve">   34,411,256 </w:t>
            </w:r>
          </w:p>
        </w:tc>
      </w:tr>
    </w:tbl>
    <w:p w14:paraId="1329CBC4" w14:textId="77777777" w:rsidR="00B126C5" w:rsidRPr="00800B23" w:rsidRDefault="00B126C5" w:rsidP="00B126C5">
      <w:pPr>
        <w:rPr>
          <w:b/>
          <w:bCs/>
        </w:rPr>
      </w:pPr>
    </w:p>
    <w:p w14:paraId="457AE349" w14:textId="77777777" w:rsidR="00B126C5" w:rsidRPr="00800B23" w:rsidRDefault="00B126C5" w:rsidP="00B126C5">
      <w:pPr>
        <w:rPr>
          <w:b/>
          <w:bCs/>
        </w:rPr>
      </w:pPr>
    </w:p>
    <w:p w14:paraId="166E537E" w14:textId="77777777" w:rsidR="00B126C5" w:rsidRPr="00800B23" w:rsidRDefault="00C32879" w:rsidP="00B126C5">
      <w:pPr>
        <w:rPr>
          <w:b/>
          <w:bCs/>
        </w:rPr>
      </w:pPr>
      <w:r w:rsidRPr="009B615B">
        <w:rPr>
          <w:b/>
          <w:bCs/>
        </w:rPr>
        <w:object w:dxaOrig="13803" w:dyaOrig="8231" w14:anchorId="35CA83EF">
          <v:shape id="_x0000_i1026" type="#_x0000_t75" style="width:689.9pt;height:411.5pt" o:ole="">
            <v:imagedata r:id="rId17" o:title=""/>
          </v:shape>
          <o:OLEObject Type="Embed" ProgID="Excel.Sheet.12" ShapeID="_x0000_i1026" DrawAspect="Content" ObjectID="_1542720989" r:id="rId18"/>
        </w:object>
      </w:r>
    </w:p>
    <w:p w14:paraId="2185D8CD" w14:textId="77777777" w:rsidR="00B126C5" w:rsidRPr="00800B23" w:rsidRDefault="00B126C5" w:rsidP="00B126C5">
      <w:pPr>
        <w:rPr>
          <w:b/>
          <w:bCs/>
        </w:rPr>
      </w:pPr>
    </w:p>
    <w:p w14:paraId="26DAE3A7" w14:textId="77777777" w:rsidR="00B126C5" w:rsidRPr="00800B23" w:rsidRDefault="00C32879" w:rsidP="00CB35C3">
      <w:pPr>
        <w:pStyle w:val="Heading1"/>
        <w:rPr>
          <w:color w:val="auto"/>
        </w:rPr>
      </w:pPr>
      <w:r>
        <w:lastRenderedPageBreak/>
        <w:t>A</w:t>
      </w:r>
      <w:r w:rsidR="00EA61A9">
        <w:t xml:space="preserve">nnex 2: </w:t>
      </w:r>
      <w:r w:rsidR="00B126C5">
        <w:t xml:space="preserve">UNDAF </w:t>
      </w:r>
      <w:r w:rsidR="00382565">
        <w:t xml:space="preserve">potential </w:t>
      </w:r>
      <w:r w:rsidR="00765AA5">
        <w:t xml:space="preserve">local </w:t>
      </w:r>
      <w:r w:rsidR="00382565">
        <w:t>donors</w:t>
      </w:r>
    </w:p>
    <w:p w14:paraId="365C3378" w14:textId="77777777" w:rsidR="00B126C5" w:rsidRPr="00800B23" w:rsidRDefault="00B126C5" w:rsidP="00B126C5">
      <w:pPr>
        <w:rPr>
          <w:b/>
          <w:bCs/>
        </w:rPr>
      </w:pPr>
    </w:p>
    <w:tbl>
      <w:tblPr>
        <w:tblStyle w:val="ColorfulShading-Accent1"/>
        <w:tblW w:w="12078" w:type="dxa"/>
        <w:jc w:val="center"/>
        <w:tblLook w:val="0000" w:firstRow="0" w:lastRow="0" w:firstColumn="0" w:lastColumn="0" w:noHBand="0" w:noVBand="0"/>
      </w:tblPr>
      <w:tblGrid>
        <w:gridCol w:w="2891"/>
        <w:gridCol w:w="9187"/>
      </w:tblGrid>
      <w:tr w:rsidR="007160B8" w:rsidRPr="00A915F1" w14:paraId="101BCF9D" w14:textId="77777777" w:rsidTr="00765AA5">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891" w:type="dxa"/>
            <w:tcBorders>
              <w:top w:val="single" w:sz="24" w:space="0" w:color="C0504D" w:themeColor="accent2"/>
              <w:bottom w:val="single" w:sz="4" w:space="0" w:color="auto"/>
            </w:tcBorders>
          </w:tcPr>
          <w:p w14:paraId="0A2F461C" w14:textId="77777777" w:rsidR="007160B8" w:rsidRPr="00A915F1" w:rsidRDefault="007160B8" w:rsidP="00765AA5">
            <w:pPr>
              <w:rPr>
                <w:rFonts w:asciiTheme="minorHAnsi" w:hAnsiTheme="minorHAnsi"/>
                <w:b/>
                <w:bCs/>
                <w:sz w:val="20"/>
                <w:szCs w:val="20"/>
              </w:rPr>
            </w:pPr>
            <w:r w:rsidRPr="00A915F1">
              <w:rPr>
                <w:rFonts w:asciiTheme="minorHAnsi" w:hAnsiTheme="minorHAnsi"/>
                <w:b/>
                <w:bCs/>
                <w:sz w:val="20"/>
                <w:szCs w:val="20"/>
              </w:rPr>
              <w:t>UNDAF Key Priority area</w:t>
            </w:r>
          </w:p>
        </w:tc>
        <w:tc>
          <w:tcPr>
            <w:tcW w:w="9187" w:type="dxa"/>
            <w:tcBorders>
              <w:top w:val="single" w:sz="24" w:space="0" w:color="C0504D" w:themeColor="accent2"/>
              <w:bottom w:val="single" w:sz="4" w:space="0" w:color="auto"/>
            </w:tcBorders>
          </w:tcPr>
          <w:p w14:paraId="52A14689" w14:textId="77777777" w:rsidR="007160B8" w:rsidRPr="00A915F1" w:rsidRDefault="00382565" w:rsidP="001F4F36">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rPr>
            </w:pPr>
            <w:r w:rsidRPr="00A915F1">
              <w:rPr>
                <w:rFonts w:asciiTheme="minorHAnsi" w:hAnsiTheme="minorHAnsi"/>
                <w:b/>
                <w:bCs/>
                <w:sz w:val="20"/>
                <w:szCs w:val="20"/>
              </w:rPr>
              <w:t xml:space="preserve">Key </w:t>
            </w:r>
            <w:r w:rsidR="007160B8" w:rsidRPr="00A915F1">
              <w:rPr>
                <w:rFonts w:asciiTheme="minorHAnsi" w:hAnsiTheme="minorHAnsi"/>
                <w:b/>
                <w:bCs/>
                <w:sz w:val="20"/>
                <w:szCs w:val="20"/>
              </w:rPr>
              <w:t>Donor</w:t>
            </w:r>
            <w:r w:rsidRPr="00A915F1">
              <w:rPr>
                <w:rFonts w:asciiTheme="minorHAnsi" w:hAnsiTheme="minorHAnsi"/>
                <w:b/>
                <w:bCs/>
                <w:sz w:val="20"/>
                <w:szCs w:val="20"/>
              </w:rPr>
              <w:t>s</w:t>
            </w:r>
          </w:p>
        </w:tc>
      </w:tr>
      <w:tr w:rsidR="007160B8" w:rsidRPr="00A915F1" w14:paraId="4E7E29A5" w14:textId="77777777" w:rsidTr="00765AA5">
        <w:trPr>
          <w:jc w:val="center"/>
        </w:trPr>
        <w:tc>
          <w:tcPr>
            <w:cnfStyle w:val="000010000000" w:firstRow="0" w:lastRow="0" w:firstColumn="0" w:lastColumn="0" w:oddVBand="1" w:evenVBand="0" w:oddHBand="0" w:evenHBand="0" w:firstRowFirstColumn="0" w:firstRowLastColumn="0" w:lastRowFirstColumn="0" w:lastRowLastColumn="0"/>
            <w:tcW w:w="2891" w:type="dxa"/>
            <w:tcBorders>
              <w:top w:val="single" w:sz="4" w:space="0" w:color="auto"/>
            </w:tcBorders>
          </w:tcPr>
          <w:p w14:paraId="15F86559" w14:textId="77777777" w:rsidR="007160B8" w:rsidRPr="00A915F1" w:rsidRDefault="007160B8" w:rsidP="001F4F36">
            <w:pPr>
              <w:rPr>
                <w:rFonts w:asciiTheme="minorHAnsi" w:hAnsiTheme="minorHAnsi"/>
                <w:b/>
                <w:bCs/>
                <w:sz w:val="20"/>
                <w:szCs w:val="20"/>
              </w:rPr>
            </w:pPr>
            <w:r w:rsidRPr="00A915F1">
              <w:rPr>
                <w:rFonts w:asciiTheme="minorHAnsi" w:hAnsiTheme="minorHAnsi"/>
                <w:b/>
                <w:bCs/>
                <w:sz w:val="20"/>
                <w:szCs w:val="20"/>
              </w:rPr>
              <w:t>Priority area 1</w:t>
            </w:r>
          </w:p>
        </w:tc>
        <w:tc>
          <w:tcPr>
            <w:tcW w:w="9187" w:type="dxa"/>
            <w:tcBorders>
              <w:top w:val="single" w:sz="4" w:space="0" w:color="auto"/>
            </w:tcBorders>
          </w:tcPr>
          <w:p w14:paraId="7554BA5B" w14:textId="77777777" w:rsidR="007160B8" w:rsidRPr="00A915F1" w:rsidRDefault="00765AA5" w:rsidP="001F4F36">
            <w:pPr>
              <w:cnfStyle w:val="000000000000" w:firstRow="0" w:lastRow="0" w:firstColumn="0" w:lastColumn="0" w:oddVBand="0" w:evenVBand="0" w:oddHBand="0" w:evenHBand="0" w:firstRowFirstColumn="0" w:firstRowLastColumn="0" w:lastRowFirstColumn="0" w:lastRowLastColumn="0"/>
              <w:rPr>
                <w:rFonts w:asciiTheme="minorHAnsi" w:hAnsiTheme="minorHAnsi"/>
                <w:bCs/>
                <w:sz w:val="20"/>
                <w:szCs w:val="20"/>
              </w:rPr>
            </w:pPr>
            <w:r w:rsidRPr="00A915F1">
              <w:rPr>
                <w:rFonts w:asciiTheme="minorHAnsi" w:hAnsiTheme="minorHAnsi"/>
                <w:bCs/>
                <w:sz w:val="20"/>
                <w:szCs w:val="20"/>
              </w:rPr>
              <w:t xml:space="preserve">EU, JICA, </w:t>
            </w:r>
            <w:proofErr w:type="spellStart"/>
            <w:r w:rsidRPr="00A915F1">
              <w:rPr>
                <w:rFonts w:asciiTheme="minorHAnsi" w:hAnsiTheme="minorHAnsi"/>
                <w:bCs/>
                <w:sz w:val="20"/>
                <w:szCs w:val="20"/>
              </w:rPr>
              <w:t>AfDB</w:t>
            </w:r>
            <w:proofErr w:type="spellEnd"/>
            <w:r w:rsidRPr="00A915F1">
              <w:rPr>
                <w:rFonts w:asciiTheme="minorHAnsi" w:hAnsiTheme="minorHAnsi"/>
                <w:bCs/>
                <w:sz w:val="20"/>
                <w:szCs w:val="20"/>
              </w:rPr>
              <w:t>, World Bank</w:t>
            </w:r>
          </w:p>
        </w:tc>
      </w:tr>
      <w:tr w:rsidR="005E1CD4" w:rsidRPr="00A915F1" w14:paraId="03450E7C" w14:textId="77777777" w:rsidTr="00765AA5">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891" w:type="dxa"/>
          </w:tcPr>
          <w:p w14:paraId="5910910E" w14:textId="77777777" w:rsidR="005E1CD4" w:rsidRPr="00A915F1" w:rsidRDefault="005E1CD4" w:rsidP="001F4F36">
            <w:pPr>
              <w:rPr>
                <w:rFonts w:asciiTheme="minorHAnsi" w:hAnsiTheme="minorHAnsi"/>
                <w:b/>
                <w:bCs/>
                <w:sz w:val="20"/>
                <w:szCs w:val="20"/>
              </w:rPr>
            </w:pPr>
          </w:p>
        </w:tc>
        <w:tc>
          <w:tcPr>
            <w:tcW w:w="9187" w:type="dxa"/>
          </w:tcPr>
          <w:p w14:paraId="6B99B86D" w14:textId="77777777" w:rsidR="005E1CD4" w:rsidRPr="00A915F1" w:rsidRDefault="005E1CD4" w:rsidP="001F4F36">
            <w:pPr>
              <w:cnfStyle w:val="000000100000" w:firstRow="0" w:lastRow="0" w:firstColumn="0" w:lastColumn="0" w:oddVBand="0" w:evenVBand="0" w:oddHBand="1" w:evenHBand="0" w:firstRowFirstColumn="0" w:firstRowLastColumn="0" w:lastRowFirstColumn="0" w:lastRowLastColumn="0"/>
              <w:rPr>
                <w:rFonts w:asciiTheme="minorHAnsi" w:hAnsiTheme="minorHAnsi"/>
                <w:bCs/>
                <w:sz w:val="20"/>
                <w:szCs w:val="20"/>
              </w:rPr>
            </w:pPr>
          </w:p>
        </w:tc>
      </w:tr>
      <w:tr w:rsidR="007160B8" w:rsidRPr="00A915F1" w14:paraId="59F1D4BB" w14:textId="77777777" w:rsidTr="00765AA5">
        <w:trPr>
          <w:jc w:val="center"/>
        </w:trPr>
        <w:tc>
          <w:tcPr>
            <w:cnfStyle w:val="000010000000" w:firstRow="0" w:lastRow="0" w:firstColumn="0" w:lastColumn="0" w:oddVBand="1" w:evenVBand="0" w:oddHBand="0" w:evenHBand="0" w:firstRowFirstColumn="0" w:firstRowLastColumn="0" w:lastRowFirstColumn="0" w:lastRowLastColumn="0"/>
            <w:tcW w:w="2891" w:type="dxa"/>
          </w:tcPr>
          <w:p w14:paraId="0B495948" w14:textId="77777777" w:rsidR="007160B8" w:rsidRPr="00A915F1" w:rsidRDefault="007160B8" w:rsidP="001F4F36">
            <w:pPr>
              <w:rPr>
                <w:rFonts w:asciiTheme="minorHAnsi" w:hAnsiTheme="minorHAnsi"/>
                <w:b/>
                <w:bCs/>
                <w:sz w:val="20"/>
                <w:szCs w:val="20"/>
              </w:rPr>
            </w:pPr>
            <w:r w:rsidRPr="00A915F1">
              <w:rPr>
                <w:rFonts w:asciiTheme="minorHAnsi" w:hAnsiTheme="minorHAnsi"/>
                <w:b/>
                <w:bCs/>
                <w:sz w:val="20"/>
                <w:szCs w:val="20"/>
              </w:rPr>
              <w:t>Priority area 2</w:t>
            </w:r>
          </w:p>
        </w:tc>
        <w:tc>
          <w:tcPr>
            <w:tcW w:w="9187" w:type="dxa"/>
            <w:tcBorders>
              <w:bottom w:val="single" w:sz="4" w:space="0" w:color="FFFFFF" w:themeColor="background1"/>
            </w:tcBorders>
          </w:tcPr>
          <w:p w14:paraId="17F2D569" w14:textId="77777777" w:rsidR="007160B8" w:rsidRPr="00A915F1" w:rsidRDefault="00765AA5" w:rsidP="001F4F36">
            <w:pPr>
              <w:cnfStyle w:val="000000000000" w:firstRow="0" w:lastRow="0" w:firstColumn="0" w:lastColumn="0" w:oddVBand="0" w:evenVBand="0" w:oddHBand="0" w:evenHBand="0" w:firstRowFirstColumn="0" w:firstRowLastColumn="0" w:lastRowFirstColumn="0" w:lastRowLastColumn="0"/>
              <w:rPr>
                <w:rFonts w:asciiTheme="minorHAnsi" w:hAnsiTheme="minorHAnsi"/>
                <w:bCs/>
                <w:sz w:val="20"/>
                <w:szCs w:val="20"/>
              </w:rPr>
            </w:pPr>
            <w:r w:rsidRPr="00A915F1">
              <w:rPr>
                <w:rFonts w:asciiTheme="minorHAnsi" w:hAnsiTheme="minorHAnsi"/>
                <w:bCs/>
                <w:sz w:val="20"/>
                <w:szCs w:val="20"/>
              </w:rPr>
              <w:t xml:space="preserve">USAID, </w:t>
            </w:r>
            <w:proofErr w:type="spellStart"/>
            <w:r w:rsidRPr="00A915F1">
              <w:rPr>
                <w:rFonts w:asciiTheme="minorHAnsi" w:hAnsiTheme="minorHAnsi"/>
                <w:bCs/>
                <w:sz w:val="20"/>
                <w:szCs w:val="20"/>
              </w:rPr>
              <w:t>DfID</w:t>
            </w:r>
            <w:proofErr w:type="spellEnd"/>
            <w:r w:rsidRPr="00A915F1">
              <w:rPr>
                <w:rFonts w:asciiTheme="minorHAnsi" w:hAnsiTheme="minorHAnsi"/>
                <w:bCs/>
                <w:sz w:val="20"/>
                <w:szCs w:val="20"/>
              </w:rPr>
              <w:t xml:space="preserve">, EU, GDC, Norway, CIDA, FICA, ICEIDA, Irish Aid, JICA, </w:t>
            </w:r>
            <w:proofErr w:type="spellStart"/>
            <w:r w:rsidRPr="00A915F1">
              <w:rPr>
                <w:rFonts w:asciiTheme="minorHAnsi" w:hAnsiTheme="minorHAnsi"/>
                <w:bCs/>
                <w:sz w:val="20"/>
                <w:szCs w:val="20"/>
              </w:rPr>
              <w:t>Aus</w:t>
            </w:r>
            <w:proofErr w:type="spellEnd"/>
            <w:r w:rsidRPr="00A915F1">
              <w:rPr>
                <w:rFonts w:asciiTheme="minorHAnsi" w:hAnsiTheme="minorHAnsi"/>
                <w:bCs/>
                <w:sz w:val="20"/>
                <w:szCs w:val="20"/>
              </w:rPr>
              <w:t xml:space="preserve">-AID, France, </w:t>
            </w:r>
            <w:proofErr w:type="spellStart"/>
            <w:r w:rsidRPr="00A915F1">
              <w:rPr>
                <w:rFonts w:asciiTheme="minorHAnsi" w:hAnsiTheme="minorHAnsi"/>
                <w:bCs/>
                <w:sz w:val="20"/>
                <w:szCs w:val="20"/>
              </w:rPr>
              <w:t>AfDB</w:t>
            </w:r>
            <w:proofErr w:type="spellEnd"/>
            <w:r w:rsidRPr="00A915F1">
              <w:rPr>
                <w:rFonts w:asciiTheme="minorHAnsi" w:hAnsiTheme="minorHAnsi"/>
                <w:bCs/>
                <w:sz w:val="20"/>
                <w:szCs w:val="20"/>
              </w:rPr>
              <w:t>, GAVI</w:t>
            </w:r>
          </w:p>
        </w:tc>
      </w:tr>
      <w:tr w:rsidR="007160B8" w:rsidRPr="00A915F1" w14:paraId="5CB29522" w14:textId="77777777" w:rsidTr="00765AA5">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891" w:type="dxa"/>
          </w:tcPr>
          <w:p w14:paraId="2D7AF259" w14:textId="77777777" w:rsidR="007160B8" w:rsidRPr="00A915F1" w:rsidRDefault="007160B8" w:rsidP="001F4F36">
            <w:pPr>
              <w:rPr>
                <w:rFonts w:asciiTheme="minorHAnsi" w:hAnsiTheme="minorHAnsi"/>
                <w:b/>
                <w:bCs/>
                <w:sz w:val="20"/>
                <w:szCs w:val="20"/>
              </w:rPr>
            </w:pPr>
          </w:p>
        </w:tc>
        <w:tc>
          <w:tcPr>
            <w:tcW w:w="9187" w:type="dxa"/>
            <w:tcBorders>
              <w:top w:val="single" w:sz="4" w:space="0" w:color="FFFFFF" w:themeColor="background1"/>
              <w:bottom w:val="nil"/>
            </w:tcBorders>
          </w:tcPr>
          <w:p w14:paraId="60B00B69" w14:textId="77777777" w:rsidR="007160B8" w:rsidRPr="00A915F1" w:rsidRDefault="007160B8" w:rsidP="001F4F36">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rPr>
            </w:pPr>
          </w:p>
        </w:tc>
      </w:tr>
      <w:tr w:rsidR="007160B8" w:rsidRPr="00A915F1" w14:paraId="4C5BA4ED" w14:textId="77777777" w:rsidTr="00765AA5">
        <w:trPr>
          <w:jc w:val="center"/>
        </w:trPr>
        <w:tc>
          <w:tcPr>
            <w:cnfStyle w:val="000010000000" w:firstRow="0" w:lastRow="0" w:firstColumn="0" w:lastColumn="0" w:oddVBand="1" w:evenVBand="0" w:oddHBand="0" w:evenHBand="0" w:firstRowFirstColumn="0" w:firstRowLastColumn="0" w:lastRowFirstColumn="0" w:lastRowLastColumn="0"/>
            <w:tcW w:w="2891" w:type="dxa"/>
          </w:tcPr>
          <w:p w14:paraId="4A1018F6" w14:textId="77777777" w:rsidR="007160B8" w:rsidRPr="00A915F1" w:rsidRDefault="007160B8" w:rsidP="001F4F36">
            <w:pPr>
              <w:rPr>
                <w:rFonts w:asciiTheme="minorHAnsi" w:hAnsiTheme="minorHAnsi"/>
                <w:b/>
                <w:bCs/>
                <w:sz w:val="20"/>
                <w:szCs w:val="20"/>
              </w:rPr>
            </w:pPr>
            <w:r w:rsidRPr="00A915F1">
              <w:rPr>
                <w:rFonts w:asciiTheme="minorHAnsi" w:hAnsiTheme="minorHAnsi"/>
                <w:b/>
                <w:bCs/>
                <w:sz w:val="20"/>
                <w:szCs w:val="20"/>
              </w:rPr>
              <w:t>Priority area 3</w:t>
            </w:r>
          </w:p>
        </w:tc>
        <w:tc>
          <w:tcPr>
            <w:tcW w:w="9187" w:type="dxa"/>
            <w:tcBorders>
              <w:top w:val="nil"/>
            </w:tcBorders>
          </w:tcPr>
          <w:p w14:paraId="669A6683" w14:textId="77777777" w:rsidR="007160B8" w:rsidRPr="00A915F1" w:rsidRDefault="00765AA5" w:rsidP="001F4F36">
            <w:pPr>
              <w:cnfStyle w:val="000000000000" w:firstRow="0" w:lastRow="0" w:firstColumn="0" w:lastColumn="0" w:oddVBand="0" w:evenVBand="0" w:oddHBand="0" w:evenHBand="0" w:firstRowFirstColumn="0" w:firstRowLastColumn="0" w:lastRowFirstColumn="0" w:lastRowLastColumn="0"/>
              <w:rPr>
                <w:rFonts w:asciiTheme="minorHAnsi" w:hAnsiTheme="minorHAnsi"/>
                <w:bCs/>
                <w:sz w:val="20"/>
                <w:szCs w:val="20"/>
              </w:rPr>
            </w:pPr>
            <w:r w:rsidRPr="00A915F1">
              <w:rPr>
                <w:rFonts w:asciiTheme="minorHAnsi" w:hAnsiTheme="minorHAnsi"/>
                <w:bCs/>
                <w:sz w:val="20"/>
                <w:szCs w:val="20"/>
              </w:rPr>
              <w:t xml:space="preserve">USAID, </w:t>
            </w:r>
            <w:proofErr w:type="spellStart"/>
            <w:r w:rsidRPr="00A915F1">
              <w:rPr>
                <w:rFonts w:asciiTheme="minorHAnsi" w:hAnsiTheme="minorHAnsi"/>
                <w:bCs/>
                <w:sz w:val="20"/>
                <w:szCs w:val="20"/>
              </w:rPr>
              <w:t>DfID</w:t>
            </w:r>
            <w:proofErr w:type="spellEnd"/>
            <w:r w:rsidRPr="00A915F1">
              <w:rPr>
                <w:rFonts w:asciiTheme="minorHAnsi" w:hAnsiTheme="minorHAnsi"/>
                <w:bCs/>
                <w:sz w:val="20"/>
                <w:szCs w:val="20"/>
              </w:rPr>
              <w:t xml:space="preserve">, EU, GDC, Norway, CIDA, FICA, Irish Aid, JICA, </w:t>
            </w:r>
            <w:proofErr w:type="spellStart"/>
            <w:r w:rsidRPr="00A915F1">
              <w:rPr>
                <w:rFonts w:asciiTheme="minorHAnsi" w:hAnsiTheme="minorHAnsi"/>
                <w:bCs/>
                <w:sz w:val="20"/>
                <w:szCs w:val="20"/>
              </w:rPr>
              <w:t>Aus</w:t>
            </w:r>
            <w:proofErr w:type="spellEnd"/>
            <w:r w:rsidRPr="00A915F1">
              <w:rPr>
                <w:rFonts w:asciiTheme="minorHAnsi" w:hAnsiTheme="minorHAnsi"/>
                <w:bCs/>
                <w:sz w:val="20"/>
                <w:szCs w:val="20"/>
              </w:rPr>
              <w:t xml:space="preserve">-Aid, </w:t>
            </w:r>
            <w:proofErr w:type="spellStart"/>
            <w:r w:rsidRPr="00A915F1">
              <w:rPr>
                <w:rFonts w:asciiTheme="minorHAnsi" w:hAnsiTheme="minorHAnsi"/>
                <w:bCs/>
                <w:sz w:val="20"/>
                <w:szCs w:val="20"/>
              </w:rPr>
              <w:t>AfDB</w:t>
            </w:r>
            <w:proofErr w:type="spellEnd"/>
            <w:r w:rsidRPr="00A915F1">
              <w:rPr>
                <w:rFonts w:asciiTheme="minorHAnsi" w:hAnsiTheme="minorHAnsi"/>
                <w:bCs/>
                <w:sz w:val="20"/>
                <w:szCs w:val="20"/>
              </w:rPr>
              <w:t>, World Bank, GTZ, Global Fund</w:t>
            </w:r>
          </w:p>
        </w:tc>
      </w:tr>
      <w:tr w:rsidR="007160B8" w:rsidRPr="00A915F1" w14:paraId="7F65D529" w14:textId="77777777" w:rsidTr="00765AA5">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891" w:type="dxa"/>
          </w:tcPr>
          <w:p w14:paraId="72D3032B" w14:textId="77777777" w:rsidR="007160B8" w:rsidRPr="00A915F1" w:rsidRDefault="007160B8" w:rsidP="001F4F36">
            <w:pPr>
              <w:rPr>
                <w:rFonts w:asciiTheme="minorHAnsi" w:hAnsiTheme="minorHAnsi"/>
                <w:b/>
                <w:bCs/>
                <w:sz w:val="20"/>
                <w:szCs w:val="20"/>
              </w:rPr>
            </w:pPr>
          </w:p>
        </w:tc>
        <w:tc>
          <w:tcPr>
            <w:tcW w:w="9187" w:type="dxa"/>
          </w:tcPr>
          <w:p w14:paraId="242D781E" w14:textId="77777777" w:rsidR="007160B8" w:rsidRPr="00A915F1" w:rsidRDefault="007160B8" w:rsidP="001F4F36">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rPr>
            </w:pPr>
          </w:p>
        </w:tc>
      </w:tr>
      <w:tr w:rsidR="007160B8" w:rsidRPr="00A915F1" w14:paraId="01580C6C" w14:textId="77777777" w:rsidTr="00765AA5">
        <w:trPr>
          <w:jc w:val="center"/>
        </w:trPr>
        <w:tc>
          <w:tcPr>
            <w:cnfStyle w:val="000010000000" w:firstRow="0" w:lastRow="0" w:firstColumn="0" w:lastColumn="0" w:oddVBand="1" w:evenVBand="0" w:oddHBand="0" w:evenHBand="0" w:firstRowFirstColumn="0" w:firstRowLastColumn="0" w:lastRowFirstColumn="0" w:lastRowLastColumn="0"/>
            <w:tcW w:w="2891" w:type="dxa"/>
          </w:tcPr>
          <w:p w14:paraId="00AF83EE" w14:textId="77777777" w:rsidR="007160B8" w:rsidRPr="00A915F1" w:rsidRDefault="007160B8" w:rsidP="001F4F36">
            <w:pPr>
              <w:rPr>
                <w:rFonts w:asciiTheme="minorHAnsi" w:hAnsiTheme="minorHAnsi"/>
                <w:b/>
                <w:bCs/>
                <w:sz w:val="20"/>
                <w:szCs w:val="20"/>
              </w:rPr>
            </w:pPr>
            <w:r w:rsidRPr="00A915F1">
              <w:rPr>
                <w:rFonts w:asciiTheme="minorHAnsi" w:hAnsiTheme="minorHAnsi"/>
                <w:b/>
                <w:bCs/>
                <w:sz w:val="20"/>
                <w:szCs w:val="20"/>
              </w:rPr>
              <w:t>Priority area 4</w:t>
            </w:r>
          </w:p>
        </w:tc>
        <w:tc>
          <w:tcPr>
            <w:tcW w:w="9187" w:type="dxa"/>
          </w:tcPr>
          <w:p w14:paraId="6864E2A7" w14:textId="77777777" w:rsidR="007160B8" w:rsidRPr="00A915F1" w:rsidRDefault="00765AA5" w:rsidP="001F4F36">
            <w:pPr>
              <w:cnfStyle w:val="000000000000" w:firstRow="0" w:lastRow="0" w:firstColumn="0" w:lastColumn="0" w:oddVBand="0" w:evenVBand="0" w:oddHBand="0" w:evenHBand="0" w:firstRowFirstColumn="0" w:firstRowLastColumn="0" w:lastRowFirstColumn="0" w:lastRowLastColumn="0"/>
              <w:rPr>
                <w:rFonts w:asciiTheme="minorHAnsi" w:hAnsiTheme="minorHAnsi"/>
                <w:bCs/>
                <w:sz w:val="20"/>
                <w:szCs w:val="20"/>
              </w:rPr>
            </w:pPr>
            <w:proofErr w:type="spellStart"/>
            <w:r w:rsidRPr="00A915F1">
              <w:rPr>
                <w:rFonts w:asciiTheme="minorHAnsi" w:hAnsiTheme="minorHAnsi"/>
                <w:bCs/>
                <w:sz w:val="20"/>
                <w:szCs w:val="20"/>
              </w:rPr>
              <w:t>DfID</w:t>
            </w:r>
            <w:proofErr w:type="spellEnd"/>
            <w:r w:rsidRPr="00A915F1">
              <w:rPr>
                <w:rFonts w:asciiTheme="minorHAnsi" w:hAnsiTheme="minorHAnsi"/>
                <w:bCs/>
                <w:sz w:val="20"/>
                <w:szCs w:val="20"/>
              </w:rPr>
              <w:t>, EU, JICA, World Bank</w:t>
            </w:r>
          </w:p>
        </w:tc>
      </w:tr>
      <w:tr w:rsidR="007160B8" w:rsidRPr="00A915F1" w14:paraId="2614E560" w14:textId="77777777" w:rsidTr="00765AA5">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2891" w:type="dxa"/>
          </w:tcPr>
          <w:p w14:paraId="29E12B75" w14:textId="77777777" w:rsidR="007160B8" w:rsidRPr="00A915F1" w:rsidRDefault="007160B8" w:rsidP="001F4F36">
            <w:pPr>
              <w:rPr>
                <w:rFonts w:asciiTheme="minorHAnsi" w:hAnsiTheme="minorHAnsi"/>
                <w:b/>
                <w:bCs/>
                <w:sz w:val="20"/>
                <w:szCs w:val="20"/>
              </w:rPr>
            </w:pPr>
          </w:p>
        </w:tc>
        <w:tc>
          <w:tcPr>
            <w:tcW w:w="9187" w:type="dxa"/>
          </w:tcPr>
          <w:p w14:paraId="3E4CDF07" w14:textId="77777777" w:rsidR="007160B8" w:rsidRPr="00A915F1" w:rsidRDefault="007160B8" w:rsidP="001F4F36">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rPr>
            </w:pPr>
          </w:p>
        </w:tc>
      </w:tr>
    </w:tbl>
    <w:p w14:paraId="0AB05D29" w14:textId="77777777" w:rsidR="00C32879" w:rsidRPr="00A915F1" w:rsidRDefault="00765AA5" w:rsidP="00765AA5">
      <w:pPr>
        <w:autoSpaceDE w:val="0"/>
        <w:spacing w:after="280" w:line="276" w:lineRule="auto"/>
        <w:rPr>
          <w:rFonts w:asciiTheme="minorHAnsi" w:hAnsiTheme="minorHAnsi"/>
          <w:sz w:val="20"/>
          <w:szCs w:val="20"/>
        </w:rPr>
      </w:pPr>
      <w:r>
        <w:rPr>
          <w:rFonts w:asciiTheme="minorHAnsi" w:hAnsiTheme="minorHAnsi"/>
        </w:rPr>
        <w:tab/>
      </w:r>
      <w:r>
        <w:rPr>
          <w:rFonts w:asciiTheme="minorHAnsi" w:hAnsiTheme="minorHAnsi"/>
        </w:rPr>
        <w:tab/>
      </w:r>
      <w:r w:rsidRPr="00A915F1">
        <w:rPr>
          <w:rFonts w:asciiTheme="minorHAnsi" w:hAnsiTheme="minorHAnsi"/>
          <w:b/>
          <w:sz w:val="20"/>
          <w:szCs w:val="20"/>
        </w:rPr>
        <w:t>Note:</w:t>
      </w:r>
      <w:r w:rsidRPr="00A915F1">
        <w:rPr>
          <w:rFonts w:asciiTheme="minorHAnsi" w:hAnsiTheme="minorHAnsi"/>
          <w:sz w:val="20"/>
          <w:szCs w:val="20"/>
        </w:rPr>
        <w:t xml:space="preserve"> Adopted from the UN Partnership Strategy: Mapping of UN Partnerships and Collaborative relationships</w:t>
      </w:r>
    </w:p>
    <w:p w14:paraId="2AF293BC" w14:textId="77777777" w:rsidR="00120245" w:rsidRDefault="00120245" w:rsidP="00765AA5">
      <w:pPr>
        <w:autoSpaceDE w:val="0"/>
        <w:spacing w:after="280" w:line="276" w:lineRule="auto"/>
        <w:rPr>
          <w:rFonts w:asciiTheme="minorHAnsi" w:hAnsiTheme="minorHAnsi"/>
        </w:rPr>
      </w:pPr>
    </w:p>
    <w:p w14:paraId="371A62B9" w14:textId="77777777" w:rsidR="00C208A3" w:rsidRDefault="00C208A3" w:rsidP="00765AA5">
      <w:pPr>
        <w:autoSpaceDE w:val="0"/>
        <w:spacing w:after="280" w:line="276" w:lineRule="auto"/>
        <w:rPr>
          <w:rFonts w:asciiTheme="minorHAnsi" w:hAnsiTheme="minorHAnsi"/>
        </w:rPr>
      </w:pPr>
    </w:p>
    <w:p w14:paraId="0A4A1B5E" w14:textId="77777777" w:rsidR="00120245" w:rsidRDefault="00120245" w:rsidP="00765AA5">
      <w:pPr>
        <w:autoSpaceDE w:val="0"/>
        <w:spacing w:after="280" w:line="276" w:lineRule="auto"/>
        <w:rPr>
          <w:rFonts w:asciiTheme="minorHAnsi" w:hAnsiTheme="minorHAnsi"/>
        </w:rPr>
      </w:pPr>
    </w:p>
    <w:p w14:paraId="5808958D" w14:textId="77777777" w:rsidR="00C208A3" w:rsidRDefault="00C208A3" w:rsidP="00765AA5">
      <w:pPr>
        <w:autoSpaceDE w:val="0"/>
        <w:spacing w:after="280" w:line="276" w:lineRule="auto"/>
        <w:rPr>
          <w:rFonts w:asciiTheme="minorHAnsi" w:hAnsiTheme="minorHAnsi"/>
        </w:rPr>
      </w:pPr>
    </w:p>
    <w:p w14:paraId="5C5E2919" w14:textId="77777777" w:rsidR="00C208A3" w:rsidRDefault="00C208A3" w:rsidP="00765AA5">
      <w:pPr>
        <w:autoSpaceDE w:val="0"/>
        <w:spacing w:after="280" w:line="276" w:lineRule="auto"/>
        <w:rPr>
          <w:rFonts w:asciiTheme="minorHAnsi" w:hAnsiTheme="minorHAnsi"/>
        </w:rPr>
      </w:pPr>
    </w:p>
    <w:p w14:paraId="235B8CFC" w14:textId="77777777" w:rsidR="00C208A3" w:rsidRDefault="00C208A3" w:rsidP="00765AA5">
      <w:pPr>
        <w:autoSpaceDE w:val="0"/>
        <w:spacing w:after="280" w:line="276" w:lineRule="auto"/>
        <w:rPr>
          <w:rFonts w:asciiTheme="minorHAnsi" w:hAnsiTheme="minorHAnsi"/>
        </w:rPr>
      </w:pPr>
    </w:p>
    <w:p w14:paraId="0A3C5E6A" w14:textId="77777777" w:rsidR="00C208A3" w:rsidRDefault="00C208A3" w:rsidP="00765AA5">
      <w:pPr>
        <w:autoSpaceDE w:val="0"/>
        <w:spacing w:after="280" w:line="276" w:lineRule="auto"/>
        <w:rPr>
          <w:rFonts w:asciiTheme="minorHAnsi" w:hAnsiTheme="minorHAnsi"/>
        </w:rPr>
      </w:pPr>
    </w:p>
    <w:p w14:paraId="48FECB32" w14:textId="77777777" w:rsidR="00C208A3" w:rsidRDefault="00C208A3" w:rsidP="00765AA5">
      <w:pPr>
        <w:autoSpaceDE w:val="0"/>
        <w:spacing w:after="280" w:line="276" w:lineRule="auto"/>
        <w:rPr>
          <w:rFonts w:asciiTheme="minorHAnsi" w:hAnsiTheme="minorHAnsi"/>
        </w:rPr>
      </w:pPr>
    </w:p>
    <w:p w14:paraId="71C609F6" w14:textId="77777777" w:rsidR="00C208A3" w:rsidRDefault="00C208A3" w:rsidP="00765AA5">
      <w:pPr>
        <w:autoSpaceDE w:val="0"/>
        <w:spacing w:after="280" w:line="276" w:lineRule="auto"/>
        <w:rPr>
          <w:rFonts w:asciiTheme="minorHAnsi" w:hAnsiTheme="minorHAnsi"/>
        </w:rPr>
      </w:pPr>
    </w:p>
    <w:p w14:paraId="55792989" w14:textId="77777777" w:rsidR="00120245" w:rsidRPr="00800B23" w:rsidRDefault="000E1D07" w:rsidP="009F54F0">
      <w:pPr>
        <w:pStyle w:val="Heading1"/>
        <w:rPr>
          <w:color w:val="auto"/>
        </w:rPr>
      </w:pPr>
      <w:r>
        <w:lastRenderedPageBreak/>
        <w:t>Annex 3</w:t>
      </w:r>
      <w:r w:rsidR="003D6C53">
        <w:t>: UNDAF Resource Mobilization C</w:t>
      </w:r>
      <w:r w:rsidR="00120245">
        <w:t>alendar</w:t>
      </w:r>
    </w:p>
    <w:p w14:paraId="243B60B0" w14:textId="77777777" w:rsidR="00120245" w:rsidRPr="00800B23" w:rsidRDefault="00120245" w:rsidP="00120245">
      <w:pPr>
        <w:rPr>
          <w:b/>
          <w:bCs/>
        </w:rPr>
      </w:pPr>
    </w:p>
    <w:tbl>
      <w:tblPr>
        <w:tblW w:w="1393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901"/>
        <w:gridCol w:w="1322"/>
        <w:gridCol w:w="1229"/>
        <w:gridCol w:w="37"/>
        <w:gridCol w:w="1341"/>
        <w:gridCol w:w="2824"/>
        <w:gridCol w:w="1653"/>
        <w:gridCol w:w="1880"/>
        <w:gridCol w:w="1743"/>
      </w:tblGrid>
      <w:tr w:rsidR="00847E6E" w:rsidRPr="00A915F1" w14:paraId="77C0CE2E" w14:textId="77777777" w:rsidTr="003D6C53">
        <w:trPr>
          <w:jc w:val="center"/>
        </w:trPr>
        <w:tc>
          <w:tcPr>
            <w:tcW w:w="1901" w:type="dxa"/>
            <w:shd w:val="clear" w:color="auto" w:fill="BFBFBF" w:themeFill="background1" w:themeFillShade="BF"/>
            <w:vAlign w:val="center"/>
          </w:tcPr>
          <w:p w14:paraId="14F8F357" w14:textId="77777777" w:rsidR="00120245" w:rsidRPr="00A915F1" w:rsidRDefault="00120245" w:rsidP="009F4886">
            <w:pPr>
              <w:jc w:val="center"/>
              <w:rPr>
                <w:rFonts w:asciiTheme="minorHAnsi" w:hAnsiTheme="minorHAnsi"/>
                <w:b/>
                <w:bCs/>
                <w:sz w:val="20"/>
                <w:szCs w:val="20"/>
              </w:rPr>
            </w:pPr>
            <w:r w:rsidRPr="00A915F1">
              <w:rPr>
                <w:rFonts w:asciiTheme="minorHAnsi" w:hAnsiTheme="minorHAnsi"/>
                <w:b/>
                <w:bCs/>
                <w:sz w:val="20"/>
                <w:szCs w:val="20"/>
              </w:rPr>
              <w:t>UNDAF Key Priority and Outcomes area</w:t>
            </w:r>
          </w:p>
        </w:tc>
        <w:tc>
          <w:tcPr>
            <w:tcW w:w="1322" w:type="dxa"/>
            <w:shd w:val="clear" w:color="auto" w:fill="BFBFBF" w:themeFill="background1" w:themeFillShade="BF"/>
            <w:vAlign w:val="center"/>
          </w:tcPr>
          <w:p w14:paraId="2D9C1B4F" w14:textId="77777777" w:rsidR="00120245" w:rsidRPr="00A915F1" w:rsidRDefault="00120245" w:rsidP="009F4886">
            <w:pPr>
              <w:jc w:val="center"/>
              <w:rPr>
                <w:rFonts w:asciiTheme="minorHAnsi" w:hAnsiTheme="minorHAnsi"/>
                <w:b/>
                <w:bCs/>
                <w:sz w:val="20"/>
                <w:szCs w:val="20"/>
              </w:rPr>
            </w:pPr>
            <w:r w:rsidRPr="00A915F1">
              <w:rPr>
                <w:rFonts w:asciiTheme="minorHAnsi" w:hAnsiTheme="minorHAnsi"/>
                <w:b/>
                <w:bCs/>
                <w:sz w:val="20"/>
                <w:szCs w:val="20"/>
              </w:rPr>
              <w:t>Donor</w:t>
            </w:r>
          </w:p>
        </w:tc>
        <w:tc>
          <w:tcPr>
            <w:tcW w:w="1266" w:type="dxa"/>
            <w:gridSpan w:val="2"/>
            <w:shd w:val="clear" w:color="auto" w:fill="BFBFBF" w:themeFill="background1" w:themeFillShade="BF"/>
            <w:vAlign w:val="center"/>
          </w:tcPr>
          <w:p w14:paraId="58D08335" w14:textId="77777777" w:rsidR="00120245" w:rsidRPr="00A915F1" w:rsidRDefault="00120245" w:rsidP="009F4886">
            <w:pPr>
              <w:jc w:val="center"/>
              <w:rPr>
                <w:rFonts w:asciiTheme="minorHAnsi" w:hAnsiTheme="minorHAnsi"/>
                <w:b/>
                <w:bCs/>
                <w:sz w:val="20"/>
                <w:szCs w:val="20"/>
              </w:rPr>
            </w:pPr>
            <w:r w:rsidRPr="00A915F1">
              <w:rPr>
                <w:rFonts w:asciiTheme="minorHAnsi" w:hAnsiTheme="minorHAnsi"/>
                <w:b/>
                <w:bCs/>
                <w:sz w:val="20"/>
                <w:szCs w:val="20"/>
              </w:rPr>
              <w:t>Amount requested</w:t>
            </w:r>
          </w:p>
        </w:tc>
        <w:tc>
          <w:tcPr>
            <w:tcW w:w="1341" w:type="dxa"/>
            <w:shd w:val="clear" w:color="auto" w:fill="BFBFBF" w:themeFill="background1" w:themeFillShade="BF"/>
            <w:vAlign w:val="center"/>
          </w:tcPr>
          <w:p w14:paraId="52467C78" w14:textId="77777777" w:rsidR="00120245" w:rsidRPr="00A915F1" w:rsidRDefault="00120245" w:rsidP="009F4886">
            <w:pPr>
              <w:jc w:val="center"/>
              <w:rPr>
                <w:rFonts w:asciiTheme="minorHAnsi" w:hAnsiTheme="minorHAnsi"/>
                <w:b/>
                <w:bCs/>
                <w:sz w:val="20"/>
                <w:szCs w:val="20"/>
              </w:rPr>
            </w:pPr>
            <w:r w:rsidRPr="00A915F1">
              <w:rPr>
                <w:rFonts w:asciiTheme="minorHAnsi" w:hAnsiTheme="minorHAnsi"/>
                <w:b/>
                <w:bCs/>
                <w:sz w:val="20"/>
                <w:szCs w:val="20"/>
              </w:rPr>
              <w:t>Amount approved</w:t>
            </w:r>
          </w:p>
        </w:tc>
        <w:tc>
          <w:tcPr>
            <w:tcW w:w="2824" w:type="dxa"/>
            <w:shd w:val="clear" w:color="auto" w:fill="BFBFBF" w:themeFill="background1" w:themeFillShade="BF"/>
            <w:vAlign w:val="center"/>
          </w:tcPr>
          <w:p w14:paraId="7521D6DD" w14:textId="77777777" w:rsidR="00120245" w:rsidRPr="00A915F1" w:rsidRDefault="00120245" w:rsidP="009F4886">
            <w:pPr>
              <w:jc w:val="center"/>
              <w:rPr>
                <w:rFonts w:asciiTheme="minorHAnsi" w:hAnsiTheme="minorHAnsi"/>
                <w:b/>
                <w:bCs/>
                <w:sz w:val="20"/>
                <w:szCs w:val="20"/>
              </w:rPr>
            </w:pPr>
            <w:r w:rsidRPr="00A915F1">
              <w:rPr>
                <w:rFonts w:asciiTheme="minorHAnsi" w:hAnsiTheme="minorHAnsi"/>
                <w:b/>
                <w:bCs/>
                <w:sz w:val="20"/>
                <w:szCs w:val="20"/>
              </w:rPr>
              <w:t>Strategy for resource mobilization</w:t>
            </w:r>
          </w:p>
        </w:tc>
        <w:tc>
          <w:tcPr>
            <w:tcW w:w="1653" w:type="dxa"/>
            <w:shd w:val="clear" w:color="auto" w:fill="BFBFBF" w:themeFill="background1" w:themeFillShade="BF"/>
            <w:vAlign w:val="center"/>
          </w:tcPr>
          <w:p w14:paraId="2E3CE33C" w14:textId="77777777" w:rsidR="00120245" w:rsidRPr="00A915F1" w:rsidRDefault="00120245" w:rsidP="009F4886">
            <w:pPr>
              <w:jc w:val="center"/>
              <w:rPr>
                <w:rFonts w:asciiTheme="minorHAnsi" w:hAnsiTheme="minorHAnsi"/>
                <w:b/>
                <w:bCs/>
                <w:sz w:val="20"/>
                <w:szCs w:val="20"/>
              </w:rPr>
            </w:pPr>
            <w:r w:rsidRPr="00A915F1">
              <w:rPr>
                <w:rFonts w:asciiTheme="minorHAnsi" w:hAnsiTheme="minorHAnsi"/>
                <w:b/>
                <w:bCs/>
                <w:sz w:val="20"/>
                <w:szCs w:val="20"/>
              </w:rPr>
              <w:t>Indicators</w:t>
            </w:r>
          </w:p>
        </w:tc>
        <w:tc>
          <w:tcPr>
            <w:tcW w:w="1880" w:type="dxa"/>
            <w:shd w:val="clear" w:color="auto" w:fill="BFBFBF" w:themeFill="background1" w:themeFillShade="BF"/>
            <w:vAlign w:val="center"/>
          </w:tcPr>
          <w:p w14:paraId="70E62D84" w14:textId="77777777" w:rsidR="00120245" w:rsidRPr="00A915F1" w:rsidRDefault="00B62E1D" w:rsidP="009F4886">
            <w:pPr>
              <w:jc w:val="center"/>
              <w:rPr>
                <w:rFonts w:asciiTheme="minorHAnsi" w:hAnsiTheme="minorHAnsi"/>
                <w:b/>
                <w:bCs/>
                <w:sz w:val="20"/>
                <w:szCs w:val="20"/>
              </w:rPr>
            </w:pPr>
            <w:r w:rsidRPr="00A915F1">
              <w:rPr>
                <w:rFonts w:asciiTheme="minorHAnsi" w:hAnsiTheme="minorHAnsi"/>
                <w:b/>
                <w:bCs/>
                <w:sz w:val="20"/>
                <w:szCs w:val="20"/>
              </w:rPr>
              <w:t>Lead Agency</w:t>
            </w:r>
          </w:p>
        </w:tc>
        <w:tc>
          <w:tcPr>
            <w:tcW w:w="1743" w:type="dxa"/>
            <w:shd w:val="clear" w:color="auto" w:fill="BFBFBF" w:themeFill="background1" w:themeFillShade="BF"/>
            <w:vAlign w:val="center"/>
          </w:tcPr>
          <w:p w14:paraId="496D0E0C" w14:textId="77777777" w:rsidR="00120245" w:rsidRPr="00A915F1" w:rsidRDefault="00120245" w:rsidP="009F4886">
            <w:pPr>
              <w:jc w:val="center"/>
              <w:rPr>
                <w:rFonts w:asciiTheme="minorHAnsi" w:hAnsiTheme="minorHAnsi"/>
                <w:b/>
                <w:bCs/>
                <w:sz w:val="20"/>
                <w:szCs w:val="20"/>
              </w:rPr>
            </w:pPr>
            <w:r w:rsidRPr="00A915F1">
              <w:rPr>
                <w:rFonts w:asciiTheme="minorHAnsi" w:hAnsiTheme="minorHAnsi"/>
                <w:b/>
                <w:bCs/>
                <w:sz w:val="20"/>
                <w:szCs w:val="20"/>
              </w:rPr>
              <w:t>Time frame</w:t>
            </w:r>
          </w:p>
        </w:tc>
      </w:tr>
      <w:tr w:rsidR="003D6C53" w:rsidRPr="00A915F1" w14:paraId="722A3DD3" w14:textId="77777777" w:rsidTr="001C5B5A">
        <w:trPr>
          <w:jc w:val="center"/>
        </w:trPr>
        <w:tc>
          <w:tcPr>
            <w:tcW w:w="13930" w:type="dxa"/>
            <w:gridSpan w:val="9"/>
            <w:vAlign w:val="center"/>
          </w:tcPr>
          <w:p w14:paraId="3AB2A329" w14:textId="77777777" w:rsidR="003D6C53" w:rsidRPr="00A915F1" w:rsidRDefault="003D6C53" w:rsidP="003D6C53">
            <w:pPr>
              <w:rPr>
                <w:rFonts w:asciiTheme="minorHAnsi" w:hAnsiTheme="minorHAnsi"/>
                <w:b/>
                <w:bCs/>
                <w:sz w:val="20"/>
                <w:szCs w:val="20"/>
              </w:rPr>
            </w:pPr>
            <w:r w:rsidRPr="00A915F1">
              <w:rPr>
                <w:rFonts w:asciiTheme="minorHAnsi" w:hAnsiTheme="minorHAnsi"/>
                <w:b/>
                <w:bCs/>
                <w:sz w:val="20"/>
                <w:szCs w:val="20"/>
              </w:rPr>
              <w:t>Priority area 1</w:t>
            </w:r>
          </w:p>
        </w:tc>
      </w:tr>
      <w:tr w:rsidR="00847E6E" w:rsidRPr="00A915F1" w14:paraId="3C5C548D" w14:textId="77777777" w:rsidTr="003D6C53">
        <w:trPr>
          <w:jc w:val="center"/>
        </w:trPr>
        <w:tc>
          <w:tcPr>
            <w:tcW w:w="1901" w:type="dxa"/>
            <w:vAlign w:val="center"/>
          </w:tcPr>
          <w:p w14:paraId="5992B100" w14:textId="77777777" w:rsidR="00B62E1D" w:rsidRPr="00847E6E" w:rsidRDefault="00847E6E" w:rsidP="009F4886">
            <w:pPr>
              <w:rPr>
                <w:rFonts w:asciiTheme="minorHAnsi" w:hAnsiTheme="minorHAnsi"/>
                <w:bCs/>
                <w:i/>
                <w:sz w:val="20"/>
                <w:szCs w:val="20"/>
              </w:rPr>
            </w:pPr>
            <w:r w:rsidRPr="00847E6E">
              <w:rPr>
                <w:rFonts w:asciiTheme="minorHAnsi" w:hAnsiTheme="minorHAnsi"/>
                <w:bCs/>
                <w:i/>
                <w:sz w:val="20"/>
                <w:szCs w:val="20"/>
              </w:rPr>
              <w:t>Outcome 1.1</w:t>
            </w:r>
          </w:p>
        </w:tc>
        <w:tc>
          <w:tcPr>
            <w:tcW w:w="1322" w:type="dxa"/>
            <w:vAlign w:val="center"/>
          </w:tcPr>
          <w:p w14:paraId="6B9D35D3" w14:textId="77777777" w:rsidR="00B62E1D" w:rsidRPr="00A915F1" w:rsidRDefault="00B62E1D" w:rsidP="009F4886">
            <w:pPr>
              <w:rPr>
                <w:rFonts w:asciiTheme="minorHAnsi" w:hAnsiTheme="minorHAnsi"/>
                <w:bCs/>
                <w:sz w:val="20"/>
                <w:szCs w:val="20"/>
              </w:rPr>
            </w:pPr>
            <w:r w:rsidRPr="00A915F1">
              <w:rPr>
                <w:rFonts w:asciiTheme="minorHAnsi" w:hAnsiTheme="minorHAnsi"/>
                <w:bCs/>
                <w:sz w:val="20"/>
                <w:szCs w:val="20"/>
              </w:rPr>
              <w:t>EU</w:t>
            </w:r>
            <w:r w:rsidR="009F54F0">
              <w:rPr>
                <w:rFonts w:asciiTheme="minorHAnsi" w:hAnsiTheme="minorHAnsi"/>
                <w:bCs/>
                <w:sz w:val="20"/>
                <w:szCs w:val="20"/>
              </w:rPr>
              <w:t xml:space="preserve"> &amp; DFID</w:t>
            </w:r>
          </w:p>
        </w:tc>
        <w:tc>
          <w:tcPr>
            <w:tcW w:w="1266" w:type="dxa"/>
            <w:gridSpan w:val="2"/>
            <w:vAlign w:val="center"/>
          </w:tcPr>
          <w:p w14:paraId="0926BDEA" w14:textId="77777777" w:rsidR="00B62E1D" w:rsidRPr="00847E6E" w:rsidRDefault="00C76AFD" w:rsidP="009F4886">
            <w:pPr>
              <w:jc w:val="center"/>
              <w:rPr>
                <w:rFonts w:asciiTheme="minorHAnsi" w:hAnsiTheme="minorHAnsi"/>
                <w:bCs/>
                <w:sz w:val="20"/>
                <w:szCs w:val="20"/>
              </w:rPr>
            </w:pPr>
            <w:r w:rsidRPr="00847E6E">
              <w:rPr>
                <w:rFonts w:asciiTheme="minorHAnsi" w:hAnsiTheme="minorHAnsi"/>
                <w:bCs/>
                <w:sz w:val="20"/>
                <w:szCs w:val="20"/>
              </w:rPr>
              <w:t>$11,5</w:t>
            </w:r>
            <w:r w:rsidR="006327E6">
              <w:rPr>
                <w:rFonts w:asciiTheme="minorHAnsi" w:hAnsiTheme="minorHAnsi"/>
                <w:bCs/>
                <w:sz w:val="20"/>
                <w:szCs w:val="20"/>
              </w:rPr>
              <w:t>29,574</w:t>
            </w:r>
          </w:p>
        </w:tc>
        <w:tc>
          <w:tcPr>
            <w:tcW w:w="1341" w:type="dxa"/>
            <w:vAlign w:val="center"/>
          </w:tcPr>
          <w:p w14:paraId="2E5080F7" w14:textId="77777777" w:rsidR="00B62E1D" w:rsidRPr="00A915F1" w:rsidRDefault="00B62E1D" w:rsidP="009F4886">
            <w:pPr>
              <w:jc w:val="center"/>
              <w:rPr>
                <w:rFonts w:asciiTheme="minorHAnsi" w:hAnsiTheme="minorHAnsi"/>
                <w:b/>
                <w:bCs/>
                <w:sz w:val="20"/>
                <w:szCs w:val="20"/>
              </w:rPr>
            </w:pPr>
          </w:p>
        </w:tc>
        <w:tc>
          <w:tcPr>
            <w:tcW w:w="2824" w:type="dxa"/>
            <w:vAlign w:val="center"/>
          </w:tcPr>
          <w:p w14:paraId="61705E18" w14:textId="77777777" w:rsidR="00B62E1D" w:rsidRPr="009F54F0" w:rsidRDefault="009F54F0" w:rsidP="009F4886">
            <w:pPr>
              <w:rPr>
                <w:rFonts w:asciiTheme="minorHAnsi" w:hAnsiTheme="minorHAnsi"/>
                <w:bCs/>
                <w:sz w:val="20"/>
                <w:szCs w:val="20"/>
              </w:rPr>
            </w:pPr>
            <w:r w:rsidRPr="009F54F0">
              <w:rPr>
                <w:rFonts w:asciiTheme="minorHAnsi" w:hAnsiTheme="minorHAnsi"/>
                <w:bCs/>
                <w:sz w:val="20"/>
                <w:szCs w:val="20"/>
              </w:rPr>
              <w:t xml:space="preserve">Develop </w:t>
            </w:r>
            <w:r w:rsidR="006327E6">
              <w:rPr>
                <w:rFonts w:asciiTheme="minorHAnsi" w:hAnsiTheme="minorHAnsi"/>
                <w:bCs/>
                <w:sz w:val="20"/>
                <w:szCs w:val="20"/>
              </w:rPr>
              <w:t>funding proposal based on UNDAF AP</w:t>
            </w:r>
          </w:p>
        </w:tc>
        <w:tc>
          <w:tcPr>
            <w:tcW w:w="1653" w:type="dxa"/>
            <w:vAlign w:val="center"/>
          </w:tcPr>
          <w:p w14:paraId="2ED69ACF" w14:textId="77777777" w:rsidR="00B62E1D" w:rsidRPr="00A915F1" w:rsidRDefault="00B62E1D" w:rsidP="009F4886">
            <w:pPr>
              <w:jc w:val="center"/>
              <w:rPr>
                <w:rFonts w:asciiTheme="minorHAnsi" w:hAnsiTheme="minorHAnsi"/>
                <w:b/>
                <w:bCs/>
                <w:sz w:val="20"/>
                <w:szCs w:val="20"/>
              </w:rPr>
            </w:pPr>
          </w:p>
        </w:tc>
        <w:tc>
          <w:tcPr>
            <w:tcW w:w="1880" w:type="dxa"/>
            <w:vAlign w:val="center"/>
          </w:tcPr>
          <w:p w14:paraId="79FDB3BD" w14:textId="77777777" w:rsidR="00B62E1D" w:rsidRPr="001A68FD" w:rsidRDefault="00AD612F" w:rsidP="009F4886">
            <w:pPr>
              <w:jc w:val="center"/>
              <w:rPr>
                <w:rFonts w:asciiTheme="minorHAnsi" w:hAnsiTheme="minorHAnsi"/>
                <w:bCs/>
                <w:sz w:val="20"/>
                <w:szCs w:val="20"/>
              </w:rPr>
            </w:pPr>
            <w:r w:rsidRPr="001A68FD">
              <w:rPr>
                <w:rFonts w:asciiTheme="minorHAnsi" w:hAnsiTheme="minorHAnsi"/>
                <w:bCs/>
                <w:sz w:val="20"/>
                <w:szCs w:val="20"/>
              </w:rPr>
              <w:t>WFP</w:t>
            </w:r>
          </w:p>
        </w:tc>
        <w:tc>
          <w:tcPr>
            <w:tcW w:w="1743" w:type="dxa"/>
            <w:vAlign w:val="center"/>
          </w:tcPr>
          <w:p w14:paraId="14E550E0" w14:textId="77777777" w:rsidR="00B62E1D" w:rsidRPr="00A915F1" w:rsidRDefault="00B62E1D" w:rsidP="009F4886">
            <w:pPr>
              <w:jc w:val="center"/>
              <w:rPr>
                <w:rFonts w:asciiTheme="minorHAnsi" w:hAnsiTheme="minorHAnsi"/>
                <w:b/>
                <w:bCs/>
                <w:sz w:val="20"/>
                <w:szCs w:val="20"/>
              </w:rPr>
            </w:pPr>
          </w:p>
        </w:tc>
      </w:tr>
      <w:tr w:rsidR="00847E6E" w:rsidRPr="00A915F1" w14:paraId="31E5EB76" w14:textId="77777777" w:rsidTr="003D6C53">
        <w:trPr>
          <w:jc w:val="center"/>
        </w:trPr>
        <w:tc>
          <w:tcPr>
            <w:tcW w:w="1901" w:type="dxa"/>
            <w:vAlign w:val="center"/>
          </w:tcPr>
          <w:p w14:paraId="3D248163" w14:textId="77777777" w:rsidR="00B62E1D" w:rsidRPr="00847E6E" w:rsidRDefault="00847E6E" w:rsidP="009F4886">
            <w:pPr>
              <w:rPr>
                <w:rFonts w:asciiTheme="minorHAnsi" w:hAnsiTheme="minorHAnsi"/>
                <w:bCs/>
                <w:i/>
                <w:sz w:val="20"/>
                <w:szCs w:val="20"/>
              </w:rPr>
            </w:pPr>
            <w:r>
              <w:rPr>
                <w:rFonts w:asciiTheme="minorHAnsi" w:hAnsiTheme="minorHAnsi"/>
                <w:bCs/>
                <w:i/>
                <w:sz w:val="20"/>
                <w:szCs w:val="20"/>
              </w:rPr>
              <w:t>Outcome 1.2</w:t>
            </w:r>
          </w:p>
        </w:tc>
        <w:tc>
          <w:tcPr>
            <w:tcW w:w="1322" w:type="dxa"/>
            <w:vAlign w:val="center"/>
          </w:tcPr>
          <w:p w14:paraId="3C84767A" w14:textId="77777777" w:rsidR="00B62E1D" w:rsidRPr="00A915F1" w:rsidRDefault="00A915F1" w:rsidP="009F4886">
            <w:pPr>
              <w:rPr>
                <w:rFonts w:asciiTheme="minorHAnsi" w:hAnsiTheme="minorHAnsi"/>
                <w:bCs/>
                <w:sz w:val="20"/>
                <w:szCs w:val="20"/>
              </w:rPr>
            </w:pPr>
            <w:r>
              <w:rPr>
                <w:rFonts w:asciiTheme="minorHAnsi" w:hAnsiTheme="minorHAnsi"/>
                <w:bCs/>
                <w:sz w:val="20"/>
                <w:szCs w:val="20"/>
              </w:rPr>
              <w:t>AFDB</w:t>
            </w:r>
            <w:r w:rsidR="006327E6">
              <w:rPr>
                <w:rFonts w:asciiTheme="minorHAnsi" w:hAnsiTheme="minorHAnsi"/>
                <w:bCs/>
                <w:sz w:val="20"/>
                <w:szCs w:val="20"/>
              </w:rPr>
              <w:t>, DFID, World Bank, JICA</w:t>
            </w:r>
          </w:p>
        </w:tc>
        <w:tc>
          <w:tcPr>
            <w:tcW w:w="1266" w:type="dxa"/>
            <w:gridSpan w:val="2"/>
            <w:vAlign w:val="center"/>
          </w:tcPr>
          <w:p w14:paraId="40C1F30C" w14:textId="77777777" w:rsidR="00B62E1D" w:rsidRPr="00847E6E" w:rsidRDefault="00C76AFD" w:rsidP="009F4886">
            <w:pPr>
              <w:jc w:val="center"/>
              <w:rPr>
                <w:rFonts w:asciiTheme="minorHAnsi" w:hAnsiTheme="minorHAnsi"/>
                <w:bCs/>
                <w:sz w:val="20"/>
                <w:szCs w:val="20"/>
              </w:rPr>
            </w:pPr>
            <w:r w:rsidRPr="00847E6E">
              <w:rPr>
                <w:rFonts w:asciiTheme="minorHAnsi" w:hAnsiTheme="minorHAnsi"/>
                <w:bCs/>
                <w:sz w:val="20"/>
                <w:szCs w:val="20"/>
              </w:rPr>
              <w:t>$2,</w:t>
            </w:r>
            <w:r w:rsidR="006327E6">
              <w:rPr>
                <w:rFonts w:asciiTheme="minorHAnsi" w:hAnsiTheme="minorHAnsi"/>
                <w:bCs/>
                <w:sz w:val="20"/>
                <w:szCs w:val="20"/>
              </w:rPr>
              <w:t>678</w:t>
            </w:r>
            <w:r w:rsidRPr="00847E6E">
              <w:rPr>
                <w:rFonts w:asciiTheme="minorHAnsi" w:hAnsiTheme="minorHAnsi"/>
                <w:bCs/>
                <w:sz w:val="20"/>
                <w:szCs w:val="20"/>
              </w:rPr>
              <w:t>,000</w:t>
            </w:r>
          </w:p>
        </w:tc>
        <w:tc>
          <w:tcPr>
            <w:tcW w:w="1341" w:type="dxa"/>
            <w:vAlign w:val="center"/>
          </w:tcPr>
          <w:p w14:paraId="6B95ED32" w14:textId="77777777" w:rsidR="00B62E1D" w:rsidRPr="00A915F1" w:rsidRDefault="00B62E1D" w:rsidP="009F4886">
            <w:pPr>
              <w:jc w:val="center"/>
              <w:rPr>
                <w:rFonts w:asciiTheme="minorHAnsi" w:hAnsiTheme="minorHAnsi"/>
                <w:b/>
                <w:bCs/>
                <w:sz w:val="20"/>
                <w:szCs w:val="20"/>
              </w:rPr>
            </w:pPr>
          </w:p>
        </w:tc>
        <w:tc>
          <w:tcPr>
            <w:tcW w:w="2824" w:type="dxa"/>
            <w:vAlign w:val="center"/>
          </w:tcPr>
          <w:p w14:paraId="71B98F32" w14:textId="77777777" w:rsidR="00B62E1D" w:rsidRPr="000B0883" w:rsidRDefault="006327E6" w:rsidP="009F4886">
            <w:pPr>
              <w:rPr>
                <w:rFonts w:asciiTheme="minorHAnsi" w:hAnsiTheme="minorHAnsi"/>
                <w:bCs/>
                <w:sz w:val="20"/>
                <w:szCs w:val="20"/>
              </w:rPr>
            </w:pPr>
            <w:r w:rsidRPr="009F54F0">
              <w:rPr>
                <w:rFonts w:asciiTheme="minorHAnsi" w:hAnsiTheme="minorHAnsi"/>
                <w:bCs/>
                <w:sz w:val="20"/>
                <w:szCs w:val="20"/>
              </w:rPr>
              <w:t xml:space="preserve">Develop </w:t>
            </w:r>
            <w:r>
              <w:rPr>
                <w:rFonts w:asciiTheme="minorHAnsi" w:hAnsiTheme="minorHAnsi"/>
                <w:bCs/>
                <w:sz w:val="20"/>
                <w:szCs w:val="20"/>
              </w:rPr>
              <w:t>funding proposal based on UNDAF AP</w:t>
            </w:r>
          </w:p>
        </w:tc>
        <w:tc>
          <w:tcPr>
            <w:tcW w:w="1653" w:type="dxa"/>
            <w:vAlign w:val="center"/>
          </w:tcPr>
          <w:p w14:paraId="76B77110" w14:textId="77777777" w:rsidR="00B62E1D" w:rsidRPr="00A915F1" w:rsidRDefault="00B62E1D" w:rsidP="009F4886">
            <w:pPr>
              <w:jc w:val="center"/>
              <w:rPr>
                <w:rFonts w:asciiTheme="minorHAnsi" w:hAnsiTheme="minorHAnsi"/>
                <w:b/>
                <w:bCs/>
                <w:sz w:val="20"/>
                <w:szCs w:val="20"/>
              </w:rPr>
            </w:pPr>
          </w:p>
        </w:tc>
        <w:tc>
          <w:tcPr>
            <w:tcW w:w="1880" w:type="dxa"/>
            <w:vAlign w:val="center"/>
          </w:tcPr>
          <w:p w14:paraId="76797569" w14:textId="77777777" w:rsidR="00B62E1D" w:rsidRPr="001A68FD" w:rsidRDefault="006327E6" w:rsidP="009F4886">
            <w:pPr>
              <w:jc w:val="center"/>
              <w:rPr>
                <w:rFonts w:asciiTheme="minorHAnsi" w:hAnsiTheme="minorHAnsi"/>
                <w:bCs/>
                <w:sz w:val="20"/>
                <w:szCs w:val="20"/>
              </w:rPr>
            </w:pPr>
            <w:r w:rsidRPr="001A68FD">
              <w:rPr>
                <w:rFonts w:asciiTheme="minorHAnsi" w:hAnsiTheme="minorHAnsi"/>
                <w:bCs/>
                <w:sz w:val="20"/>
                <w:szCs w:val="20"/>
              </w:rPr>
              <w:t>ILO</w:t>
            </w:r>
          </w:p>
        </w:tc>
        <w:tc>
          <w:tcPr>
            <w:tcW w:w="1743" w:type="dxa"/>
            <w:vAlign w:val="center"/>
          </w:tcPr>
          <w:p w14:paraId="2C9A2E10" w14:textId="77777777" w:rsidR="00B62E1D" w:rsidRPr="00A915F1" w:rsidRDefault="00B62E1D" w:rsidP="009F4886">
            <w:pPr>
              <w:jc w:val="center"/>
              <w:rPr>
                <w:rFonts w:asciiTheme="minorHAnsi" w:hAnsiTheme="minorHAnsi"/>
                <w:b/>
                <w:bCs/>
                <w:sz w:val="20"/>
                <w:szCs w:val="20"/>
              </w:rPr>
            </w:pPr>
          </w:p>
        </w:tc>
      </w:tr>
      <w:tr w:rsidR="00847E6E" w:rsidRPr="00A915F1" w14:paraId="02EACE91" w14:textId="77777777" w:rsidTr="003D6C53">
        <w:trPr>
          <w:jc w:val="center"/>
        </w:trPr>
        <w:tc>
          <w:tcPr>
            <w:tcW w:w="1901" w:type="dxa"/>
            <w:vAlign w:val="center"/>
          </w:tcPr>
          <w:p w14:paraId="5C86EAED" w14:textId="77777777" w:rsidR="00B62E1D" w:rsidRPr="00847E6E" w:rsidRDefault="00847E6E" w:rsidP="009F4886">
            <w:pPr>
              <w:rPr>
                <w:rFonts w:asciiTheme="minorHAnsi" w:hAnsiTheme="minorHAnsi"/>
                <w:bCs/>
                <w:i/>
                <w:sz w:val="20"/>
                <w:szCs w:val="20"/>
              </w:rPr>
            </w:pPr>
            <w:r w:rsidRPr="00847E6E">
              <w:rPr>
                <w:rFonts w:asciiTheme="minorHAnsi" w:hAnsiTheme="minorHAnsi"/>
                <w:bCs/>
                <w:i/>
                <w:sz w:val="20"/>
                <w:szCs w:val="20"/>
              </w:rPr>
              <w:t>Outcome 1.3</w:t>
            </w:r>
            <w:r>
              <w:rPr>
                <w:rFonts w:asciiTheme="minorHAnsi" w:hAnsiTheme="minorHAnsi"/>
                <w:bCs/>
                <w:i/>
                <w:sz w:val="20"/>
                <w:szCs w:val="20"/>
              </w:rPr>
              <w:t xml:space="preserve"> and 1.4</w:t>
            </w:r>
          </w:p>
        </w:tc>
        <w:tc>
          <w:tcPr>
            <w:tcW w:w="1322" w:type="dxa"/>
            <w:vAlign w:val="center"/>
          </w:tcPr>
          <w:p w14:paraId="3EEF76DD" w14:textId="77777777" w:rsidR="00B62E1D" w:rsidRPr="00A915F1" w:rsidRDefault="00A915F1" w:rsidP="009F4886">
            <w:pPr>
              <w:rPr>
                <w:rFonts w:asciiTheme="minorHAnsi" w:hAnsiTheme="minorHAnsi"/>
                <w:bCs/>
                <w:sz w:val="20"/>
                <w:szCs w:val="20"/>
              </w:rPr>
            </w:pPr>
            <w:r>
              <w:rPr>
                <w:rFonts w:asciiTheme="minorHAnsi" w:hAnsiTheme="minorHAnsi"/>
                <w:bCs/>
                <w:sz w:val="20"/>
                <w:szCs w:val="20"/>
              </w:rPr>
              <w:t>WORLD BANK</w:t>
            </w:r>
            <w:r w:rsidR="006327E6">
              <w:rPr>
                <w:rFonts w:asciiTheme="minorHAnsi" w:hAnsiTheme="minorHAnsi"/>
                <w:bCs/>
                <w:sz w:val="20"/>
                <w:szCs w:val="20"/>
              </w:rPr>
              <w:t>, Norway, EU</w:t>
            </w:r>
            <w:r w:rsidR="0050298F">
              <w:rPr>
                <w:rFonts w:asciiTheme="minorHAnsi" w:hAnsiTheme="minorHAnsi"/>
                <w:bCs/>
                <w:sz w:val="20"/>
                <w:szCs w:val="20"/>
              </w:rPr>
              <w:t>, ICEIDA, Irish Aid</w:t>
            </w:r>
          </w:p>
        </w:tc>
        <w:tc>
          <w:tcPr>
            <w:tcW w:w="1266" w:type="dxa"/>
            <w:gridSpan w:val="2"/>
            <w:vAlign w:val="center"/>
          </w:tcPr>
          <w:p w14:paraId="03AFE44A" w14:textId="77777777" w:rsidR="00B62E1D" w:rsidRPr="00847E6E" w:rsidRDefault="00C76AFD" w:rsidP="009F4886">
            <w:pPr>
              <w:jc w:val="center"/>
              <w:rPr>
                <w:rFonts w:asciiTheme="minorHAnsi" w:hAnsiTheme="minorHAnsi"/>
                <w:bCs/>
                <w:sz w:val="20"/>
                <w:szCs w:val="20"/>
              </w:rPr>
            </w:pPr>
            <w:r w:rsidRPr="00847E6E">
              <w:rPr>
                <w:rFonts w:asciiTheme="minorHAnsi" w:hAnsiTheme="minorHAnsi"/>
                <w:bCs/>
                <w:sz w:val="20"/>
                <w:szCs w:val="20"/>
              </w:rPr>
              <w:t>$</w:t>
            </w:r>
            <w:r w:rsidR="006327E6">
              <w:rPr>
                <w:rFonts w:asciiTheme="minorHAnsi" w:hAnsiTheme="minorHAnsi"/>
                <w:bCs/>
                <w:sz w:val="20"/>
                <w:szCs w:val="20"/>
              </w:rPr>
              <w:t>24,345,273</w:t>
            </w:r>
          </w:p>
        </w:tc>
        <w:tc>
          <w:tcPr>
            <w:tcW w:w="1341" w:type="dxa"/>
            <w:vAlign w:val="center"/>
          </w:tcPr>
          <w:p w14:paraId="0DD5A2DC" w14:textId="77777777" w:rsidR="00B62E1D" w:rsidRPr="00A915F1" w:rsidRDefault="00B62E1D" w:rsidP="009F4886">
            <w:pPr>
              <w:jc w:val="center"/>
              <w:rPr>
                <w:rFonts w:asciiTheme="minorHAnsi" w:hAnsiTheme="minorHAnsi"/>
                <w:b/>
                <w:bCs/>
                <w:sz w:val="20"/>
                <w:szCs w:val="20"/>
              </w:rPr>
            </w:pPr>
          </w:p>
        </w:tc>
        <w:tc>
          <w:tcPr>
            <w:tcW w:w="2824" w:type="dxa"/>
            <w:vAlign w:val="center"/>
          </w:tcPr>
          <w:p w14:paraId="57D57955" w14:textId="77777777" w:rsidR="00B62E1D" w:rsidRPr="00847E6E" w:rsidRDefault="00847E6E" w:rsidP="009F4886">
            <w:pPr>
              <w:rPr>
                <w:rFonts w:asciiTheme="minorHAnsi" w:hAnsiTheme="minorHAnsi"/>
                <w:bCs/>
                <w:sz w:val="20"/>
                <w:szCs w:val="20"/>
              </w:rPr>
            </w:pPr>
            <w:r w:rsidRPr="00847E6E">
              <w:rPr>
                <w:rFonts w:asciiTheme="minorHAnsi" w:hAnsiTheme="minorHAnsi"/>
                <w:bCs/>
                <w:sz w:val="20"/>
                <w:szCs w:val="20"/>
              </w:rPr>
              <w:t>Utilize Joint Program on CC as a funding tool for UNDAF AP Gap</w:t>
            </w:r>
          </w:p>
        </w:tc>
        <w:tc>
          <w:tcPr>
            <w:tcW w:w="1653" w:type="dxa"/>
            <w:vAlign w:val="center"/>
          </w:tcPr>
          <w:p w14:paraId="339CA08D" w14:textId="77777777" w:rsidR="00B62E1D" w:rsidRPr="00A915F1" w:rsidRDefault="00B62E1D" w:rsidP="009F4886">
            <w:pPr>
              <w:jc w:val="center"/>
              <w:rPr>
                <w:rFonts w:asciiTheme="minorHAnsi" w:hAnsiTheme="minorHAnsi"/>
                <w:b/>
                <w:bCs/>
                <w:sz w:val="20"/>
                <w:szCs w:val="20"/>
              </w:rPr>
            </w:pPr>
          </w:p>
        </w:tc>
        <w:tc>
          <w:tcPr>
            <w:tcW w:w="1880" w:type="dxa"/>
            <w:vAlign w:val="center"/>
          </w:tcPr>
          <w:p w14:paraId="1AC7FF91" w14:textId="77777777" w:rsidR="00B62E1D" w:rsidRPr="001A68FD" w:rsidRDefault="002B48E7" w:rsidP="009F4886">
            <w:pPr>
              <w:jc w:val="center"/>
              <w:rPr>
                <w:rFonts w:asciiTheme="minorHAnsi" w:hAnsiTheme="minorHAnsi"/>
                <w:bCs/>
                <w:sz w:val="20"/>
                <w:szCs w:val="20"/>
              </w:rPr>
            </w:pPr>
            <w:r w:rsidRPr="001A68FD">
              <w:rPr>
                <w:rFonts w:asciiTheme="minorHAnsi" w:hAnsiTheme="minorHAnsi"/>
                <w:bCs/>
                <w:sz w:val="20"/>
                <w:szCs w:val="20"/>
              </w:rPr>
              <w:t>UNDP</w:t>
            </w:r>
          </w:p>
        </w:tc>
        <w:tc>
          <w:tcPr>
            <w:tcW w:w="1743" w:type="dxa"/>
            <w:vAlign w:val="center"/>
          </w:tcPr>
          <w:p w14:paraId="05A415F3" w14:textId="77777777" w:rsidR="00B62E1D" w:rsidRPr="00A915F1" w:rsidRDefault="00B62E1D" w:rsidP="009F4886">
            <w:pPr>
              <w:jc w:val="center"/>
              <w:rPr>
                <w:rFonts w:asciiTheme="minorHAnsi" w:hAnsiTheme="minorHAnsi"/>
                <w:b/>
                <w:bCs/>
                <w:sz w:val="20"/>
                <w:szCs w:val="20"/>
              </w:rPr>
            </w:pPr>
          </w:p>
        </w:tc>
      </w:tr>
      <w:tr w:rsidR="003D6C53" w:rsidRPr="00A915F1" w14:paraId="6A011657" w14:textId="77777777" w:rsidTr="001C5B5A">
        <w:trPr>
          <w:jc w:val="center"/>
        </w:trPr>
        <w:tc>
          <w:tcPr>
            <w:tcW w:w="13930" w:type="dxa"/>
            <w:gridSpan w:val="9"/>
            <w:vAlign w:val="center"/>
          </w:tcPr>
          <w:p w14:paraId="05034880" w14:textId="77777777" w:rsidR="003D6C53" w:rsidRPr="00A915F1" w:rsidRDefault="003D6C53" w:rsidP="003D6C53">
            <w:pPr>
              <w:rPr>
                <w:rFonts w:asciiTheme="minorHAnsi" w:hAnsiTheme="minorHAnsi"/>
                <w:b/>
                <w:bCs/>
                <w:sz w:val="20"/>
                <w:szCs w:val="20"/>
              </w:rPr>
            </w:pPr>
            <w:r w:rsidRPr="00A915F1">
              <w:rPr>
                <w:rFonts w:asciiTheme="minorHAnsi" w:hAnsiTheme="minorHAnsi"/>
                <w:b/>
                <w:bCs/>
                <w:sz w:val="20"/>
                <w:szCs w:val="20"/>
              </w:rPr>
              <w:t>Priority area 2</w:t>
            </w:r>
          </w:p>
        </w:tc>
      </w:tr>
      <w:tr w:rsidR="00847E6E" w:rsidRPr="00A915F1" w14:paraId="2BBD585B" w14:textId="77777777" w:rsidTr="003D6C53">
        <w:trPr>
          <w:jc w:val="center"/>
        </w:trPr>
        <w:tc>
          <w:tcPr>
            <w:tcW w:w="1901" w:type="dxa"/>
            <w:vAlign w:val="center"/>
          </w:tcPr>
          <w:p w14:paraId="46C2EF26" w14:textId="77777777" w:rsidR="00DC4893" w:rsidRPr="006327E6" w:rsidRDefault="006327E6" w:rsidP="009F4886">
            <w:pPr>
              <w:rPr>
                <w:rFonts w:asciiTheme="minorHAnsi" w:hAnsiTheme="minorHAnsi"/>
                <w:bCs/>
                <w:i/>
                <w:sz w:val="20"/>
                <w:szCs w:val="20"/>
              </w:rPr>
            </w:pPr>
            <w:r w:rsidRPr="006327E6">
              <w:rPr>
                <w:rFonts w:asciiTheme="minorHAnsi" w:hAnsiTheme="minorHAnsi"/>
                <w:bCs/>
                <w:i/>
                <w:sz w:val="20"/>
                <w:szCs w:val="20"/>
              </w:rPr>
              <w:t>Outcome 2.1</w:t>
            </w:r>
          </w:p>
        </w:tc>
        <w:tc>
          <w:tcPr>
            <w:tcW w:w="1322" w:type="dxa"/>
            <w:vAlign w:val="center"/>
          </w:tcPr>
          <w:p w14:paraId="3F5D5068" w14:textId="77777777" w:rsidR="00A915F1" w:rsidRPr="00A915F1" w:rsidRDefault="00A915F1" w:rsidP="009F4886">
            <w:pPr>
              <w:rPr>
                <w:rFonts w:asciiTheme="minorHAnsi" w:hAnsiTheme="minorHAnsi"/>
                <w:bCs/>
                <w:sz w:val="20"/>
                <w:szCs w:val="20"/>
              </w:rPr>
            </w:pPr>
            <w:r w:rsidRPr="00A915F1">
              <w:rPr>
                <w:rFonts w:asciiTheme="minorHAnsi" w:hAnsiTheme="minorHAnsi"/>
                <w:bCs/>
                <w:sz w:val="20"/>
                <w:szCs w:val="20"/>
              </w:rPr>
              <w:t>USAID</w:t>
            </w:r>
            <w:r w:rsidR="006327E6">
              <w:rPr>
                <w:rFonts w:asciiTheme="minorHAnsi" w:hAnsiTheme="minorHAnsi"/>
                <w:bCs/>
                <w:sz w:val="20"/>
                <w:szCs w:val="20"/>
              </w:rPr>
              <w:t>, DFID, GDC, GAVI EU, World Bank</w:t>
            </w:r>
          </w:p>
        </w:tc>
        <w:tc>
          <w:tcPr>
            <w:tcW w:w="1229" w:type="dxa"/>
            <w:vAlign w:val="center"/>
          </w:tcPr>
          <w:p w14:paraId="79E28A2F" w14:textId="77777777" w:rsidR="00DC4893" w:rsidRPr="006327E6" w:rsidRDefault="006327E6" w:rsidP="009F4886">
            <w:pPr>
              <w:jc w:val="center"/>
              <w:rPr>
                <w:rFonts w:asciiTheme="minorHAnsi" w:hAnsiTheme="minorHAnsi"/>
                <w:bCs/>
                <w:sz w:val="20"/>
                <w:szCs w:val="20"/>
              </w:rPr>
            </w:pPr>
            <w:r w:rsidRPr="006327E6">
              <w:rPr>
                <w:rFonts w:ascii="Calibri" w:eastAsia="Times New Roman" w:hAnsi="Calibri"/>
                <w:bCs/>
                <w:color w:val="000000"/>
                <w:sz w:val="20"/>
                <w:szCs w:val="20"/>
                <w:lang w:eastAsia="en-US"/>
              </w:rPr>
              <w:t>$</w:t>
            </w:r>
            <w:r w:rsidRPr="00C76AFD">
              <w:rPr>
                <w:rFonts w:ascii="Calibri" w:eastAsia="Times New Roman" w:hAnsi="Calibri"/>
                <w:bCs/>
                <w:color w:val="000000"/>
                <w:sz w:val="20"/>
                <w:szCs w:val="20"/>
                <w:lang w:eastAsia="en-US"/>
              </w:rPr>
              <w:t>20,334,358</w:t>
            </w:r>
          </w:p>
        </w:tc>
        <w:tc>
          <w:tcPr>
            <w:tcW w:w="1378" w:type="dxa"/>
            <w:gridSpan w:val="2"/>
            <w:vAlign w:val="center"/>
          </w:tcPr>
          <w:p w14:paraId="02DC1634" w14:textId="77777777" w:rsidR="00DC4893" w:rsidRPr="00A915F1" w:rsidRDefault="00DC4893" w:rsidP="009F4886">
            <w:pPr>
              <w:jc w:val="center"/>
              <w:rPr>
                <w:rFonts w:asciiTheme="minorHAnsi" w:hAnsiTheme="minorHAnsi"/>
                <w:b/>
                <w:bCs/>
                <w:sz w:val="20"/>
                <w:szCs w:val="20"/>
              </w:rPr>
            </w:pPr>
          </w:p>
        </w:tc>
        <w:tc>
          <w:tcPr>
            <w:tcW w:w="2824" w:type="dxa"/>
            <w:vAlign w:val="center"/>
          </w:tcPr>
          <w:p w14:paraId="504C765F" w14:textId="77777777" w:rsidR="00DC4893" w:rsidRPr="006327E6" w:rsidRDefault="006327E6" w:rsidP="009F4886">
            <w:pPr>
              <w:rPr>
                <w:rFonts w:asciiTheme="minorHAnsi" w:hAnsiTheme="minorHAnsi"/>
                <w:bCs/>
                <w:sz w:val="20"/>
                <w:szCs w:val="20"/>
              </w:rPr>
            </w:pPr>
            <w:r w:rsidRPr="006327E6">
              <w:rPr>
                <w:rFonts w:asciiTheme="minorHAnsi" w:hAnsiTheme="minorHAnsi"/>
                <w:bCs/>
                <w:sz w:val="20"/>
                <w:szCs w:val="20"/>
              </w:rPr>
              <w:t>Finalize and Utilize the joint program on maternal Health</w:t>
            </w:r>
          </w:p>
        </w:tc>
        <w:tc>
          <w:tcPr>
            <w:tcW w:w="1653" w:type="dxa"/>
            <w:vAlign w:val="center"/>
          </w:tcPr>
          <w:p w14:paraId="2065FE2C" w14:textId="77777777" w:rsidR="00DC4893" w:rsidRPr="00A915F1" w:rsidRDefault="00DC4893" w:rsidP="009F4886">
            <w:pPr>
              <w:jc w:val="center"/>
              <w:rPr>
                <w:rFonts w:asciiTheme="minorHAnsi" w:hAnsiTheme="minorHAnsi"/>
                <w:b/>
                <w:bCs/>
                <w:sz w:val="20"/>
                <w:szCs w:val="20"/>
              </w:rPr>
            </w:pPr>
          </w:p>
        </w:tc>
        <w:tc>
          <w:tcPr>
            <w:tcW w:w="1880" w:type="dxa"/>
            <w:vAlign w:val="center"/>
          </w:tcPr>
          <w:p w14:paraId="03D4986F" w14:textId="77777777" w:rsidR="00DC4893" w:rsidRPr="001A68FD" w:rsidRDefault="006327E6" w:rsidP="009F4886">
            <w:pPr>
              <w:jc w:val="center"/>
              <w:rPr>
                <w:rFonts w:asciiTheme="minorHAnsi" w:hAnsiTheme="minorHAnsi"/>
                <w:bCs/>
                <w:sz w:val="20"/>
                <w:szCs w:val="20"/>
              </w:rPr>
            </w:pPr>
            <w:r w:rsidRPr="001A68FD">
              <w:rPr>
                <w:rFonts w:asciiTheme="minorHAnsi" w:hAnsiTheme="minorHAnsi"/>
                <w:bCs/>
                <w:sz w:val="20"/>
                <w:szCs w:val="20"/>
              </w:rPr>
              <w:t>WHO</w:t>
            </w:r>
          </w:p>
        </w:tc>
        <w:tc>
          <w:tcPr>
            <w:tcW w:w="1743" w:type="dxa"/>
            <w:vAlign w:val="center"/>
          </w:tcPr>
          <w:p w14:paraId="0DE88184" w14:textId="77777777" w:rsidR="00DC4893" w:rsidRPr="00A915F1" w:rsidRDefault="00DC4893" w:rsidP="009F4886">
            <w:pPr>
              <w:jc w:val="center"/>
              <w:rPr>
                <w:rFonts w:asciiTheme="minorHAnsi" w:hAnsiTheme="minorHAnsi"/>
                <w:b/>
                <w:bCs/>
                <w:sz w:val="20"/>
                <w:szCs w:val="20"/>
              </w:rPr>
            </w:pPr>
          </w:p>
        </w:tc>
      </w:tr>
      <w:tr w:rsidR="00847E6E" w:rsidRPr="00A915F1" w14:paraId="0459A0F4" w14:textId="77777777" w:rsidTr="003D6C53">
        <w:trPr>
          <w:jc w:val="center"/>
        </w:trPr>
        <w:tc>
          <w:tcPr>
            <w:tcW w:w="1901" w:type="dxa"/>
            <w:vAlign w:val="center"/>
          </w:tcPr>
          <w:p w14:paraId="19F365C4" w14:textId="77777777" w:rsidR="00DC4893" w:rsidRPr="006327E6" w:rsidRDefault="006327E6" w:rsidP="009F4886">
            <w:pPr>
              <w:rPr>
                <w:rFonts w:asciiTheme="minorHAnsi" w:hAnsiTheme="minorHAnsi"/>
                <w:bCs/>
                <w:i/>
                <w:sz w:val="20"/>
                <w:szCs w:val="20"/>
              </w:rPr>
            </w:pPr>
            <w:r w:rsidRPr="006327E6">
              <w:rPr>
                <w:rFonts w:asciiTheme="minorHAnsi" w:hAnsiTheme="minorHAnsi"/>
                <w:bCs/>
                <w:i/>
                <w:sz w:val="20"/>
                <w:szCs w:val="20"/>
              </w:rPr>
              <w:t>Outcome 2.</w:t>
            </w:r>
            <w:r w:rsidR="009F4886">
              <w:rPr>
                <w:rFonts w:asciiTheme="minorHAnsi" w:hAnsiTheme="minorHAnsi"/>
                <w:bCs/>
                <w:i/>
                <w:sz w:val="20"/>
                <w:szCs w:val="20"/>
              </w:rPr>
              <w:t>2</w:t>
            </w:r>
          </w:p>
        </w:tc>
        <w:tc>
          <w:tcPr>
            <w:tcW w:w="1322" w:type="dxa"/>
            <w:vAlign w:val="center"/>
          </w:tcPr>
          <w:p w14:paraId="2993C75A" w14:textId="77777777" w:rsidR="00DC4893" w:rsidRPr="00A915F1" w:rsidRDefault="009F4886" w:rsidP="009F4886">
            <w:pPr>
              <w:rPr>
                <w:rFonts w:asciiTheme="minorHAnsi" w:hAnsiTheme="minorHAnsi"/>
                <w:bCs/>
                <w:sz w:val="20"/>
                <w:szCs w:val="20"/>
              </w:rPr>
            </w:pPr>
            <w:r>
              <w:rPr>
                <w:rFonts w:asciiTheme="minorHAnsi" w:hAnsiTheme="minorHAnsi"/>
                <w:bCs/>
                <w:sz w:val="20"/>
                <w:szCs w:val="20"/>
              </w:rPr>
              <w:t>EU, AFDB, World Bank, DFID</w:t>
            </w:r>
          </w:p>
        </w:tc>
        <w:tc>
          <w:tcPr>
            <w:tcW w:w="1266" w:type="dxa"/>
            <w:gridSpan w:val="2"/>
            <w:vAlign w:val="center"/>
          </w:tcPr>
          <w:p w14:paraId="2553958C" w14:textId="77777777" w:rsidR="009F4886" w:rsidRPr="009F4886" w:rsidRDefault="009F4886" w:rsidP="009F4886">
            <w:pPr>
              <w:jc w:val="center"/>
              <w:rPr>
                <w:rFonts w:ascii="Calibri" w:hAnsi="Calibri"/>
                <w:bCs/>
                <w:color w:val="000000"/>
                <w:sz w:val="20"/>
                <w:szCs w:val="20"/>
              </w:rPr>
            </w:pPr>
            <w:r w:rsidRPr="009F4886">
              <w:rPr>
                <w:rFonts w:ascii="Calibri" w:hAnsi="Calibri"/>
                <w:bCs/>
                <w:color w:val="000000"/>
                <w:sz w:val="20"/>
                <w:szCs w:val="20"/>
              </w:rPr>
              <w:t>$20,444,923</w:t>
            </w:r>
          </w:p>
          <w:p w14:paraId="129CEB23" w14:textId="77777777" w:rsidR="00DC4893" w:rsidRPr="00A915F1" w:rsidRDefault="00DC4893" w:rsidP="009F4886">
            <w:pPr>
              <w:jc w:val="center"/>
              <w:rPr>
                <w:rFonts w:asciiTheme="minorHAnsi" w:hAnsiTheme="minorHAnsi"/>
                <w:b/>
                <w:bCs/>
                <w:sz w:val="20"/>
                <w:szCs w:val="20"/>
              </w:rPr>
            </w:pPr>
          </w:p>
        </w:tc>
        <w:tc>
          <w:tcPr>
            <w:tcW w:w="1341" w:type="dxa"/>
            <w:vAlign w:val="center"/>
          </w:tcPr>
          <w:p w14:paraId="28F557F0" w14:textId="77777777" w:rsidR="00DC4893" w:rsidRPr="00A915F1" w:rsidRDefault="00DC4893" w:rsidP="009F4886">
            <w:pPr>
              <w:jc w:val="center"/>
              <w:rPr>
                <w:rFonts w:asciiTheme="minorHAnsi" w:hAnsiTheme="minorHAnsi"/>
                <w:b/>
                <w:bCs/>
                <w:sz w:val="20"/>
                <w:szCs w:val="20"/>
              </w:rPr>
            </w:pPr>
          </w:p>
        </w:tc>
        <w:tc>
          <w:tcPr>
            <w:tcW w:w="2824" w:type="dxa"/>
            <w:vAlign w:val="center"/>
          </w:tcPr>
          <w:p w14:paraId="673B4AD5" w14:textId="77777777" w:rsidR="00DC4893" w:rsidRPr="009F4886" w:rsidRDefault="009F4886" w:rsidP="009F4886">
            <w:pPr>
              <w:rPr>
                <w:rFonts w:asciiTheme="minorHAnsi" w:hAnsiTheme="minorHAnsi"/>
                <w:bCs/>
                <w:sz w:val="20"/>
                <w:szCs w:val="20"/>
              </w:rPr>
            </w:pPr>
            <w:r w:rsidRPr="009F4886">
              <w:rPr>
                <w:rFonts w:asciiTheme="minorHAnsi" w:hAnsiTheme="minorHAnsi"/>
                <w:bCs/>
                <w:sz w:val="20"/>
                <w:szCs w:val="20"/>
              </w:rPr>
              <w:t>Finalize and present the funding proposal on nutrition to HOC</w:t>
            </w:r>
          </w:p>
        </w:tc>
        <w:tc>
          <w:tcPr>
            <w:tcW w:w="1653" w:type="dxa"/>
            <w:vAlign w:val="center"/>
          </w:tcPr>
          <w:p w14:paraId="68B2B381" w14:textId="77777777" w:rsidR="00DC4893" w:rsidRPr="00A915F1" w:rsidRDefault="00DC4893" w:rsidP="009F4886">
            <w:pPr>
              <w:jc w:val="center"/>
              <w:rPr>
                <w:rFonts w:asciiTheme="minorHAnsi" w:hAnsiTheme="minorHAnsi"/>
                <w:b/>
                <w:bCs/>
                <w:sz w:val="20"/>
                <w:szCs w:val="20"/>
              </w:rPr>
            </w:pPr>
          </w:p>
        </w:tc>
        <w:tc>
          <w:tcPr>
            <w:tcW w:w="1880" w:type="dxa"/>
            <w:vAlign w:val="center"/>
          </w:tcPr>
          <w:p w14:paraId="2A9D4BCF" w14:textId="77777777" w:rsidR="00DC4893" w:rsidRPr="001A68FD" w:rsidRDefault="00AD612F" w:rsidP="009F4886">
            <w:pPr>
              <w:jc w:val="center"/>
              <w:rPr>
                <w:rFonts w:asciiTheme="minorHAnsi" w:hAnsiTheme="minorHAnsi"/>
                <w:bCs/>
                <w:sz w:val="20"/>
                <w:szCs w:val="20"/>
              </w:rPr>
            </w:pPr>
            <w:r w:rsidRPr="001A68FD">
              <w:rPr>
                <w:rFonts w:asciiTheme="minorHAnsi" w:hAnsiTheme="minorHAnsi"/>
                <w:bCs/>
                <w:sz w:val="20"/>
                <w:szCs w:val="20"/>
              </w:rPr>
              <w:t>UNICEF</w:t>
            </w:r>
          </w:p>
        </w:tc>
        <w:tc>
          <w:tcPr>
            <w:tcW w:w="1743" w:type="dxa"/>
            <w:vAlign w:val="center"/>
          </w:tcPr>
          <w:p w14:paraId="6F7205E9" w14:textId="77777777" w:rsidR="00DC4893" w:rsidRPr="00A915F1" w:rsidRDefault="00DC4893" w:rsidP="009F4886">
            <w:pPr>
              <w:jc w:val="center"/>
              <w:rPr>
                <w:rFonts w:asciiTheme="minorHAnsi" w:hAnsiTheme="minorHAnsi"/>
                <w:b/>
                <w:bCs/>
                <w:sz w:val="20"/>
                <w:szCs w:val="20"/>
              </w:rPr>
            </w:pPr>
          </w:p>
        </w:tc>
      </w:tr>
      <w:tr w:rsidR="00847E6E" w:rsidRPr="00A915F1" w14:paraId="05FC4460" w14:textId="77777777" w:rsidTr="003D6C53">
        <w:trPr>
          <w:jc w:val="center"/>
        </w:trPr>
        <w:tc>
          <w:tcPr>
            <w:tcW w:w="1901" w:type="dxa"/>
            <w:vAlign w:val="center"/>
          </w:tcPr>
          <w:p w14:paraId="7D8053EE" w14:textId="77777777" w:rsidR="00DC4893" w:rsidRPr="009F4886" w:rsidRDefault="009F4886" w:rsidP="009F4886">
            <w:pPr>
              <w:rPr>
                <w:rFonts w:asciiTheme="minorHAnsi" w:hAnsiTheme="minorHAnsi"/>
                <w:bCs/>
                <w:i/>
                <w:sz w:val="20"/>
                <w:szCs w:val="20"/>
              </w:rPr>
            </w:pPr>
            <w:r w:rsidRPr="009F4886">
              <w:rPr>
                <w:rFonts w:asciiTheme="minorHAnsi" w:hAnsiTheme="minorHAnsi"/>
                <w:bCs/>
                <w:i/>
                <w:sz w:val="20"/>
                <w:szCs w:val="20"/>
              </w:rPr>
              <w:t>Outcome 2.3</w:t>
            </w:r>
          </w:p>
        </w:tc>
        <w:tc>
          <w:tcPr>
            <w:tcW w:w="1322" w:type="dxa"/>
            <w:vAlign w:val="center"/>
          </w:tcPr>
          <w:p w14:paraId="3F20C081" w14:textId="77777777" w:rsidR="00DC4893" w:rsidRPr="00A915F1" w:rsidRDefault="00630D47" w:rsidP="009F4886">
            <w:pPr>
              <w:rPr>
                <w:rFonts w:asciiTheme="minorHAnsi" w:hAnsiTheme="minorHAnsi"/>
                <w:bCs/>
                <w:sz w:val="20"/>
                <w:szCs w:val="20"/>
              </w:rPr>
            </w:pPr>
            <w:r>
              <w:rPr>
                <w:rFonts w:asciiTheme="minorHAnsi" w:hAnsiTheme="minorHAnsi"/>
                <w:bCs/>
                <w:sz w:val="20"/>
                <w:szCs w:val="20"/>
              </w:rPr>
              <w:t>EU, AFDB, World Bank, DFID</w:t>
            </w:r>
          </w:p>
        </w:tc>
        <w:tc>
          <w:tcPr>
            <w:tcW w:w="1266" w:type="dxa"/>
            <w:gridSpan w:val="2"/>
            <w:vAlign w:val="center"/>
          </w:tcPr>
          <w:p w14:paraId="6685F631" w14:textId="77777777" w:rsidR="0050298F" w:rsidRPr="0050298F" w:rsidRDefault="0050298F" w:rsidP="0050298F">
            <w:pPr>
              <w:jc w:val="center"/>
              <w:rPr>
                <w:rFonts w:ascii="Calibri" w:hAnsi="Calibri"/>
                <w:bCs/>
                <w:color w:val="000000"/>
                <w:sz w:val="20"/>
                <w:szCs w:val="20"/>
              </w:rPr>
            </w:pPr>
            <w:r>
              <w:rPr>
                <w:rFonts w:ascii="Calibri" w:hAnsi="Calibri"/>
                <w:b/>
                <w:bCs/>
                <w:color w:val="000000"/>
                <w:sz w:val="20"/>
                <w:szCs w:val="20"/>
              </w:rPr>
              <w:t xml:space="preserve">   </w:t>
            </w:r>
            <w:r w:rsidRPr="0050298F">
              <w:rPr>
                <w:rFonts w:ascii="Calibri" w:hAnsi="Calibri"/>
                <w:bCs/>
                <w:color w:val="000000"/>
                <w:sz w:val="20"/>
                <w:szCs w:val="20"/>
              </w:rPr>
              <w:t xml:space="preserve">$14,389,385 </w:t>
            </w:r>
          </w:p>
          <w:p w14:paraId="3C42B421" w14:textId="77777777" w:rsidR="00DC4893" w:rsidRPr="00A915F1" w:rsidRDefault="00DC4893" w:rsidP="009F4886">
            <w:pPr>
              <w:jc w:val="center"/>
              <w:rPr>
                <w:rFonts w:asciiTheme="minorHAnsi" w:hAnsiTheme="minorHAnsi"/>
                <w:b/>
                <w:bCs/>
                <w:sz w:val="20"/>
                <w:szCs w:val="20"/>
              </w:rPr>
            </w:pPr>
          </w:p>
        </w:tc>
        <w:tc>
          <w:tcPr>
            <w:tcW w:w="1341" w:type="dxa"/>
            <w:vAlign w:val="center"/>
          </w:tcPr>
          <w:p w14:paraId="66053944" w14:textId="77777777" w:rsidR="00DC4893" w:rsidRPr="00A915F1" w:rsidRDefault="00DC4893" w:rsidP="009F4886">
            <w:pPr>
              <w:jc w:val="center"/>
              <w:rPr>
                <w:rFonts w:asciiTheme="minorHAnsi" w:hAnsiTheme="minorHAnsi"/>
                <w:b/>
                <w:bCs/>
                <w:sz w:val="20"/>
                <w:szCs w:val="20"/>
              </w:rPr>
            </w:pPr>
          </w:p>
        </w:tc>
        <w:tc>
          <w:tcPr>
            <w:tcW w:w="2824" w:type="dxa"/>
            <w:vAlign w:val="center"/>
          </w:tcPr>
          <w:p w14:paraId="7172D964" w14:textId="77777777" w:rsidR="00DC4893" w:rsidRPr="0050298F" w:rsidRDefault="0050298F" w:rsidP="009F4886">
            <w:pPr>
              <w:rPr>
                <w:rFonts w:asciiTheme="minorHAnsi" w:hAnsiTheme="minorHAnsi"/>
                <w:bCs/>
                <w:sz w:val="20"/>
                <w:szCs w:val="20"/>
              </w:rPr>
            </w:pPr>
            <w:r w:rsidRPr="0050298F">
              <w:rPr>
                <w:rFonts w:asciiTheme="minorHAnsi" w:hAnsiTheme="minorHAnsi"/>
                <w:bCs/>
                <w:sz w:val="20"/>
                <w:szCs w:val="20"/>
              </w:rPr>
              <w:t>Develop new funding proposals</w:t>
            </w:r>
            <w:r>
              <w:rPr>
                <w:rFonts w:asciiTheme="minorHAnsi" w:hAnsiTheme="minorHAnsi"/>
                <w:bCs/>
                <w:sz w:val="20"/>
                <w:szCs w:val="20"/>
              </w:rPr>
              <w:t xml:space="preserve"> based on the UNDAF AP</w:t>
            </w:r>
          </w:p>
        </w:tc>
        <w:tc>
          <w:tcPr>
            <w:tcW w:w="1653" w:type="dxa"/>
            <w:vAlign w:val="center"/>
          </w:tcPr>
          <w:p w14:paraId="5E0ABC8D" w14:textId="77777777" w:rsidR="00DC4893" w:rsidRPr="00A915F1" w:rsidRDefault="00DC4893" w:rsidP="009F4886">
            <w:pPr>
              <w:jc w:val="center"/>
              <w:rPr>
                <w:rFonts w:asciiTheme="minorHAnsi" w:hAnsiTheme="minorHAnsi"/>
                <w:b/>
                <w:bCs/>
                <w:sz w:val="20"/>
                <w:szCs w:val="20"/>
              </w:rPr>
            </w:pPr>
          </w:p>
        </w:tc>
        <w:tc>
          <w:tcPr>
            <w:tcW w:w="1880" w:type="dxa"/>
            <w:vAlign w:val="center"/>
          </w:tcPr>
          <w:p w14:paraId="5CF0445D" w14:textId="77777777" w:rsidR="00DC4893" w:rsidRPr="001A68FD" w:rsidRDefault="0050298F" w:rsidP="009F4886">
            <w:pPr>
              <w:jc w:val="center"/>
              <w:rPr>
                <w:rFonts w:asciiTheme="minorHAnsi" w:hAnsiTheme="minorHAnsi"/>
                <w:bCs/>
                <w:sz w:val="20"/>
                <w:szCs w:val="20"/>
              </w:rPr>
            </w:pPr>
            <w:r w:rsidRPr="001A68FD">
              <w:rPr>
                <w:rFonts w:asciiTheme="minorHAnsi" w:hAnsiTheme="minorHAnsi"/>
                <w:bCs/>
                <w:sz w:val="20"/>
                <w:szCs w:val="20"/>
              </w:rPr>
              <w:t>UNICEF</w:t>
            </w:r>
          </w:p>
        </w:tc>
        <w:tc>
          <w:tcPr>
            <w:tcW w:w="1743" w:type="dxa"/>
            <w:vAlign w:val="center"/>
          </w:tcPr>
          <w:p w14:paraId="087B8725" w14:textId="77777777" w:rsidR="00DC4893" w:rsidRPr="00A915F1" w:rsidRDefault="00DC4893" w:rsidP="009F4886">
            <w:pPr>
              <w:jc w:val="center"/>
              <w:rPr>
                <w:rFonts w:asciiTheme="minorHAnsi" w:hAnsiTheme="minorHAnsi"/>
                <w:b/>
                <w:bCs/>
                <w:sz w:val="20"/>
                <w:szCs w:val="20"/>
              </w:rPr>
            </w:pPr>
          </w:p>
        </w:tc>
      </w:tr>
      <w:tr w:rsidR="00847E6E" w:rsidRPr="00A915F1" w14:paraId="56F7F2C5" w14:textId="77777777" w:rsidTr="003D6C53">
        <w:trPr>
          <w:jc w:val="center"/>
        </w:trPr>
        <w:tc>
          <w:tcPr>
            <w:tcW w:w="1901" w:type="dxa"/>
            <w:vAlign w:val="center"/>
          </w:tcPr>
          <w:p w14:paraId="39D7D79D" w14:textId="77777777" w:rsidR="00DC4893" w:rsidRPr="0050298F" w:rsidRDefault="0050298F" w:rsidP="009F4886">
            <w:pPr>
              <w:rPr>
                <w:rFonts w:asciiTheme="minorHAnsi" w:hAnsiTheme="minorHAnsi"/>
                <w:bCs/>
                <w:i/>
                <w:sz w:val="20"/>
                <w:szCs w:val="20"/>
              </w:rPr>
            </w:pPr>
            <w:r w:rsidRPr="0050298F">
              <w:rPr>
                <w:rFonts w:asciiTheme="minorHAnsi" w:hAnsiTheme="minorHAnsi"/>
                <w:bCs/>
                <w:i/>
                <w:sz w:val="20"/>
                <w:szCs w:val="20"/>
              </w:rPr>
              <w:t>Outcome 2.4</w:t>
            </w:r>
          </w:p>
        </w:tc>
        <w:tc>
          <w:tcPr>
            <w:tcW w:w="1322" w:type="dxa"/>
            <w:vAlign w:val="center"/>
          </w:tcPr>
          <w:p w14:paraId="2877797A" w14:textId="77777777" w:rsidR="00DC4893" w:rsidRPr="00A915F1" w:rsidRDefault="0050298F" w:rsidP="009F4886">
            <w:pPr>
              <w:rPr>
                <w:rFonts w:asciiTheme="minorHAnsi" w:hAnsiTheme="minorHAnsi"/>
                <w:bCs/>
                <w:sz w:val="20"/>
                <w:szCs w:val="20"/>
              </w:rPr>
            </w:pPr>
            <w:r>
              <w:rPr>
                <w:rFonts w:asciiTheme="minorHAnsi" w:hAnsiTheme="minorHAnsi"/>
                <w:bCs/>
                <w:sz w:val="20"/>
                <w:szCs w:val="20"/>
              </w:rPr>
              <w:t xml:space="preserve">World Bank, CIDA, AFDB, JICA, GTZ, </w:t>
            </w:r>
          </w:p>
        </w:tc>
        <w:tc>
          <w:tcPr>
            <w:tcW w:w="1266" w:type="dxa"/>
            <w:gridSpan w:val="2"/>
            <w:vAlign w:val="center"/>
          </w:tcPr>
          <w:p w14:paraId="0A7C1630" w14:textId="77777777" w:rsidR="0050298F" w:rsidRPr="0050298F" w:rsidRDefault="0050298F" w:rsidP="0050298F">
            <w:pPr>
              <w:jc w:val="center"/>
              <w:rPr>
                <w:rFonts w:ascii="Calibri" w:hAnsi="Calibri"/>
                <w:bCs/>
                <w:color w:val="000000"/>
                <w:sz w:val="20"/>
                <w:szCs w:val="20"/>
              </w:rPr>
            </w:pPr>
            <w:r>
              <w:rPr>
                <w:rFonts w:ascii="Calibri" w:hAnsi="Calibri"/>
                <w:b/>
                <w:bCs/>
                <w:color w:val="000000"/>
                <w:sz w:val="20"/>
                <w:szCs w:val="20"/>
              </w:rPr>
              <w:t xml:space="preserve">   </w:t>
            </w:r>
            <w:r w:rsidRPr="0050298F">
              <w:rPr>
                <w:rFonts w:ascii="Calibri" w:hAnsi="Calibri"/>
                <w:bCs/>
                <w:color w:val="000000"/>
                <w:sz w:val="20"/>
                <w:szCs w:val="20"/>
              </w:rPr>
              <w:t xml:space="preserve">$39,070,436 </w:t>
            </w:r>
          </w:p>
          <w:p w14:paraId="556BF33F" w14:textId="77777777" w:rsidR="00DC4893" w:rsidRPr="00A915F1" w:rsidRDefault="00DC4893" w:rsidP="009F4886">
            <w:pPr>
              <w:jc w:val="center"/>
              <w:rPr>
                <w:rFonts w:asciiTheme="minorHAnsi" w:hAnsiTheme="minorHAnsi"/>
                <w:b/>
                <w:bCs/>
                <w:sz w:val="20"/>
                <w:szCs w:val="20"/>
              </w:rPr>
            </w:pPr>
          </w:p>
        </w:tc>
        <w:tc>
          <w:tcPr>
            <w:tcW w:w="1341" w:type="dxa"/>
            <w:vAlign w:val="center"/>
          </w:tcPr>
          <w:p w14:paraId="295FA07D" w14:textId="77777777" w:rsidR="00DC4893" w:rsidRPr="00A915F1" w:rsidRDefault="00DC4893" w:rsidP="009F4886">
            <w:pPr>
              <w:jc w:val="center"/>
              <w:rPr>
                <w:rFonts w:asciiTheme="minorHAnsi" w:hAnsiTheme="minorHAnsi"/>
                <w:b/>
                <w:bCs/>
                <w:sz w:val="20"/>
                <w:szCs w:val="20"/>
              </w:rPr>
            </w:pPr>
          </w:p>
        </w:tc>
        <w:tc>
          <w:tcPr>
            <w:tcW w:w="2824" w:type="dxa"/>
            <w:vAlign w:val="center"/>
          </w:tcPr>
          <w:p w14:paraId="549CA4C4" w14:textId="77777777" w:rsidR="00DC4893" w:rsidRPr="00A915F1" w:rsidRDefault="0050298F" w:rsidP="009F4886">
            <w:pPr>
              <w:rPr>
                <w:rFonts w:asciiTheme="minorHAnsi" w:hAnsiTheme="minorHAnsi"/>
                <w:b/>
                <w:bCs/>
                <w:sz w:val="20"/>
                <w:szCs w:val="20"/>
              </w:rPr>
            </w:pPr>
            <w:r w:rsidRPr="0050298F">
              <w:rPr>
                <w:rFonts w:asciiTheme="minorHAnsi" w:hAnsiTheme="minorHAnsi"/>
                <w:bCs/>
                <w:sz w:val="20"/>
                <w:szCs w:val="20"/>
              </w:rPr>
              <w:t>Develop new funding proposals</w:t>
            </w:r>
            <w:r>
              <w:rPr>
                <w:rFonts w:asciiTheme="minorHAnsi" w:hAnsiTheme="minorHAnsi"/>
                <w:bCs/>
                <w:sz w:val="20"/>
                <w:szCs w:val="20"/>
              </w:rPr>
              <w:t xml:space="preserve"> based on the UNDAF AP</w:t>
            </w:r>
          </w:p>
        </w:tc>
        <w:tc>
          <w:tcPr>
            <w:tcW w:w="1653" w:type="dxa"/>
            <w:vAlign w:val="center"/>
          </w:tcPr>
          <w:p w14:paraId="1869C660" w14:textId="77777777" w:rsidR="00DC4893" w:rsidRPr="00A915F1" w:rsidRDefault="00DC4893" w:rsidP="009F4886">
            <w:pPr>
              <w:jc w:val="center"/>
              <w:rPr>
                <w:rFonts w:asciiTheme="minorHAnsi" w:hAnsiTheme="minorHAnsi"/>
                <w:b/>
                <w:bCs/>
                <w:sz w:val="20"/>
                <w:szCs w:val="20"/>
              </w:rPr>
            </w:pPr>
          </w:p>
        </w:tc>
        <w:tc>
          <w:tcPr>
            <w:tcW w:w="1880" w:type="dxa"/>
            <w:vAlign w:val="center"/>
          </w:tcPr>
          <w:p w14:paraId="2CEC1C2E" w14:textId="77777777" w:rsidR="00DC4893" w:rsidRPr="001A68FD" w:rsidRDefault="0050298F" w:rsidP="009F4886">
            <w:pPr>
              <w:jc w:val="center"/>
              <w:rPr>
                <w:rFonts w:asciiTheme="minorHAnsi" w:hAnsiTheme="minorHAnsi"/>
                <w:bCs/>
                <w:sz w:val="20"/>
                <w:szCs w:val="20"/>
              </w:rPr>
            </w:pPr>
            <w:r w:rsidRPr="001A68FD">
              <w:rPr>
                <w:rFonts w:asciiTheme="minorHAnsi" w:hAnsiTheme="minorHAnsi"/>
                <w:bCs/>
                <w:sz w:val="20"/>
                <w:szCs w:val="20"/>
              </w:rPr>
              <w:t>UNICEF</w:t>
            </w:r>
          </w:p>
        </w:tc>
        <w:tc>
          <w:tcPr>
            <w:tcW w:w="1743" w:type="dxa"/>
            <w:vAlign w:val="center"/>
          </w:tcPr>
          <w:p w14:paraId="7901D93D" w14:textId="77777777" w:rsidR="00DC4893" w:rsidRPr="00A915F1" w:rsidRDefault="00DC4893" w:rsidP="009F4886">
            <w:pPr>
              <w:jc w:val="center"/>
              <w:rPr>
                <w:rFonts w:asciiTheme="minorHAnsi" w:hAnsiTheme="minorHAnsi"/>
                <w:b/>
                <w:bCs/>
                <w:sz w:val="20"/>
                <w:szCs w:val="20"/>
              </w:rPr>
            </w:pPr>
          </w:p>
        </w:tc>
      </w:tr>
      <w:tr w:rsidR="00847E6E" w:rsidRPr="0050298F" w14:paraId="0F9D6628" w14:textId="77777777" w:rsidTr="003D6C53">
        <w:trPr>
          <w:jc w:val="center"/>
        </w:trPr>
        <w:tc>
          <w:tcPr>
            <w:tcW w:w="1901" w:type="dxa"/>
            <w:vAlign w:val="center"/>
          </w:tcPr>
          <w:p w14:paraId="012941EB" w14:textId="77777777" w:rsidR="00DC4893" w:rsidRPr="0050298F" w:rsidRDefault="0050298F" w:rsidP="009F4886">
            <w:pPr>
              <w:rPr>
                <w:rFonts w:asciiTheme="minorHAnsi" w:hAnsiTheme="minorHAnsi"/>
                <w:bCs/>
                <w:i/>
                <w:sz w:val="20"/>
                <w:szCs w:val="20"/>
              </w:rPr>
            </w:pPr>
            <w:r w:rsidRPr="0050298F">
              <w:rPr>
                <w:rFonts w:asciiTheme="minorHAnsi" w:hAnsiTheme="minorHAnsi"/>
                <w:bCs/>
                <w:i/>
                <w:sz w:val="20"/>
                <w:szCs w:val="20"/>
              </w:rPr>
              <w:t>Outcome 2.5</w:t>
            </w:r>
          </w:p>
        </w:tc>
        <w:tc>
          <w:tcPr>
            <w:tcW w:w="1322" w:type="dxa"/>
            <w:vAlign w:val="center"/>
          </w:tcPr>
          <w:p w14:paraId="26D27963" w14:textId="77777777" w:rsidR="00DC4893" w:rsidRPr="0050298F" w:rsidRDefault="001A68FD" w:rsidP="009F4886">
            <w:pPr>
              <w:rPr>
                <w:rFonts w:asciiTheme="minorHAnsi" w:hAnsiTheme="minorHAnsi"/>
                <w:bCs/>
                <w:sz w:val="20"/>
                <w:szCs w:val="20"/>
              </w:rPr>
            </w:pPr>
            <w:r>
              <w:rPr>
                <w:rFonts w:asciiTheme="minorHAnsi" w:hAnsiTheme="minorHAnsi"/>
                <w:bCs/>
                <w:sz w:val="20"/>
                <w:szCs w:val="20"/>
              </w:rPr>
              <w:t>EU,DFID,  Irish Aid</w:t>
            </w:r>
          </w:p>
        </w:tc>
        <w:tc>
          <w:tcPr>
            <w:tcW w:w="1266" w:type="dxa"/>
            <w:gridSpan w:val="2"/>
            <w:vAlign w:val="center"/>
          </w:tcPr>
          <w:p w14:paraId="73879A76" w14:textId="77777777" w:rsidR="001A68FD" w:rsidRPr="001A68FD" w:rsidRDefault="001A68FD" w:rsidP="001A68FD">
            <w:pPr>
              <w:jc w:val="center"/>
              <w:rPr>
                <w:rFonts w:ascii="Calibri" w:hAnsi="Calibri"/>
                <w:bCs/>
                <w:color w:val="000000"/>
                <w:sz w:val="20"/>
                <w:szCs w:val="20"/>
              </w:rPr>
            </w:pPr>
            <w:r>
              <w:rPr>
                <w:rFonts w:ascii="Calibri" w:hAnsi="Calibri"/>
                <w:b/>
                <w:bCs/>
                <w:color w:val="000000"/>
                <w:sz w:val="20"/>
                <w:szCs w:val="20"/>
              </w:rPr>
              <w:t xml:space="preserve">     </w:t>
            </w:r>
            <w:r w:rsidRPr="001A68FD">
              <w:rPr>
                <w:rFonts w:ascii="Calibri" w:hAnsi="Calibri"/>
                <w:bCs/>
                <w:color w:val="000000"/>
                <w:sz w:val="20"/>
                <w:szCs w:val="20"/>
              </w:rPr>
              <w:t xml:space="preserve">$7,788,985 </w:t>
            </w:r>
          </w:p>
          <w:p w14:paraId="343DA1DB" w14:textId="77777777" w:rsidR="00DC4893" w:rsidRPr="0050298F" w:rsidRDefault="00DC4893" w:rsidP="009F4886">
            <w:pPr>
              <w:jc w:val="center"/>
              <w:rPr>
                <w:rFonts w:asciiTheme="minorHAnsi" w:hAnsiTheme="minorHAnsi"/>
                <w:bCs/>
                <w:sz w:val="20"/>
                <w:szCs w:val="20"/>
              </w:rPr>
            </w:pPr>
          </w:p>
        </w:tc>
        <w:tc>
          <w:tcPr>
            <w:tcW w:w="1341" w:type="dxa"/>
            <w:vAlign w:val="center"/>
          </w:tcPr>
          <w:p w14:paraId="3B772FE4" w14:textId="77777777" w:rsidR="00DC4893" w:rsidRPr="0050298F" w:rsidRDefault="00DC4893" w:rsidP="009F4886">
            <w:pPr>
              <w:jc w:val="center"/>
              <w:rPr>
                <w:rFonts w:asciiTheme="minorHAnsi" w:hAnsiTheme="minorHAnsi"/>
                <w:bCs/>
                <w:sz w:val="20"/>
                <w:szCs w:val="20"/>
              </w:rPr>
            </w:pPr>
          </w:p>
        </w:tc>
        <w:tc>
          <w:tcPr>
            <w:tcW w:w="2824" w:type="dxa"/>
            <w:vAlign w:val="center"/>
          </w:tcPr>
          <w:p w14:paraId="667515CB" w14:textId="77777777" w:rsidR="00DC4893" w:rsidRPr="0050298F" w:rsidRDefault="001A68FD" w:rsidP="009F4886">
            <w:pPr>
              <w:rPr>
                <w:rFonts w:asciiTheme="minorHAnsi" w:hAnsiTheme="minorHAnsi"/>
                <w:bCs/>
                <w:sz w:val="20"/>
                <w:szCs w:val="20"/>
              </w:rPr>
            </w:pPr>
            <w:r w:rsidRPr="0050298F">
              <w:rPr>
                <w:rFonts w:asciiTheme="minorHAnsi" w:hAnsiTheme="minorHAnsi"/>
                <w:bCs/>
                <w:sz w:val="20"/>
                <w:szCs w:val="20"/>
              </w:rPr>
              <w:t>Develop new funding proposals</w:t>
            </w:r>
            <w:r>
              <w:rPr>
                <w:rFonts w:asciiTheme="minorHAnsi" w:hAnsiTheme="minorHAnsi"/>
                <w:bCs/>
                <w:sz w:val="20"/>
                <w:szCs w:val="20"/>
              </w:rPr>
              <w:t xml:space="preserve"> based on the UNDAF AP</w:t>
            </w:r>
          </w:p>
        </w:tc>
        <w:tc>
          <w:tcPr>
            <w:tcW w:w="1653" w:type="dxa"/>
            <w:vAlign w:val="center"/>
          </w:tcPr>
          <w:p w14:paraId="34D1F007" w14:textId="77777777" w:rsidR="00DC4893" w:rsidRPr="0050298F" w:rsidRDefault="00DC4893" w:rsidP="009F4886">
            <w:pPr>
              <w:jc w:val="center"/>
              <w:rPr>
                <w:rFonts w:asciiTheme="minorHAnsi" w:hAnsiTheme="minorHAnsi"/>
                <w:bCs/>
                <w:sz w:val="20"/>
                <w:szCs w:val="20"/>
              </w:rPr>
            </w:pPr>
          </w:p>
        </w:tc>
        <w:tc>
          <w:tcPr>
            <w:tcW w:w="1880" w:type="dxa"/>
            <w:vAlign w:val="center"/>
          </w:tcPr>
          <w:p w14:paraId="74F209DE" w14:textId="77777777" w:rsidR="00DC4893" w:rsidRPr="001A68FD" w:rsidRDefault="00AD612F" w:rsidP="009F4886">
            <w:pPr>
              <w:jc w:val="center"/>
              <w:rPr>
                <w:rFonts w:asciiTheme="minorHAnsi" w:hAnsiTheme="minorHAnsi"/>
                <w:bCs/>
                <w:sz w:val="20"/>
                <w:szCs w:val="20"/>
              </w:rPr>
            </w:pPr>
            <w:r w:rsidRPr="001A68FD">
              <w:rPr>
                <w:rFonts w:asciiTheme="minorHAnsi" w:hAnsiTheme="minorHAnsi"/>
                <w:bCs/>
                <w:sz w:val="20"/>
                <w:szCs w:val="20"/>
              </w:rPr>
              <w:t>UNICEF</w:t>
            </w:r>
          </w:p>
        </w:tc>
        <w:tc>
          <w:tcPr>
            <w:tcW w:w="1743" w:type="dxa"/>
            <w:vAlign w:val="center"/>
          </w:tcPr>
          <w:p w14:paraId="047174E0" w14:textId="77777777" w:rsidR="00DC4893" w:rsidRPr="0050298F" w:rsidRDefault="00DC4893" w:rsidP="009F4886">
            <w:pPr>
              <w:jc w:val="center"/>
              <w:rPr>
                <w:rFonts w:asciiTheme="minorHAnsi" w:hAnsiTheme="minorHAnsi"/>
                <w:bCs/>
                <w:sz w:val="20"/>
                <w:szCs w:val="20"/>
              </w:rPr>
            </w:pPr>
          </w:p>
        </w:tc>
      </w:tr>
      <w:tr w:rsidR="003D6C53" w:rsidRPr="00A915F1" w14:paraId="4993EDF9" w14:textId="77777777" w:rsidTr="001C5B5A">
        <w:trPr>
          <w:jc w:val="center"/>
        </w:trPr>
        <w:tc>
          <w:tcPr>
            <w:tcW w:w="13930" w:type="dxa"/>
            <w:gridSpan w:val="9"/>
            <w:vAlign w:val="center"/>
          </w:tcPr>
          <w:p w14:paraId="2464C986" w14:textId="77777777" w:rsidR="003D6C53" w:rsidRPr="00A915F1" w:rsidRDefault="003D6C53" w:rsidP="003D6C53">
            <w:pPr>
              <w:rPr>
                <w:rFonts w:asciiTheme="minorHAnsi" w:hAnsiTheme="minorHAnsi"/>
                <w:b/>
                <w:bCs/>
                <w:sz w:val="20"/>
                <w:szCs w:val="20"/>
              </w:rPr>
            </w:pPr>
            <w:r w:rsidRPr="00A915F1">
              <w:rPr>
                <w:rFonts w:asciiTheme="minorHAnsi" w:hAnsiTheme="minorHAnsi"/>
                <w:b/>
                <w:bCs/>
                <w:sz w:val="20"/>
                <w:szCs w:val="20"/>
              </w:rPr>
              <w:t>Priority area 3</w:t>
            </w:r>
          </w:p>
        </w:tc>
      </w:tr>
      <w:tr w:rsidR="00847E6E" w:rsidRPr="00A915F1" w14:paraId="412C6B07" w14:textId="77777777" w:rsidTr="003D6C53">
        <w:trPr>
          <w:jc w:val="center"/>
        </w:trPr>
        <w:tc>
          <w:tcPr>
            <w:tcW w:w="1901" w:type="dxa"/>
            <w:vAlign w:val="center"/>
          </w:tcPr>
          <w:p w14:paraId="4B1D508F" w14:textId="77777777" w:rsidR="00670E46" w:rsidRPr="008474D1" w:rsidRDefault="008474D1" w:rsidP="009F4886">
            <w:pPr>
              <w:rPr>
                <w:rFonts w:asciiTheme="minorHAnsi" w:hAnsiTheme="minorHAnsi"/>
                <w:bCs/>
                <w:i/>
                <w:sz w:val="20"/>
                <w:szCs w:val="20"/>
              </w:rPr>
            </w:pPr>
            <w:r w:rsidRPr="008474D1">
              <w:rPr>
                <w:rFonts w:asciiTheme="minorHAnsi" w:hAnsiTheme="minorHAnsi"/>
                <w:bCs/>
                <w:i/>
                <w:sz w:val="20"/>
                <w:szCs w:val="20"/>
              </w:rPr>
              <w:t>Outcome 3.1</w:t>
            </w:r>
          </w:p>
        </w:tc>
        <w:tc>
          <w:tcPr>
            <w:tcW w:w="1322" w:type="dxa"/>
            <w:vAlign w:val="center"/>
          </w:tcPr>
          <w:p w14:paraId="3EA85564" w14:textId="77777777" w:rsidR="00670E46" w:rsidRPr="00A915F1" w:rsidRDefault="008474D1" w:rsidP="009F4886">
            <w:pPr>
              <w:rPr>
                <w:rFonts w:asciiTheme="minorHAnsi" w:hAnsiTheme="minorHAnsi"/>
                <w:bCs/>
                <w:sz w:val="20"/>
                <w:szCs w:val="20"/>
              </w:rPr>
            </w:pPr>
            <w:r>
              <w:rPr>
                <w:rFonts w:asciiTheme="minorHAnsi" w:hAnsiTheme="minorHAnsi"/>
                <w:bCs/>
                <w:sz w:val="20"/>
                <w:szCs w:val="20"/>
              </w:rPr>
              <w:t>Global Fund, GAVI, USAID</w:t>
            </w:r>
          </w:p>
        </w:tc>
        <w:tc>
          <w:tcPr>
            <w:tcW w:w="1266" w:type="dxa"/>
            <w:gridSpan w:val="2"/>
            <w:vAlign w:val="center"/>
          </w:tcPr>
          <w:p w14:paraId="5AE0B631" w14:textId="77777777" w:rsidR="008474D1" w:rsidRPr="008474D1" w:rsidRDefault="008474D1" w:rsidP="008474D1">
            <w:pPr>
              <w:jc w:val="center"/>
              <w:rPr>
                <w:rFonts w:ascii="Calibri" w:hAnsi="Calibri"/>
                <w:bCs/>
                <w:color w:val="000000"/>
                <w:sz w:val="20"/>
                <w:szCs w:val="20"/>
              </w:rPr>
            </w:pPr>
            <w:r>
              <w:rPr>
                <w:rFonts w:ascii="Calibri" w:hAnsi="Calibri"/>
                <w:b/>
                <w:bCs/>
                <w:color w:val="000000"/>
                <w:sz w:val="20"/>
                <w:szCs w:val="20"/>
              </w:rPr>
              <w:t xml:space="preserve">   </w:t>
            </w:r>
            <w:r w:rsidRPr="008474D1">
              <w:rPr>
                <w:rFonts w:ascii="Calibri" w:hAnsi="Calibri"/>
                <w:bCs/>
                <w:color w:val="000000"/>
                <w:sz w:val="20"/>
                <w:szCs w:val="20"/>
              </w:rPr>
              <w:t xml:space="preserve">$17,676,683 </w:t>
            </w:r>
          </w:p>
          <w:p w14:paraId="79BA5FF9" w14:textId="77777777" w:rsidR="00670E46" w:rsidRPr="00A915F1" w:rsidRDefault="00670E46" w:rsidP="009F4886">
            <w:pPr>
              <w:jc w:val="center"/>
              <w:rPr>
                <w:rFonts w:asciiTheme="minorHAnsi" w:hAnsiTheme="minorHAnsi"/>
                <w:b/>
                <w:bCs/>
                <w:sz w:val="20"/>
                <w:szCs w:val="20"/>
              </w:rPr>
            </w:pPr>
          </w:p>
        </w:tc>
        <w:tc>
          <w:tcPr>
            <w:tcW w:w="1341" w:type="dxa"/>
            <w:vAlign w:val="center"/>
          </w:tcPr>
          <w:p w14:paraId="7E00BC0E" w14:textId="77777777" w:rsidR="00670E46" w:rsidRPr="00A915F1" w:rsidRDefault="00670E46" w:rsidP="009F4886">
            <w:pPr>
              <w:jc w:val="center"/>
              <w:rPr>
                <w:rFonts w:asciiTheme="minorHAnsi" w:hAnsiTheme="minorHAnsi"/>
                <w:b/>
                <w:bCs/>
                <w:sz w:val="20"/>
                <w:szCs w:val="20"/>
              </w:rPr>
            </w:pPr>
          </w:p>
        </w:tc>
        <w:tc>
          <w:tcPr>
            <w:tcW w:w="2824" w:type="dxa"/>
            <w:vAlign w:val="center"/>
          </w:tcPr>
          <w:p w14:paraId="7D3B54CD" w14:textId="77777777" w:rsidR="00670E46" w:rsidRPr="00A915F1" w:rsidRDefault="005A54A4" w:rsidP="009F4886">
            <w:pPr>
              <w:rPr>
                <w:rFonts w:asciiTheme="minorHAnsi" w:hAnsiTheme="minorHAnsi"/>
                <w:b/>
                <w:bCs/>
                <w:sz w:val="20"/>
                <w:szCs w:val="20"/>
              </w:rPr>
            </w:pPr>
            <w:r w:rsidRPr="0050298F">
              <w:rPr>
                <w:rFonts w:asciiTheme="minorHAnsi" w:hAnsiTheme="minorHAnsi"/>
                <w:bCs/>
                <w:sz w:val="20"/>
                <w:szCs w:val="20"/>
              </w:rPr>
              <w:t>Develop new funding proposals</w:t>
            </w:r>
            <w:r>
              <w:rPr>
                <w:rFonts w:asciiTheme="minorHAnsi" w:hAnsiTheme="minorHAnsi"/>
                <w:bCs/>
                <w:sz w:val="20"/>
                <w:szCs w:val="20"/>
              </w:rPr>
              <w:t xml:space="preserve"> based on the UNDAF AP</w:t>
            </w:r>
          </w:p>
        </w:tc>
        <w:tc>
          <w:tcPr>
            <w:tcW w:w="1653" w:type="dxa"/>
            <w:vAlign w:val="center"/>
          </w:tcPr>
          <w:p w14:paraId="68313614" w14:textId="77777777" w:rsidR="00670E46" w:rsidRPr="00A915F1" w:rsidRDefault="00670E46" w:rsidP="009F4886">
            <w:pPr>
              <w:jc w:val="center"/>
              <w:rPr>
                <w:rFonts w:asciiTheme="minorHAnsi" w:hAnsiTheme="minorHAnsi"/>
                <w:b/>
                <w:bCs/>
                <w:sz w:val="20"/>
                <w:szCs w:val="20"/>
              </w:rPr>
            </w:pPr>
          </w:p>
        </w:tc>
        <w:tc>
          <w:tcPr>
            <w:tcW w:w="1880" w:type="dxa"/>
            <w:vAlign w:val="center"/>
          </w:tcPr>
          <w:p w14:paraId="42F495FA" w14:textId="77777777" w:rsidR="00670E46" w:rsidRPr="005A54A4" w:rsidRDefault="00AD612F" w:rsidP="009F4886">
            <w:pPr>
              <w:jc w:val="center"/>
              <w:rPr>
                <w:rFonts w:asciiTheme="minorHAnsi" w:hAnsiTheme="minorHAnsi"/>
                <w:bCs/>
                <w:sz w:val="20"/>
                <w:szCs w:val="20"/>
              </w:rPr>
            </w:pPr>
            <w:r w:rsidRPr="005A54A4">
              <w:rPr>
                <w:rFonts w:asciiTheme="minorHAnsi" w:hAnsiTheme="minorHAnsi"/>
                <w:bCs/>
                <w:sz w:val="20"/>
                <w:szCs w:val="20"/>
              </w:rPr>
              <w:t>UNAIDS</w:t>
            </w:r>
          </w:p>
        </w:tc>
        <w:tc>
          <w:tcPr>
            <w:tcW w:w="1743" w:type="dxa"/>
            <w:vAlign w:val="center"/>
          </w:tcPr>
          <w:p w14:paraId="3C2A6333" w14:textId="77777777" w:rsidR="00670E46" w:rsidRPr="00A915F1" w:rsidRDefault="00670E46" w:rsidP="009F4886">
            <w:pPr>
              <w:jc w:val="center"/>
              <w:rPr>
                <w:rFonts w:asciiTheme="minorHAnsi" w:hAnsiTheme="minorHAnsi"/>
                <w:b/>
                <w:bCs/>
                <w:sz w:val="20"/>
                <w:szCs w:val="20"/>
              </w:rPr>
            </w:pPr>
          </w:p>
        </w:tc>
      </w:tr>
      <w:tr w:rsidR="005A54A4" w:rsidRPr="00A915F1" w14:paraId="0EB5FDD3" w14:textId="77777777" w:rsidTr="003D6C53">
        <w:trPr>
          <w:jc w:val="center"/>
        </w:trPr>
        <w:tc>
          <w:tcPr>
            <w:tcW w:w="1901" w:type="dxa"/>
            <w:vAlign w:val="center"/>
          </w:tcPr>
          <w:p w14:paraId="6012BAAA" w14:textId="77777777" w:rsidR="005A54A4" w:rsidRPr="005A54A4" w:rsidRDefault="005A54A4" w:rsidP="009F4886">
            <w:pPr>
              <w:rPr>
                <w:rFonts w:asciiTheme="minorHAnsi" w:hAnsiTheme="minorHAnsi"/>
                <w:bCs/>
                <w:i/>
                <w:sz w:val="20"/>
                <w:szCs w:val="20"/>
              </w:rPr>
            </w:pPr>
            <w:r w:rsidRPr="005A54A4">
              <w:rPr>
                <w:rFonts w:asciiTheme="minorHAnsi" w:hAnsiTheme="minorHAnsi"/>
                <w:bCs/>
                <w:i/>
                <w:sz w:val="20"/>
                <w:szCs w:val="20"/>
              </w:rPr>
              <w:lastRenderedPageBreak/>
              <w:t>Outcome 3.2</w:t>
            </w:r>
          </w:p>
        </w:tc>
        <w:tc>
          <w:tcPr>
            <w:tcW w:w="1322" w:type="dxa"/>
            <w:vAlign w:val="center"/>
          </w:tcPr>
          <w:p w14:paraId="499004C4" w14:textId="77777777" w:rsidR="005A54A4" w:rsidRPr="00A915F1" w:rsidRDefault="005A54A4" w:rsidP="009F4886">
            <w:pPr>
              <w:rPr>
                <w:rFonts w:asciiTheme="minorHAnsi" w:hAnsiTheme="minorHAnsi"/>
                <w:bCs/>
                <w:sz w:val="20"/>
                <w:szCs w:val="20"/>
              </w:rPr>
            </w:pPr>
            <w:r>
              <w:rPr>
                <w:rFonts w:asciiTheme="minorHAnsi" w:hAnsiTheme="minorHAnsi"/>
                <w:bCs/>
                <w:sz w:val="20"/>
                <w:szCs w:val="20"/>
              </w:rPr>
              <w:t>Global Fund, GAVI, USAID</w:t>
            </w:r>
          </w:p>
        </w:tc>
        <w:tc>
          <w:tcPr>
            <w:tcW w:w="1266" w:type="dxa"/>
            <w:gridSpan w:val="2"/>
            <w:vAlign w:val="center"/>
          </w:tcPr>
          <w:p w14:paraId="3513BA75" w14:textId="77777777" w:rsidR="005A54A4" w:rsidRPr="005A54A4" w:rsidRDefault="005A54A4" w:rsidP="005A54A4">
            <w:pPr>
              <w:jc w:val="center"/>
              <w:rPr>
                <w:rFonts w:ascii="Calibri" w:hAnsi="Calibri"/>
                <w:bCs/>
                <w:color w:val="000000"/>
                <w:sz w:val="20"/>
                <w:szCs w:val="20"/>
              </w:rPr>
            </w:pPr>
            <w:r w:rsidRPr="005A54A4">
              <w:rPr>
                <w:rFonts w:ascii="Calibri" w:hAnsi="Calibri"/>
                <w:bCs/>
                <w:color w:val="000000"/>
                <w:sz w:val="20"/>
                <w:szCs w:val="20"/>
              </w:rPr>
              <w:t xml:space="preserve">    $5,708,861 </w:t>
            </w:r>
          </w:p>
          <w:p w14:paraId="50E4D985" w14:textId="77777777" w:rsidR="005A54A4" w:rsidRPr="00A915F1" w:rsidRDefault="005A54A4" w:rsidP="009F4886">
            <w:pPr>
              <w:jc w:val="center"/>
              <w:rPr>
                <w:rFonts w:asciiTheme="minorHAnsi" w:hAnsiTheme="minorHAnsi"/>
                <w:b/>
                <w:bCs/>
                <w:sz w:val="20"/>
                <w:szCs w:val="20"/>
              </w:rPr>
            </w:pPr>
          </w:p>
        </w:tc>
        <w:tc>
          <w:tcPr>
            <w:tcW w:w="1341" w:type="dxa"/>
            <w:vAlign w:val="center"/>
          </w:tcPr>
          <w:p w14:paraId="767993F0" w14:textId="77777777" w:rsidR="005A54A4" w:rsidRPr="00A915F1" w:rsidRDefault="005A54A4" w:rsidP="009F4886">
            <w:pPr>
              <w:jc w:val="center"/>
              <w:rPr>
                <w:rFonts w:asciiTheme="minorHAnsi" w:hAnsiTheme="minorHAnsi"/>
                <w:b/>
                <w:bCs/>
                <w:sz w:val="20"/>
                <w:szCs w:val="20"/>
              </w:rPr>
            </w:pPr>
          </w:p>
        </w:tc>
        <w:tc>
          <w:tcPr>
            <w:tcW w:w="2824" w:type="dxa"/>
            <w:vAlign w:val="center"/>
          </w:tcPr>
          <w:p w14:paraId="312D491D" w14:textId="77777777" w:rsidR="005A54A4" w:rsidRPr="00A915F1" w:rsidRDefault="005A54A4" w:rsidP="00CB35C3">
            <w:pPr>
              <w:rPr>
                <w:rFonts w:asciiTheme="minorHAnsi" w:hAnsiTheme="minorHAnsi"/>
                <w:b/>
                <w:bCs/>
                <w:sz w:val="20"/>
                <w:szCs w:val="20"/>
              </w:rPr>
            </w:pPr>
            <w:r w:rsidRPr="0050298F">
              <w:rPr>
                <w:rFonts w:asciiTheme="minorHAnsi" w:hAnsiTheme="minorHAnsi"/>
                <w:bCs/>
                <w:sz w:val="20"/>
                <w:szCs w:val="20"/>
              </w:rPr>
              <w:t>Develop new funding proposals</w:t>
            </w:r>
            <w:r>
              <w:rPr>
                <w:rFonts w:asciiTheme="minorHAnsi" w:hAnsiTheme="minorHAnsi"/>
                <w:bCs/>
                <w:sz w:val="20"/>
                <w:szCs w:val="20"/>
              </w:rPr>
              <w:t xml:space="preserve"> based on the UNDAF AP</w:t>
            </w:r>
          </w:p>
        </w:tc>
        <w:tc>
          <w:tcPr>
            <w:tcW w:w="1653" w:type="dxa"/>
            <w:vAlign w:val="center"/>
          </w:tcPr>
          <w:p w14:paraId="315A98CE" w14:textId="77777777" w:rsidR="005A54A4" w:rsidRPr="00A915F1" w:rsidRDefault="005A54A4" w:rsidP="00CB35C3">
            <w:pPr>
              <w:jc w:val="center"/>
              <w:rPr>
                <w:rFonts w:asciiTheme="minorHAnsi" w:hAnsiTheme="minorHAnsi"/>
                <w:b/>
                <w:bCs/>
                <w:sz w:val="20"/>
                <w:szCs w:val="20"/>
              </w:rPr>
            </w:pPr>
          </w:p>
        </w:tc>
        <w:tc>
          <w:tcPr>
            <w:tcW w:w="1880" w:type="dxa"/>
            <w:vAlign w:val="center"/>
          </w:tcPr>
          <w:p w14:paraId="7BA4E44F" w14:textId="77777777" w:rsidR="005A54A4" w:rsidRPr="005A54A4" w:rsidRDefault="005A54A4" w:rsidP="00CB35C3">
            <w:pPr>
              <w:jc w:val="center"/>
              <w:rPr>
                <w:rFonts w:asciiTheme="minorHAnsi" w:hAnsiTheme="minorHAnsi"/>
                <w:bCs/>
                <w:sz w:val="20"/>
                <w:szCs w:val="20"/>
              </w:rPr>
            </w:pPr>
            <w:r w:rsidRPr="005A54A4">
              <w:rPr>
                <w:rFonts w:asciiTheme="minorHAnsi" w:hAnsiTheme="minorHAnsi"/>
                <w:bCs/>
                <w:sz w:val="20"/>
                <w:szCs w:val="20"/>
              </w:rPr>
              <w:t>UNAIDS</w:t>
            </w:r>
          </w:p>
        </w:tc>
        <w:tc>
          <w:tcPr>
            <w:tcW w:w="1743" w:type="dxa"/>
            <w:vAlign w:val="center"/>
          </w:tcPr>
          <w:p w14:paraId="7FD7A3DB" w14:textId="77777777" w:rsidR="005A54A4" w:rsidRPr="00A915F1" w:rsidRDefault="005A54A4" w:rsidP="009F4886">
            <w:pPr>
              <w:jc w:val="center"/>
              <w:rPr>
                <w:rFonts w:asciiTheme="minorHAnsi" w:hAnsiTheme="minorHAnsi"/>
                <w:b/>
                <w:bCs/>
                <w:sz w:val="20"/>
                <w:szCs w:val="20"/>
              </w:rPr>
            </w:pPr>
          </w:p>
        </w:tc>
      </w:tr>
      <w:tr w:rsidR="005A54A4" w:rsidRPr="00A915F1" w14:paraId="3C50D938" w14:textId="77777777" w:rsidTr="003D6C53">
        <w:trPr>
          <w:jc w:val="center"/>
        </w:trPr>
        <w:tc>
          <w:tcPr>
            <w:tcW w:w="1901" w:type="dxa"/>
            <w:vAlign w:val="center"/>
          </w:tcPr>
          <w:p w14:paraId="76D74577" w14:textId="77777777" w:rsidR="005A54A4" w:rsidRPr="005A54A4" w:rsidRDefault="005A54A4" w:rsidP="009F4886">
            <w:pPr>
              <w:rPr>
                <w:rFonts w:asciiTheme="minorHAnsi" w:hAnsiTheme="minorHAnsi"/>
                <w:bCs/>
                <w:i/>
                <w:sz w:val="20"/>
                <w:szCs w:val="20"/>
              </w:rPr>
            </w:pPr>
            <w:r w:rsidRPr="005A54A4">
              <w:rPr>
                <w:rFonts w:asciiTheme="minorHAnsi" w:hAnsiTheme="minorHAnsi"/>
                <w:bCs/>
                <w:i/>
                <w:sz w:val="20"/>
                <w:szCs w:val="20"/>
              </w:rPr>
              <w:t>Outcome 3.3</w:t>
            </w:r>
          </w:p>
        </w:tc>
        <w:tc>
          <w:tcPr>
            <w:tcW w:w="1322" w:type="dxa"/>
            <w:vAlign w:val="center"/>
          </w:tcPr>
          <w:p w14:paraId="3B90E0D0" w14:textId="77777777" w:rsidR="005A54A4" w:rsidRPr="00A915F1" w:rsidRDefault="005A54A4" w:rsidP="00CB35C3">
            <w:pPr>
              <w:rPr>
                <w:rFonts w:asciiTheme="minorHAnsi" w:hAnsiTheme="minorHAnsi"/>
                <w:bCs/>
                <w:sz w:val="20"/>
                <w:szCs w:val="20"/>
              </w:rPr>
            </w:pPr>
            <w:r>
              <w:rPr>
                <w:rFonts w:asciiTheme="minorHAnsi" w:hAnsiTheme="minorHAnsi"/>
                <w:bCs/>
                <w:sz w:val="20"/>
                <w:szCs w:val="20"/>
              </w:rPr>
              <w:t>Global Fund, GAVI, USAID</w:t>
            </w:r>
          </w:p>
        </w:tc>
        <w:tc>
          <w:tcPr>
            <w:tcW w:w="1266" w:type="dxa"/>
            <w:gridSpan w:val="2"/>
            <w:vAlign w:val="center"/>
          </w:tcPr>
          <w:p w14:paraId="400D6BB2" w14:textId="77777777" w:rsidR="005A54A4" w:rsidRPr="005A54A4" w:rsidRDefault="005A54A4" w:rsidP="005A54A4">
            <w:pPr>
              <w:jc w:val="center"/>
              <w:rPr>
                <w:rFonts w:ascii="Calibri" w:hAnsi="Calibri"/>
                <w:bCs/>
                <w:color w:val="000000"/>
                <w:sz w:val="20"/>
                <w:szCs w:val="20"/>
              </w:rPr>
            </w:pPr>
            <w:r w:rsidRPr="005A54A4">
              <w:rPr>
                <w:rFonts w:ascii="Calibri" w:hAnsi="Calibri"/>
                <w:bCs/>
                <w:color w:val="000000"/>
                <w:sz w:val="20"/>
                <w:szCs w:val="20"/>
              </w:rPr>
              <w:t xml:space="preserve">    $4,684,187 </w:t>
            </w:r>
          </w:p>
          <w:p w14:paraId="5DE9673A" w14:textId="77777777" w:rsidR="005A54A4" w:rsidRPr="005A54A4" w:rsidRDefault="005A54A4" w:rsidP="00CB35C3">
            <w:pPr>
              <w:jc w:val="center"/>
              <w:rPr>
                <w:rFonts w:ascii="Calibri" w:hAnsi="Calibri"/>
                <w:bCs/>
                <w:color w:val="000000"/>
                <w:sz w:val="20"/>
                <w:szCs w:val="20"/>
              </w:rPr>
            </w:pPr>
          </w:p>
          <w:p w14:paraId="5E29F48F" w14:textId="77777777" w:rsidR="005A54A4" w:rsidRPr="00A915F1" w:rsidRDefault="005A54A4" w:rsidP="00CB35C3">
            <w:pPr>
              <w:jc w:val="center"/>
              <w:rPr>
                <w:rFonts w:asciiTheme="minorHAnsi" w:hAnsiTheme="minorHAnsi"/>
                <w:b/>
                <w:bCs/>
                <w:sz w:val="20"/>
                <w:szCs w:val="20"/>
              </w:rPr>
            </w:pPr>
          </w:p>
        </w:tc>
        <w:tc>
          <w:tcPr>
            <w:tcW w:w="1341" w:type="dxa"/>
            <w:vAlign w:val="center"/>
          </w:tcPr>
          <w:p w14:paraId="0A97FFA6" w14:textId="77777777" w:rsidR="005A54A4" w:rsidRPr="00A915F1" w:rsidRDefault="005A54A4" w:rsidP="00CB35C3">
            <w:pPr>
              <w:jc w:val="center"/>
              <w:rPr>
                <w:rFonts w:asciiTheme="minorHAnsi" w:hAnsiTheme="minorHAnsi"/>
                <w:b/>
                <w:bCs/>
                <w:sz w:val="20"/>
                <w:szCs w:val="20"/>
              </w:rPr>
            </w:pPr>
          </w:p>
        </w:tc>
        <w:tc>
          <w:tcPr>
            <w:tcW w:w="2824" w:type="dxa"/>
            <w:vAlign w:val="center"/>
          </w:tcPr>
          <w:p w14:paraId="043733CA" w14:textId="77777777" w:rsidR="005A54A4" w:rsidRPr="00A915F1" w:rsidRDefault="005A54A4" w:rsidP="00CB35C3">
            <w:pPr>
              <w:rPr>
                <w:rFonts w:asciiTheme="minorHAnsi" w:hAnsiTheme="minorHAnsi"/>
                <w:b/>
                <w:bCs/>
                <w:sz w:val="20"/>
                <w:szCs w:val="20"/>
              </w:rPr>
            </w:pPr>
            <w:r w:rsidRPr="0050298F">
              <w:rPr>
                <w:rFonts w:asciiTheme="minorHAnsi" w:hAnsiTheme="minorHAnsi"/>
                <w:bCs/>
                <w:sz w:val="20"/>
                <w:szCs w:val="20"/>
              </w:rPr>
              <w:t>Develop new funding proposals</w:t>
            </w:r>
            <w:r>
              <w:rPr>
                <w:rFonts w:asciiTheme="minorHAnsi" w:hAnsiTheme="minorHAnsi"/>
                <w:bCs/>
                <w:sz w:val="20"/>
                <w:szCs w:val="20"/>
              </w:rPr>
              <w:t xml:space="preserve"> based on the UNDAF AP</w:t>
            </w:r>
          </w:p>
        </w:tc>
        <w:tc>
          <w:tcPr>
            <w:tcW w:w="1653" w:type="dxa"/>
            <w:vAlign w:val="center"/>
          </w:tcPr>
          <w:p w14:paraId="54CA6D80" w14:textId="77777777" w:rsidR="005A54A4" w:rsidRPr="00A915F1" w:rsidRDefault="005A54A4" w:rsidP="00CB35C3">
            <w:pPr>
              <w:jc w:val="center"/>
              <w:rPr>
                <w:rFonts w:asciiTheme="minorHAnsi" w:hAnsiTheme="minorHAnsi"/>
                <w:b/>
                <w:bCs/>
                <w:sz w:val="20"/>
                <w:szCs w:val="20"/>
              </w:rPr>
            </w:pPr>
          </w:p>
        </w:tc>
        <w:tc>
          <w:tcPr>
            <w:tcW w:w="1880" w:type="dxa"/>
            <w:vAlign w:val="center"/>
          </w:tcPr>
          <w:p w14:paraId="74D7AC47" w14:textId="77777777" w:rsidR="005A54A4" w:rsidRPr="005A54A4" w:rsidRDefault="005A54A4" w:rsidP="00CB35C3">
            <w:pPr>
              <w:jc w:val="center"/>
              <w:rPr>
                <w:rFonts w:asciiTheme="minorHAnsi" w:hAnsiTheme="minorHAnsi"/>
                <w:bCs/>
                <w:sz w:val="20"/>
                <w:szCs w:val="20"/>
              </w:rPr>
            </w:pPr>
            <w:r w:rsidRPr="005A54A4">
              <w:rPr>
                <w:rFonts w:asciiTheme="minorHAnsi" w:hAnsiTheme="minorHAnsi"/>
                <w:bCs/>
                <w:sz w:val="20"/>
                <w:szCs w:val="20"/>
              </w:rPr>
              <w:t>UNAIDS</w:t>
            </w:r>
          </w:p>
        </w:tc>
        <w:tc>
          <w:tcPr>
            <w:tcW w:w="1743" w:type="dxa"/>
            <w:vAlign w:val="center"/>
          </w:tcPr>
          <w:p w14:paraId="10F90566" w14:textId="77777777" w:rsidR="005A54A4" w:rsidRPr="00A915F1" w:rsidRDefault="005A54A4" w:rsidP="009F4886">
            <w:pPr>
              <w:jc w:val="center"/>
              <w:rPr>
                <w:rFonts w:asciiTheme="minorHAnsi" w:hAnsiTheme="minorHAnsi"/>
                <w:b/>
                <w:bCs/>
                <w:sz w:val="20"/>
                <w:szCs w:val="20"/>
              </w:rPr>
            </w:pPr>
          </w:p>
        </w:tc>
      </w:tr>
      <w:tr w:rsidR="005A54A4" w:rsidRPr="00A915F1" w14:paraId="39502F7C" w14:textId="77777777" w:rsidTr="003D6C53">
        <w:trPr>
          <w:jc w:val="center"/>
        </w:trPr>
        <w:tc>
          <w:tcPr>
            <w:tcW w:w="1901" w:type="dxa"/>
            <w:vAlign w:val="center"/>
          </w:tcPr>
          <w:p w14:paraId="04AA17E8" w14:textId="77777777" w:rsidR="005A54A4" w:rsidRPr="005A54A4" w:rsidRDefault="005A54A4" w:rsidP="009F4886">
            <w:pPr>
              <w:rPr>
                <w:rFonts w:asciiTheme="minorHAnsi" w:hAnsiTheme="minorHAnsi"/>
                <w:bCs/>
                <w:i/>
                <w:sz w:val="20"/>
                <w:szCs w:val="20"/>
              </w:rPr>
            </w:pPr>
            <w:r w:rsidRPr="005A54A4">
              <w:rPr>
                <w:rFonts w:asciiTheme="minorHAnsi" w:hAnsiTheme="minorHAnsi"/>
                <w:bCs/>
                <w:i/>
                <w:sz w:val="20"/>
                <w:szCs w:val="20"/>
              </w:rPr>
              <w:t>Outcome 3.4</w:t>
            </w:r>
          </w:p>
        </w:tc>
        <w:tc>
          <w:tcPr>
            <w:tcW w:w="1322" w:type="dxa"/>
            <w:vAlign w:val="center"/>
          </w:tcPr>
          <w:p w14:paraId="0C63DB9A" w14:textId="77777777" w:rsidR="005A54A4" w:rsidRPr="00A915F1" w:rsidRDefault="005A54A4" w:rsidP="009F4886">
            <w:pPr>
              <w:rPr>
                <w:rFonts w:asciiTheme="minorHAnsi" w:hAnsiTheme="minorHAnsi"/>
                <w:bCs/>
                <w:sz w:val="20"/>
                <w:szCs w:val="20"/>
              </w:rPr>
            </w:pPr>
            <w:r>
              <w:rPr>
                <w:rFonts w:asciiTheme="minorHAnsi" w:hAnsiTheme="minorHAnsi"/>
                <w:bCs/>
                <w:sz w:val="20"/>
                <w:szCs w:val="20"/>
              </w:rPr>
              <w:t>Global Fund, GAVI, USAID</w:t>
            </w:r>
          </w:p>
        </w:tc>
        <w:tc>
          <w:tcPr>
            <w:tcW w:w="1266" w:type="dxa"/>
            <w:gridSpan w:val="2"/>
            <w:vAlign w:val="center"/>
          </w:tcPr>
          <w:p w14:paraId="6DEC5EE3" w14:textId="77777777" w:rsidR="005A54A4" w:rsidRPr="005A54A4" w:rsidRDefault="005A54A4" w:rsidP="005A54A4">
            <w:pPr>
              <w:jc w:val="center"/>
              <w:rPr>
                <w:rFonts w:ascii="Calibri" w:hAnsi="Calibri"/>
                <w:bCs/>
                <w:color w:val="000000"/>
                <w:sz w:val="20"/>
                <w:szCs w:val="20"/>
              </w:rPr>
            </w:pPr>
            <w:r w:rsidRPr="005A54A4">
              <w:rPr>
                <w:rFonts w:ascii="Calibri" w:hAnsi="Calibri"/>
                <w:bCs/>
                <w:color w:val="000000"/>
                <w:sz w:val="20"/>
                <w:szCs w:val="20"/>
              </w:rPr>
              <w:t xml:space="preserve">  $ 6,341,525 </w:t>
            </w:r>
          </w:p>
          <w:p w14:paraId="2001104B" w14:textId="77777777" w:rsidR="005A54A4" w:rsidRPr="00A915F1" w:rsidRDefault="005A54A4" w:rsidP="009F4886">
            <w:pPr>
              <w:jc w:val="center"/>
              <w:rPr>
                <w:rFonts w:asciiTheme="minorHAnsi" w:hAnsiTheme="minorHAnsi"/>
                <w:b/>
                <w:bCs/>
                <w:sz w:val="20"/>
                <w:szCs w:val="20"/>
              </w:rPr>
            </w:pPr>
          </w:p>
        </w:tc>
        <w:tc>
          <w:tcPr>
            <w:tcW w:w="1341" w:type="dxa"/>
            <w:vAlign w:val="center"/>
          </w:tcPr>
          <w:p w14:paraId="63DAE164" w14:textId="77777777" w:rsidR="005A54A4" w:rsidRPr="00A915F1" w:rsidRDefault="005A54A4" w:rsidP="009F4886">
            <w:pPr>
              <w:jc w:val="center"/>
              <w:rPr>
                <w:rFonts w:asciiTheme="minorHAnsi" w:hAnsiTheme="minorHAnsi"/>
                <w:b/>
                <w:bCs/>
                <w:sz w:val="20"/>
                <w:szCs w:val="20"/>
              </w:rPr>
            </w:pPr>
          </w:p>
        </w:tc>
        <w:tc>
          <w:tcPr>
            <w:tcW w:w="2824" w:type="dxa"/>
            <w:vAlign w:val="center"/>
          </w:tcPr>
          <w:p w14:paraId="5F05927E" w14:textId="77777777" w:rsidR="005A54A4" w:rsidRPr="00A915F1" w:rsidRDefault="005A54A4" w:rsidP="009F4886">
            <w:pPr>
              <w:rPr>
                <w:rFonts w:asciiTheme="minorHAnsi" w:hAnsiTheme="minorHAnsi"/>
                <w:b/>
                <w:bCs/>
                <w:sz w:val="20"/>
                <w:szCs w:val="20"/>
              </w:rPr>
            </w:pPr>
            <w:r w:rsidRPr="0050298F">
              <w:rPr>
                <w:rFonts w:asciiTheme="minorHAnsi" w:hAnsiTheme="minorHAnsi"/>
                <w:bCs/>
                <w:sz w:val="20"/>
                <w:szCs w:val="20"/>
              </w:rPr>
              <w:t>Develop new funding proposals</w:t>
            </w:r>
            <w:r>
              <w:rPr>
                <w:rFonts w:asciiTheme="minorHAnsi" w:hAnsiTheme="minorHAnsi"/>
                <w:bCs/>
                <w:sz w:val="20"/>
                <w:szCs w:val="20"/>
              </w:rPr>
              <w:t xml:space="preserve"> based on the UNDAF AP</w:t>
            </w:r>
          </w:p>
        </w:tc>
        <w:tc>
          <w:tcPr>
            <w:tcW w:w="1653" w:type="dxa"/>
            <w:vAlign w:val="center"/>
          </w:tcPr>
          <w:p w14:paraId="73D1CB74" w14:textId="77777777" w:rsidR="005A54A4" w:rsidRPr="00A915F1" w:rsidRDefault="005A54A4" w:rsidP="009F4886">
            <w:pPr>
              <w:jc w:val="center"/>
              <w:rPr>
                <w:rFonts w:asciiTheme="minorHAnsi" w:hAnsiTheme="minorHAnsi"/>
                <w:b/>
                <w:bCs/>
                <w:sz w:val="20"/>
                <w:szCs w:val="20"/>
              </w:rPr>
            </w:pPr>
          </w:p>
        </w:tc>
        <w:tc>
          <w:tcPr>
            <w:tcW w:w="1880" w:type="dxa"/>
            <w:vAlign w:val="center"/>
          </w:tcPr>
          <w:p w14:paraId="52771F9E" w14:textId="77777777" w:rsidR="005A54A4" w:rsidRPr="005A54A4" w:rsidRDefault="005A54A4" w:rsidP="009F4886">
            <w:pPr>
              <w:jc w:val="center"/>
              <w:rPr>
                <w:rFonts w:asciiTheme="minorHAnsi" w:hAnsiTheme="minorHAnsi"/>
                <w:bCs/>
                <w:sz w:val="20"/>
                <w:szCs w:val="20"/>
              </w:rPr>
            </w:pPr>
            <w:r w:rsidRPr="005A54A4">
              <w:rPr>
                <w:rFonts w:asciiTheme="minorHAnsi" w:hAnsiTheme="minorHAnsi"/>
                <w:bCs/>
                <w:sz w:val="20"/>
                <w:szCs w:val="20"/>
              </w:rPr>
              <w:t>UNAIDS</w:t>
            </w:r>
          </w:p>
        </w:tc>
        <w:tc>
          <w:tcPr>
            <w:tcW w:w="1743" w:type="dxa"/>
            <w:vAlign w:val="center"/>
          </w:tcPr>
          <w:p w14:paraId="3F04E19E" w14:textId="77777777" w:rsidR="005A54A4" w:rsidRPr="00A915F1" w:rsidRDefault="005A54A4" w:rsidP="009F4886">
            <w:pPr>
              <w:jc w:val="center"/>
              <w:rPr>
                <w:rFonts w:asciiTheme="minorHAnsi" w:hAnsiTheme="minorHAnsi"/>
                <w:b/>
                <w:bCs/>
                <w:sz w:val="20"/>
                <w:szCs w:val="20"/>
              </w:rPr>
            </w:pPr>
          </w:p>
        </w:tc>
      </w:tr>
      <w:tr w:rsidR="003D6C53" w:rsidRPr="00A915F1" w14:paraId="608D960E" w14:textId="77777777" w:rsidTr="001C5B5A">
        <w:trPr>
          <w:jc w:val="center"/>
        </w:trPr>
        <w:tc>
          <w:tcPr>
            <w:tcW w:w="13930" w:type="dxa"/>
            <w:gridSpan w:val="9"/>
            <w:vAlign w:val="center"/>
          </w:tcPr>
          <w:p w14:paraId="543A6DA8" w14:textId="77777777" w:rsidR="003D6C53" w:rsidRPr="00A915F1" w:rsidRDefault="003D6C53" w:rsidP="003D6C53">
            <w:pPr>
              <w:rPr>
                <w:rFonts w:asciiTheme="minorHAnsi" w:hAnsiTheme="minorHAnsi"/>
                <w:b/>
                <w:bCs/>
                <w:sz w:val="20"/>
                <w:szCs w:val="20"/>
              </w:rPr>
            </w:pPr>
            <w:r w:rsidRPr="00A915F1">
              <w:rPr>
                <w:rFonts w:asciiTheme="minorHAnsi" w:hAnsiTheme="minorHAnsi"/>
                <w:b/>
                <w:bCs/>
                <w:sz w:val="20"/>
                <w:szCs w:val="20"/>
              </w:rPr>
              <w:t>Priority area 4</w:t>
            </w:r>
          </w:p>
        </w:tc>
      </w:tr>
      <w:tr w:rsidR="005A54A4" w:rsidRPr="00A915F1" w14:paraId="207B08CC" w14:textId="77777777" w:rsidTr="003D6C53">
        <w:trPr>
          <w:jc w:val="center"/>
        </w:trPr>
        <w:tc>
          <w:tcPr>
            <w:tcW w:w="1901" w:type="dxa"/>
            <w:vAlign w:val="center"/>
          </w:tcPr>
          <w:p w14:paraId="32C270A0" w14:textId="77777777" w:rsidR="005A54A4" w:rsidRPr="00A915F1" w:rsidRDefault="00197810" w:rsidP="009F4886">
            <w:pPr>
              <w:rPr>
                <w:rFonts w:asciiTheme="minorHAnsi" w:hAnsiTheme="minorHAnsi"/>
                <w:b/>
                <w:bCs/>
                <w:sz w:val="20"/>
                <w:szCs w:val="20"/>
              </w:rPr>
            </w:pPr>
            <w:r w:rsidRPr="00197810">
              <w:rPr>
                <w:rFonts w:asciiTheme="minorHAnsi" w:hAnsiTheme="minorHAnsi"/>
                <w:bCs/>
                <w:sz w:val="20"/>
                <w:szCs w:val="20"/>
              </w:rPr>
              <w:t>O</w:t>
            </w:r>
            <w:r w:rsidRPr="00197810">
              <w:rPr>
                <w:rFonts w:asciiTheme="minorHAnsi" w:hAnsiTheme="minorHAnsi"/>
                <w:bCs/>
                <w:i/>
                <w:sz w:val="20"/>
                <w:szCs w:val="20"/>
              </w:rPr>
              <w:t>utcome 4.1</w:t>
            </w:r>
          </w:p>
        </w:tc>
        <w:tc>
          <w:tcPr>
            <w:tcW w:w="1322" w:type="dxa"/>
            <w:vAlign w:val="center"/>
          </w:tcPr>
          <w:p w14:paraId="68678649" w14:textId="77777777" w:rsidR="005A54A4" w:rsidRPr="00A915F1" w:rsidRDefault="00197810" w:rsidP="009F4886">
            <w:pPr>
              <w:rPr>
                <w:rFonts w:asciiTheme="minorHAnsi" w:hAnsiTheme="minorHAnsi"/>
                <w:bCs/>
                <w:sz w:val="20"/>
                <w:szCs w:val="20"/>
              </w:rPr>
            </w:pPr>
            <w:r>
              <w:rPr>
                <w:rFonts w:asciiTheme="minorHAnsi" w:hAnsiTheme="minorHAnsi"/>
                <w:bCs/>
                <w:sz w:val="20"/>
                <w:szCs w:val="20"/>
              </w:rPr>
              <w:t>EU, DFID, Irish Aid</w:t>
            </w:r>
          </w:p>
        </w:tc>
        <w:tc>
          <w:tcPr>
            <w:tcW w:w="1266" w:type="dxa"/>
            <w:gridSpan w:val="2"/>
            <w:vAlign w:val="center"/>
          </w:tcPr>
          <w:p w14:paraId="66978864" w14:textId="77777777" w:rsidR="00197810" w:rsidRPr="00197810" w:rsidRDefault="00197810" w:rsidP="00197810">
            <w:pPr>
              <w:jc w:val="center"/>
              <w:rPr>
                <w:rFonts w:ascii="Calibri" w:hAnsi="Calibri"/>
                <w:bCs/>
                <w:color w:val="000000"/>
                <w:sz w:val="20"/>
                <w:szCs w:val="20"/>
              </w:rPr>
            </w:pPr>
            <w:r>
              <w:rPr>
                <w:rFonts w:ascii="Calibri" w:hAnsi="Calibri"/>
                <w:b/>
                <w:bCs/>
                <w:color w:val="000000"/>
                <w:sz w:val="20"/>
                <w:szCs w:val="20"/>
              </w:rPr>
              <w:t xml:space="preserve">   </w:t>
            </w:r>
            <w:r w:rsidRPr="00197810">
              <w:rPr>
                <w:rFonts w:ascii="Calibri" w:hAnsi="Calibri"/>
                <w:bCs/>
                <w:color w:val="000000"/>
                <w:sz w:val="20"/>
                <w:szCs w:val="20"/>
              </w:rPr>
              <w:t xml:space="preserve">$23,598,670 </w:t>
            </w:r>
          </w:p>
          <w:p w14:paraId="5E58576B" w14:textId="77777777" w:rsidR="005A54A4" w:rsidRPr="00A915F1" w:rsidRDefault="005A54A4" w:rsidP="009F4886">
            <w:pPr>
              <w:jc w:val="center"/>
              <w:rPr>
                <w:rFonts w:asciiTheme="minorHAnsi" w:hAnsiTheme="minorHAnsi"/>
                <w:b/>
                <w:bCs/>
                <w:sz w:val="20"/>
                <w:szCs w:val="20"/>
              </w:rPr>
            </w:pPr>
          </w:p>
        </w:tc>
        <w:tc>
          <w:tcPr>
            <w:tcW w:w="1341" w:type="dxa"/>
            <w:vAlign w:val="center"/>
          </w:tcPr>
          <w:p w14:paraId="7E1E7DB5" w14:textId="77777777" w:rsidR="005A54A4" w:rsidRPr="00A915F1" w:rsidRDefault="005A54A4" w:rsidP="009F4886">
            <w:pPr>
              <w:jc w:val="center"/>
              <w:rPr>
                <w:rFonts w:asciiTheme="minorHAnsi" w:hAnsiTheme="minorHAnsi"/>
                <w:b/>
                <w:bCs/>
                <w:sz w:val="20"/>
                <w:szCs w:val="20"/>
              </w:rPr>
            </w:pPr>
          </w:p>
        </w:tc>
        <w:tc>
          <w:tcPr>
            <w:tcW w:w="2824" w:type="dxa"/>
            <w:vAlign w:val="center"/>
          </w:tcPr>
          <w:p w14:paraId="72C980C9" w14:textId="77777777" w:rsidR="005A54A4" w:rsidRPr="00A915F1" w:rsidRDefault="00197810" w:rsidP="009F4886">
            <w:pPr>
              <w:rPr>
                <w:rFonts w:asciiTheme="minorHAnsi" w:hAnsiTheme="minorHAnsi"/>
                <w:b/>
                <w:bCs/>
                <w:sz w:val="20"/>
                <w:szCs w:val="20"/>
              </w:rPr>
            </w:pPr>
            <w:r w:rsidRPr="0050298F">
              <w:rPr>
                <w:rFonts w:asciiTheme="minorHAnsi" w:hAnsiTheme="minorHAnsi"/>
                <w:bCs/>
                <w:sz w:val="20"/>
                <w:szCs w:val="20"/>
              </w:rPr>
              <w:t>Develop new funding proposals</w:t>
            </w:r>
            <w:r>
              <w:rPr>
                <w:rFonts w:asciiTheme="minorHAnsi" w:hAnsiTheme="minorHAnsi"/>
                <w:bCs/>
                <w:sz w:val="20"/>
                <w:szCs w:val="20"/>
              </w:rPr>
              <w:t xml:space="preserve"> based on the UNDAF AP</w:t>
            </w:r>
          </w:p>
        </w:tc>
        <w:tc>
          <w:tcPr>
            <w:tcW w:w="1653" w:type="dxa"/>
            <w:vAlign w:val="center"/>
          </w:tcPr>
          <w:p w14:paraId="375E9EEC" w14:textId="77777777" w:rsidR="005A54A4" w:rsidRPr="00A915F1" w:rsidRDefault="005A54A4" w:rsidP="009F4886">
            <w:pPr>
              <w:jc w:val="center"/>
              <w:rPr>
                <w:rFonts w:asciiTheme="minorHAnsi" w:hAnsiTheme="minorHAnsi"/>
                <w:b/>
                <w:bCs/>
                <w:sz w:val="20"/>
                <w:szCs w:val="20"/>
              </w:rPr>
            </w:pPr>
          </w:p>
        </w:tc>
        <w:tc>
          <w:tcPr>
            <w:tcW w:w="1880" w:type="dxa"/>
            <w:vAlign w:val="center"/>
          </w:tcPr>
          <w:p w14:paraId="44039FF9" w14:textId="77777777" w:rsidR="005A54A4" w:rsidRPr="00197810" w:rsidRDefault="005A54A4" w:rsidP="009F4886">
            <w:pPr>
              <w:jc w:val="center"/>
              <w:rPr>
                <w:rFonts w:asciiTheme="minorHAnsi" w:hAnsiTheme="minorHAnsi"/>
                <w:bCs/>
                <w:sz w:val="20"/>
                <w:szCs w:val="20"/>
              </w:rPr>
            </w:pPr>
            <w:r w:rsidRPr="00197810">
              <w:rPr>
                <w:rFonts w:asciiTheme="minorHAnsi" w:hAnsiTheme="minorHAnsi"/>
                <w:bCs/>
                <w:sz w:val="20"/>
                <w:szCs w:val="20"/>
              </w:rPr>
              <w:t>UNDP</w:t>
            </w:r>
          </w:p>
        </w:tc>
        <w:tc>
          <w:tcPr>
            <w:tcW w:w="1743" w:type="dxa"/>
            <w:vAlign w:val="center"/>
          </w:tcPr>
          <w:p w14:paraId="5A1CDDEF" w14:textId="77777777" w:rsidR="005A54A4" w:rsidRPr="00A915F1" w:rsidRDefault="005A54A4" w:rsidP="009F4886">
            <w:pPr>
              <w:jc w:val="center"/>
              <w:rPr>
                <w:rFonts w:asciiTheme="minorHAnsi" w:hAnsiTheme="minorHAnsi"/>
                <w:b/>
                <w:bCs/>
                <w:sz w:val="20"/>
                <w:szCs w:val="20"/>
              </w:rPr>
            </w:pPr>
          </w:p>
        </w:tc>
      </w:tr>
      <w:tr w:rsidR="005A54A4" w:rsidRPr="00A915F1" w14:paraId="0E41E834" w14:textId="77777777" w:rsidTr="003D6C53">
        <w:trPr>
          <w:jc w:val="center"/>
        </w:trPr>
        <w:tc>
          <w:tcPr>
            <w:tcW w:w="1901" w:type="dxa"/>
            <w:vAlign w:val="center"/>
          </w:tcPr>
          <w:p w14:paraId="2B0D2DF6" w14:textId="77777777" w:rsidR="005A54A4" w:rsidRPr="00197810" w:rsidRDefault="00197810" w:rsidP="009F4886">
            <w:pPr>
              <w:rPr>
                <w:rFonts w:asciiTheme="minorHAnsi" w:hAnsiTheme="minorHAnsi"/>
                <w:bCs/>
                <w:i/>
                <w:sz w:val="20"/>
                <w:szCs w:val="20"/>
              </w:rPr>
            </w:pPr>
            <w:r w:rsidRPr="00197810">
              <w:rPr>
                <w:rFonts w:asciiTheme="minorHAnsi" w:hAnsiTheme="minorHAnsi"/>
                <w:bCs/>
                <w:i/>
                <w:sz w:val="20"/>
                <w:szCs w:val="20"/>
              </w:rPr>
              <w:t>Outcome 4.2</w:t>
            </w:r>
          </w:p>
        </w:tc>
        <w:tc>
          <w:tcPr>
            <w:tcW w:w="1322" w:type="dxa"/>
            <w:vAlign w:val="center"/>
          </w:tcPr>
          <w:p w14:paraId="33A90485" w14:textId="77777777" w:rsidR="005A54A4" w:rsidRPr="00A915F1" w:rsidRDefault="00197810" w:rsidP="009F4886">
            <w:pPr>
              <w:rPr>
                <w:rFonts w:asciiTheme="minorHAnsi" w:hAnsiTheme="minorHAnsi"/>
                <w:bCs/>
                <w:sz w:val="20"/>
                <w:szCs w:val="20"/>
              </w:rPr>
            </w:pPr>
            <w:r>
              <w:rPr>
                <w:rFonts w:asciiTheme="minorHAnsi" w:hAnsiTheme="minorHAnsi"/>
                <w:bCs/>
                <w:sz w:val="20"/>
                <w:szCs w:val="20"/>
              </w:rPr>
              <w:t>DFID, Irish Aid, GDC, USAID</w:t>
            </w:r>
          </w:p>
        </w:tc>
        <w:tc>
          <w:tcPr>
            <w:tcW w:w="1266" w:type="dxa"/>
            <w:gridSpan w:val="2"/>
            <w:vAlign w:val="center"/>
          </w:tcPr>
          <w:p w14:paraId="761F2719" w14:textId="77777777" w:rsidR="00197810" w:rsidRPr="00197810" w:rsidRDefault="00197810" w:rsidP="00197810">
            <w:pPr>
              <w:jc w:val="center"/>
              <w:rPr>
                <w:rFonts w:ascii="Calibri" w:hAnsi="Calibri"/>
                <w:bCs/>
                <w:color w:val="000000"/>
                <w:sz w:val="20"/>
                <w:szCs w:val="20"/>
              </w:rPr>
            </w:pPr>
            <w:r w:rsidRPr="00197810">
              <w:rPr>
                <w:rFonts w:ascii="Calibri" w:hAnsi="Calibri"/>
                <w:bCs/>
                <w:color w:val="000000"/>
                <w:sz w:val="20"/>
                <w:szCs w:val="20"/>
              </w:rPr>
              <w:t xml:space="preserve">   </w:t>
            </w:r>
            <w:r>
              <w:rPr>
                <w:rFonts w:ascii="Calibri" w:hAnsi="Calibri"/>
                <w:bCs/>
                <w:color w:val="000000"/>
                <w:sz w:val="20"/>
                <w:szCs w:val="20"/>
              </w:rPr>
              <w:t>$</w:t>
            </w:r>
            <w:r w:rsidRPr="00197810">
              <w:rPr>
                <w:rFonts w:ascii="Calibri" w:hAnsi="Calibri"/>
                <w:bCs/>
                <w:color w:val="000000"/>
                <w:sz w:val="20"/>
                <w:szCs w:val="20"/>
              </w:rPr>
              <w:t xml:space="preserve">17,010,000 </w:t>
            </w:r>
          </w:p>
          <w:p w14:paraId="242BE08C" w14:textId="77777777" w:rsidR="005A54A4" w:rsidRPr="00A915F1" w:rsidRDefault="005A54A4" w:rsidP="009F4886">
            <w:pPr>
              <w:jc w:val="center"/>
              <w:rPr>
                <w:rFonts w:asciiTheme="minorHAnsi" w:hAnsiTheme="minorHAnsi"/>
                <w:b/>
                <w:bCs/>
                <w:sz w:val="20"/>
                <w:szCs w:val="20"/>
              </w:rPr>
            </w:pPr>
          </w:p>
        </w:tc>
        <w:tc>
          <w:tcPr>
            <w:tcW w:w="1341" w:type="dxa"/>
            <w:vAlign w:val="center"/>
          </w:tcPr>
          <w:p w14:paraId="42521514" w14:textId="77777777" w:rsidR="005A54A4" w:rsidRPr="00A915F1" w:rsidRDefault="005A54A4" w:rsidP="009F4886">
            <w:pPr>
              <w:jc w:val="center"/>
              <w:rPr>
                <w:rFonts w:asciiTheme="minorHAnsi" w:hAnsiTheme="minorHAnsi"/>
                <w:b/>
                <w:bCs/>
                <w:sz w:val="20"/>
                <w:szCs w:val="20"/>
              </w:rPr>
            </w:pPr>
          </w:p>
        </w:tc>
        <w:tc>
          <w:tcPr>
            <w:tcW w:w="2824" w:type="dxa"/>
            <w:vAlign w:val="center"/>
          </w:tcPr>
          <w:p w14:paraId="61FF7F46" w14:textId="77777777" w:rsidR="005A54A4" w:rsidRPr="00CB35C3" w:rsidRDefault="00CB35C3" w:rsidP="009F4886">
            <w:pPr>
              <w:rPr>
                <w:rFonts w:asciiTheme="minorHAnsi" w:hAnsiTheme="minorHAnsi"/>
                <w:bCs/>
                <w:sz w:val="20"/>
                <w:szCs w:val="20"/>
              </w:rPr>
            </w:pPr>
            <w:r w:rsidRPr="00CB35C3">
              <w:rPr>
                <w:rFonts w:asciiTheme="minorHAnsi" w:hAnsiTheme="minorHAnsi"/>
                <w:bCs/>
                <w:sz w:val="20"/>
                <w:szCs w:val="20"/>
              </w:rPr>
              <w:t>Utilize the DEAP joint program</w:t>
            </w:r>
          </w:p>
        </w:tc>
        <w:tc>
          <w:tcPr>
            <w:tcW w:w="1653" w:type="dxa"/>
            <w:vAlign w:val="center"/>
          </w:tcPr>
          <w:p w14:paraId="21C2868F" w14:textId="77777777" w:rsidR="005A54A4" w:rsidRPr="00A915F1" w:rsidRDefault="005A54A4" w:rsidP="009F4886">
            <w:pPr>
              <w:jc w:val="center"/>
              <w:rPr>
                <w:rFonts w:asciiTheme="minorHAnsi" w:hAnsiTheme="minorHAnsi"/>
                <w:b/>
                <w:bCs/>
                <w:sz w:val="20"/>
                <w:szCs w:val="20"/>
              </w:rPr>
            </w:pPr>
          </w:p>
        </w:tc>
        <w:tc>
          <w:tcPr>
            <w:tcW w:w="1880" w:type="dxa"/>
            <w:vAlign w:val="center"/>
          </w:tcPr>
          <w:p w14:paraId="3EB0E587" w14:textId="77777777" w:rsidR="005A54A4" w:rsidRPr="00197810" w:rsidRDefault="005A54A4" w:rsidP="009F4886">
            <w:pPr>
              <w:jc w:val="center"/>
              <w:rPr>
                <w:rFonts w:asciiTheme="minorHAnsi" w:hAnsiTheme="minorHAnsi"/>
                <w:bCs/>
                <w:sz w:val="20"/>
                <w:szCs w:val="20"/>
              </w:rPr>
            </w:pPr>
            <w:r w:rsidRPr="00197810">
              <w:rPr>
                <w:rFonts w:asciiTheme="minorHAnsi" w:hAnsiTheme="minorHAnsi"/>
                <w:bCs/>
                <w:sz w:val="20"/>
                <w:szCs w:val="20"/>
              </w:rPr>
              <w:t>UNDP</w:t>
            </w:r>
          </w:p>
        </w:tc>
        <w:tc>
          <w:tcPr>
            <w:tcW w:w="1743" w:type="dxa"/>
            <w:vAlign w:val="center"/>
          </w:tcPr>
          <w:p w14:paraId="2362541F" w14:textId="77777777" w:rsidR="005A54A4" w:rsidRPr="00A915F1" w:rsidRDefault="005A54A4" w:rsidP="009F4886">
            <w:pPr>
              <w:jc w:val="center"/>
              <w:rPr>
                <w:rFonts w:asciiTheme="minorHAnsi" w:hAnsiTheme="minorHAnsi"/>
                <w:b/>
                <w:bCs/>
                <w:sz w:val="20"/>
                <w:szCs w:val="20"/>
              </w:rPr>
            </w:pPr>
          </w:p>
        </w:tc>
      </w:tr>
      <w:tr w:rsidR="005A54A4" w:rsidRPr="00A915F1" w14:paraId="4E2B2D73" w14:textId="77777777" w:rsidTr="003D6C53">
        <w:trPr>
          <w:jc w:val="center"/>
        </w:trPr>
        <w:tc>
          <w:tcPr>
            <w:tcW w:w="1901" w:type="dxa"/>
            <w:vAlign w:val="center"/>
          </w:tcPr>
          <w:p w14:paraId="1175DC8C" w14:textId="77777777" w:rsidR="005A54A4" w:rsidRPr="00197810" w:rsidRDefault="00197810" w:rsidP="009F4886">
            <w:pPr>
              <w:rPr>
                <w:rFonts w:asciiTheme="minorHAnsi" w:hAnsiTheme="minorHAnsi"/>
                <w:bCs/>
                <w:i/>
                <w:sz w:val="20"/>
                <w:szCs w:val="20"/>
              </w:rPr>
            </w:pPr>
            <w:r w:rsidRPr="00197810">
              <w:rPr>
                <w:rFonts w:asciiTheme="minorHAnsi" w:hAnsiTheme="minorHAnsi"/>
                <w:bCs/>
                <w:i/>
                <w:sz w:val="20"/>
                <w:szCs w:val="20"/>
              </w:rPr>
              <w:t>Outcome 4.3</w:t>
            </w:r>
          </w:p>
        </w:tc>
        <w:tc>
          <w:tcPr>
            <w:tcW w:w="1322" w:type="dxa"/>
            <w:vAlign w:val="center"/>
          </w:tcPr>
          <w:p w14:paraId="719AAF8A" w14:textId="77777777" w:rsidR="005A54A4" w:rsidRPr="00A915F1" w:rsidRDefault="00197810" w:rsidP="009F4886">
            <w:pPr>
              <w:rPr>
                <w:rFonts w:asciiTheme="minorHAnsi" w:hAnsiTheme="minorHAnsi"/>
                <w:bCs/>
                <w:sz w:val="20"/>
                <w:szCs w:val="20"/>
              </w:rPr>
            </w:pPr>
            <w:r>
              <w:rPr>
                <w:rFonts w:asciiTheme="minorHAnsi" w:hAnsiTheme="minorHAnsi"/>
                <w:bCs/>
                <w:sz w:val="20"/>
                <w:szCs w:val="20"/>
              </w:rPr>
              <w:t>EU, DFID, Irish Aid</w:t>
            </w:r>
            <w:r w:rsidR="00CB35C3">
              <w:rPr>
                <w:rFonts w:asciiTheme="minorHAnsi" w:hAnsiTheme="minorHAnsi"/>
                <w:bCs/>
                <w:sz w:val="20"/>
                <w:szCs w:val="20"/>
              </w:rPr>
              <w:t>, USAID</w:t>
            </w:r>
          </w:p>
        </w:tc>
        <w:tc>
          <w:tcPr>
            <w:tcW w:w="1266" w:type="dxa"/>
            <w:gridSpan w:val="2"/>
            <w:vAlign w:val="center"/>
          </w:tcPr>
          <w:p w14:paraId="564D2250" w14:textId="77777777" w:rsidR="00CB35C3" w:rsidRPr="00CB35C3" w:rsidRDefault="00CB35C3" w:rsidP="00CB35C3">
            <w:pPr>
              <w:jc w:val="center"/>
              <w:rPr>
                <w:rFonts w:ascii="Calibri" w:hAnsi="Calibri"/>
                <w:bCs/>
                <w:color w:val="000000"/>
                <w:sz w:val="20"/>
                <w:szCs w:val="20"/>
              </w:rPr>
            </w:pPr>
            <w:r>
              <w:rPr>
                <w:rFonts w:ascii="Calibri" w:hAnsi="Calibri"/>
                <w:b/>
                <w:bCs/>
                <w:color w:val="000000"/>
                <w:sz w:val="20"/>
                <w:szCs w:val="20"/>
              </w:rPr>
              <w:t xml:space="preserve">   </w:t>
            </w:r>
            <w:r w:rsidRPr="00CB35C3">
              <w:rPr>
                <w:rFonts w:ascii="Calibri" w:hAnsi="Calibri"/>
                <w:bCs/>
                <w:color w:val="000000"/>
                <w:sz w:val="20"/>
                <w:szCs w:val="20"/>
              </w:rPr>
              <w:t xml:space="preserve">$11,280,000 </w:t>
            </w:r>
          </w:p>
          <w:p w14:paraId="682A4787" w14:textId="77777777" w:rsidR="005A54A4" w:rsidRPr="00A915F1" w:rsidRDefault="005A54A4" w:rsidP="009F4886">
            <w:pPr>
              <w:jc w:val="center"/>
              <w:rPr>
                <w:rFonts w:asciiTheme="minorHAnsi" w:hAnsiTheme="minorHAnsi"/>
                <w:b/>
                <w:bCs/>
                <w:sz w:val="20"/>
                <w:szCs w:val="20"/>
              </w:rPr>
            </w:pPr>
          </w:p>
        </w:tc>
        <w:tc>
          <w:tcPr>
            <w:tcW w:w="1341" w:type="dxa"/>
            <w:vAlign w:val="center"/>
          </w:tcPr>
          <w:p w14:paraId="3906F889" w14:textId="77777777" w:rsidR="005A54A4" w:rsidRPr="00A915F1" w:rsidRDefault="005A54A4" w:rsidP="009F4886">
            <w:pPr>
              <w:jc w:val="center"/>
              <w:rPr>
                <w:rFonts w:asciiTheme="minorHAnsi" w:hAnsiTheme="minorHAnsi"/>
                <w:b/>
                <w:bCs/>
                <w:sz w:val="20"/>
                <w:szCs w:val="20"/>
              </w:rPr>
            </w:pPr>
          </w:p>
        </w:tc>
        <w:tc>
          <w:tcPr>
            <w:tcW w:w="2824" w:type="dxa"/>
            <w:vAlign w:val="center"/>
          </w:tcPr>
          <w:p w14:paraId="5B796839" w14:textId="77777777" w:rsidR="005A54A4" w:rsidRPr="00CB35C3" w:rsidRDefault="00CB35C3" w:rsidP="009F4886">
            <w:pPr>
              <w:rPr>
                <w:rFonts w:asciiTheme="minorHAnsi" w:hAnsiTheme="minorHAnsi"/>
                <w:bCs/>
                <w:sz w:val="20"/>
                <w:szCs w:val="20"/>
              </w:rPr>
            </w:pPr>
            <w:r w:rsidRPr="00CB35C3">
              <w:rPr>
                <w:rFonts w:asciiTheme="minorHAnsi" w:hAnsiTheme="minorHAnsi"/>
                <w:bCs/>
                <w:sz w:val="20"/>
                <w:szCs w:val="20"/>
              </w:rPr>
              <w:t>Finalize and utilize the joint program on Gender</w:t>
            </w:r>
          </w:p>
        </w:tc>
        <w:tc>
          <w:tcPr>
            <w:tcW w:w="1653" w:type="dxa"/>
            <w:vAlign w:val="center"/>
          </w:tcPr>
          <w:p w14:paraId="5BA04559" w14:textId="77777777" w:rsidR="005A54A4" w:rsidRPr="00A915F1" w:rsidRDefault="005A54A4" w:rsidP="009F4886">
            <w:pPr>
              <w:jc w:val="center"/>
              <w:rPr>
                <w:rFonts w:asciiTheme="minorHAnsi" w:hAnsiTheme="minorHAnsi"/>
                <w:b/>
                <w:bCs/>
                <w:sz w:val="20"/>
                <w:szCs w:val="20"/>
              </w:rPr>
            </w:pPr>
          </w:p>
        </w:tc>
        <w:tc>
          <w:tcPr>
            <w:tcW w:w="1880" w:type="dxa"/>
            <w:vAlign w:val="center"/>
          </w:tcPr>
          <w:p w14:paraId="2E913DBA" w14:textId="77777777" w:rsidR="005A54A4" w:rsidRPr="00CB35C3" w:rsidRDefault="00CB35C3" w:rsidP="009F4886">
            <w:pPr>
              <w:jc w:val="center"/>
              <w:rPr>
                <w:rFonts w:asciiTheme="minorHAnsi" w:hAnsiTheme="minorHAnsi"/>
                <w:bCs/>
                <w:sz w:val="20"/>
                <w:szCs w:val="20"/>
              </w:rPr>
            </w:pPr>
            <w:r w:rsidRPr="00CB35C3">
              <w:rPr>
                <w:rFonts w:asciiTheme="minorHAnsi" w:hAnsiTheme="minorHAnsi"/>
                <w:bCs/>
                <w:sz w:val="20"/>
                <w:szCs w:val="20"/>
              </w:rPr>
              <w:t>UNWOMEN</w:t>
            </w:r>
          </w:p>
        </w:tc>
        <w:tc>
          <w:tcPr>
            <w:tcW w:w="1743" w:type="dxa"/>
            <w:vAlign w:val="center"/>
          </w:tcPr>
          <w:p w14:paraId="14F9CC9C" w14:textId="77777777" w:rsidR="005A54A4" w:rsidRPr="00A915F1" w:rsidRDefault="005A54A4" w:rsidP="009F4886">
            <w:pPr>
              <w:jc w:val="center"/>
              <w:rPr>
                <w:rFonts w:asciiTheme="minorHAnsi" w:hAnsiTheme="minorHAnsi"/>
                <w:b/>
                <w:bCs/>
                <w:sz w:val="20"/>
                <w:szCs w:val="20"/>
              </w:rPr>
            </w:pPr>
          </w:p>
        </w:tc>
      </w:tr>
      <w:tr w:rsidR="005A54A4" w:rsidRPr="00A915F1" w14:paraId="2865985A" w14:textId="77777777" w:rsidTr="003D6C53">
        <w:trPr>
          <w:jc w:val="center"/>
        </w:trPr>
        <w:tc>
          <w:tcPr>
            <w:tcW w:w="1901" w:type="dxa"/>
            <w:vAlign w:val="center"/>
          </w:tcPr>
          <w:p w14:paraId="697B7821" w14:textId="77777777" w:rsidR="005A54A4" w:rsidRPr="00CB35C3" w:rsidRDefault="00CB35C3" w:rsidP="009F4886">
            <w:pPr>
              <w:rPr>
                <w:rFonts w:asciiTheme="minorHAnsi" w:hAnsiTheme="minorHAnsi"/>
                <w:bCs/>
                <w:i/>
                <w:sz w:val="20"/>
                <w:szCs w:val="20"/>
              </w:rPr>
            </w:pPr>
            <w:r w:rsidRPr="00CB35C3">
              <w:rPr>
                <w:rFonts w:asciiTheme="minorHAnsi" w:hAnsiTheme="minorHAnsi"/>
                <w:bCs/>
                <w:i/>
                <w:sz w:val="20"/>
                <w:szCs w:val="20"/>
              </w:rPr>
              <w:t>Outcome 4.4</w:t>
            </w:r>
          </w:p>
        </w:tc>
        <w:tc>
          <w:tcPr>
            <w:tcW w:w="1322" w:type="dxa"/>
            <w:vAlign w:val="center"/>
          </w:tcPr>
          <w:p w14:paraId="40BC84A5" w14:textId="77777777" w:rsidR="005A54A4" w:rsidRPr="00A915F1" w:rsidRDefault="005A54A4" w:rsidP="009F4886">
            <w:pPr>
              <w:rPr>
                <w:rFonts w:asciiTheme="minorHAnsi" w:hAnsiTheme="minorHAnsi"/>
                <w:bCs/>
                <w:sz w:val="20"/>
                <w:szCs w:val="20"/>
              </w:rPr>
            </w:pPr>
            <w:r>
              <w:rPr>
                <w:rFonts w:asciiTheme="minorHAnsi" w:hAnsiTheme="minorHAnsi"/>
                <w:bCs/>
                <w:sz w:val="20"/>
                <w:szCs w:val="20"/>
              </w:rPr>
              <w:t>EU</w:t>
            </w:r>
            <w:r w:rsidR="00CB35C3">
              <w:rPr>
                <w:rFonts w:asciiTheme="minorHAnsi" w:hAnsiTheme="minorHAnsi"/>
                <w:bCs/>
                <w:sz w:val="20"/>
                <w:szCs w:val="20"/>
              </w:rPr>
              <w:t>, USAID, World Bank, DFID, Irish Aid, Norway</w:t>
            </w:r>
          </w:p>
        </w:tc>
        <w:tc>
          <w:tcPr>
            <w:tcW w:w="1266" w:type="dxa"/>
            <w:gridSpan w:val="2"/>
            <w:vAlign w:val="center"/>
          </w:tcPr>
          <w:p w14:paraId="1B39950C" w14:textId="77777777" w:rsidR="00CB35C3" w:rsidRPr="00CB35C3" w:rsidRDefault="00CB35C3" w:rsidP="00CB35C3">
            <w:pPr>
              <w:jc w:val="center"/>
              <w:rPr>
                <w:rFonts w:ascii="Calibri" w:hAnsi="Calibri"/>
                <w:bCs/>
                <w:color w:val="000000"/>
                <w:sz w:val="20"/>
                <w:szCs w:val="20"/>
              </w:rPr>
            </w:pPr>
            <w:r>
              <w:rPr>
                <w:rFonts w:ascii="Calibri" w:hAnsi="Calibri"/>
                <w:b/>
                <w:bCs/>
                <w:color w:val="000000"/>
                <w:sz w:val="20"/>
                <w:szCs w:val="20"/>
              </w:rPr>
              <w:t xml:space="preserve">    </w:t>
            </w:r>
            <w:r w:rsidRPr="00CB35C3">
              <w:rPr>
                <w:rFonts w:ascii="Calibri" w:hAnsi="Calibri"/>
                <w:bCs/>
                <w:color w:val="000000"/>
                <w:sz w:val="20"/>
                <w:szCs w:val="20"/>
              </w:rPr>
              <w:t xml:space="preserve">$4,200,000 </w:t>
            </w:r>
          </w:p>
          <w:p w14:paraId="0B179E71" w14:textId="77777777" w:rsidR="005A54A4" w:rsidRPr="00A915F1" w:rsidRDefault="005A54A4" w:rsidP="009F4886">
            <w:pPr>
              <w:jc w:val="center"/>
              <w:rPr>
                <w:rFonts w:asciiTheme="minorHAnsi" w:hAnsiTheme="minorHAnsi"/>
                <w:b/>
                <w:bCs/>
                <w:sz w:val="20"/>
                <w:szCs w:val="20"/>
              </w:rPr>
            </w:pPr>
          </w:p>
        </w:tc>
        <w:tc>
          <w:tcPr>
            <w:tcW w:w="1341" w:type="dxa"/>
            <w:vAlign w:val="center"/>
          </w:tcPr>
          <w:p w14:paraId="2426078E" w14:textId="77777777" w:rsidR="005A54A4" w:rsidRPr="00A915F1" w:rsidRDefault="005A54A4" w:rsidP="009F4886">
            <w:pPr>
              <w:jc w:val="center"/>
              <w:rPr>
                <w:rFonts w:asciiTheme="minorHAnsi" w:hAnsiTheme="minorHAnsi"/>
                <w:b/>
                <w:bCs/>
                <w:sz w:val="20"/>
                <w:szCs w:val="20"/>
              </w:rPr>
            </w:pPr>
          </w:p>
        </w:tc>
        <w:tc>
          <w:tcPr>
            <w:tcW w:w="2824" w:type="dxa"/>
            <w:vAlign w:val="center"/>
          </w:tcPr>
          <w:p w14:paraId="61FC9665" w14:textId="77777777" w:rsidR="005A54A4" w:rsidRPr="00A915F1" w:rsidRDefault="00CB35C3" w:rsidP="009F4886">
            <w:pPr>
              <w:rPr>
                <w:rFonts w:asciiTheme="minorHAnsi" w:hAnsiTheme="minorHAnsi"/>
                <w:b/>
                <w:bCs/>
                <w:sz w:val="20"/>
                <w:szCs w:val="20"/>
              </w:rPr>
            </w:pPr>
            <w:r w:rsidRPr="0050298F">
              <w:rPr>
                <w:rFonts w:asciiTheme="minorHAnsi" w:hAnsiTheme="minorHAnsi"/>
                <w:bCs/>
                <w:sz w:val="20"/>
                <w:szCs w:val="20"/>
              </w:rPr>
              <w:t>Develop new funding proposals</w:t>
            </w:r>
            <w:r>
              <w:rPr>
                <w:rFonts w:asciiTheme="minorHAnsi" w:hAnsiTheme="minorHAnsi"/>
                <w:bCs/>
                <w:sz w:val="20"/>
                <w:szCs w:val="20"/>
              </w:rPr>
              <w:t xml:space="preserve"> based on the UNDAF AP</w:t>
            </w:r>
          </w:p>
        </w:tc>
        <w:tc>
          <w:tcPr>
            <w:tcW w:w="1653" w:type="dxa"/>
            <w:vAlign w:val="center"/>
          </w:tcPr>
          <w:p w14:paraId="3222894B" w14:textId="77777777" w:rsidR="005A54A4" w:rsidRPr="00A915F1" w:rsidRDefault="005A54A4" w:rsidP="009F4886">
            <w:pPr>
              <w:jc w:val="center"/>
              <w:rPr>
                <w:rFonts w:asciiTheme="minorHAnsi" w:hAnsiTheme="minorHAnsi"/>
                <w:b/>
                <w:bCs/>
                <w:sz w:val="20"/>
                <w:szCs w:val="20"/>
              </w:rPr>
            </w:pPr>
          </w:p>
        </w:tc>
        <w:tc>
          <w:tcPr>
            <w:tcW w:w="1880" w:type="dxa"/>
            <w:vAlign w:val="center"/>
          </w:tcPr>
          <w:p w14:paraId="71F9CB99" w14:textId="77777777" w:rsidR="005A54A4" w:rsidRPr="00FD0292" w:rsidRDefault="005A54A4" w:rsidP="009F4886">
            <w:pPr>
              <w:jc w:val="center"/>
              <w:rPr>
                <w:rFonts w:asciiTheme="minorHAnsi" w:hAnsiTheme="minorHAnsi"/>
                <w:bCs/>
                <w:sz w:val="20"/>
                <w:szCs w:val="20"/>
              </w:rPr>
            </w:pPr>
            <w:r>
              <w:rPr>
                <w:rFonts w:asciiTheme="minorHAnsi" w:hAnsiTheme="minorHAnsi"/>
                <w:bCs/>
                <w:sz w:val="20"/>
                <w:szCs w:val="20"/>
              </w:rPr>
              <w:t>UNPFA</w:t>
            </w:r>
          </w:p>
        </w:tc>
        <w:tc>
          <w:tcPr>
            <w:tcW w:w="1743" w:type="dxa"/>
            <w:vAlign w:val="center"/>
          </w:tcPr>
          <w:p w14:paraId="1704A61E" w14:textId="77777777" w:rsidR="005A54A4" w:rsidRPr="00A915F1" w:rsidRDefault="005A54A4" w:rsidP="009F4886">
            <w:pPr>
              <w:jc w:val="center"/>
              <w:rPr>
                <w:rFonts w:asciiTheme="minorHAnsi" w:hAnsiTheme="minorHAnsi"/>
                <w:b/>
                <w:bCs/>
                <w:sz w:val="20"/>
                <w:szCs w:val="20"/>
              </w:rPr>
            </w:pPr>
          </w:p>
        </w:tc>
      </w:tr>
    </w:tbl>
    <w:p w14:paraId="5C928B29" w14:textId="77777777" w:rsidR="00A84071" w:rsidRPr="00EF3389" w:rsidRDefault="00A84071" w:rsidP="00E34230">
      <w:pPr>
        <w:autoSpaceDE w:val="0"/>
        <w:spacing w:after="280" w:line="276" w:lineRule="auto"/>
        <w:jc w:val="both"/>
        <w:rPr>
          <w:rFonts w:asciiTheme="minorHAnsi" w:hAnsiTheme="minorHAnsi"/>
        </w:rPr>
      </w:pPr>
    </w:p>
    <w:sectPr w:rsidR="00A84071" w:rsidRPr="00EF3389" w:rsidSect="00C208A3">
      <w:pgSz w:w="16837" w:h="11905" w:orient="landscape"/>
      <w:pgMar w:top="1440" w:right="1361" w:bottom="1015" w:left="851" w:header="720" w:footer="720"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08B8B26" w15:done="0"/>
  <w15:commentEx w15:paraId="7465EDA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A54965" w14:textId="77777777" w:rsidR="00C44415" w:rsidRDefault="00C44415">
      <w:r>
        <w:separator/>
      </w:r>
    </w:p>
  </w:endnote>
  <w:endnote w:type="continuationSeparator" w:id="0">
    <w:p w14:paraId="42EE9E1A" w14:textId="77777777" w:rsidR="00C44415" w:rsidRDefault="00C44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Open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font331">
    <w:altName w:val="Times New Roman"/>
    <w:charset w:val="00"/>
    <w:family w:val="auto"/>
    <w:pitch w:val="variable"/>
  </w:font>
  <w:font w:name="Wingdings">
    <w:panose1 w:val="05000000000000000000"/>
    <w:charset w:val="02"/>
    <w:family w:val="auto"/>
    <w:pitch w:val="variable"/>
    <w:sig w:usb0="00000000" w:usb1="10000000" w:usb2="00000000" w:usb3="00000000" w:csb0="80000000" w:csb1="00000000"/>
  </w:font>
  <w:font w:name="Eras Light ITC">
    <w:panose1 w:val="020B0402030504020804"/>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73273"/>
      <w:docPartObj>
        <w:docPartGallery w:val="Page Numbers (Bottom of Page)"/>
        <w:docPartUnique/>
      </w:docPartObj>
    </w:sdtPr>
    <w:sdtEndPr/>
    <w:sdtContent>
      <w:p w14:paraId="6DDD5395" w14:textId="77777777" w:rsidR="00AB4509" w:rsidRDefault="00AB4509" w:rsidP="00765AA5">
        <w:pPr>
          <w:pStyle w:val="Footer"/>
          <w:jc w:val="right"/>
        </w:pPr>
        <w:r>
          <w:fldChar w:fldCharType="begin"/>
        </w:r>
        <w:r>
          <w:instrText xml:space="preserve"> PAGE   \* MERGEFORMAT </w:instrText>
        </w:r>
        <w:r>
          <w:fldChar w:fldCharType="separate"/>
        </w:r>
        <w:r w:rsidR="00E54D16">
          <w:rPr>
            <w:noProof/>
          </w:rPr>
          <w:t>1</w:t>
        </w:r>
        <w:r>
          <w:rPr>
            <w:noProof/>
          </w:rPr>
          <w:fldChar w:fldCharType="end"/>
        </w:r>
      </w:p>
    </w:sdtContent>
  </w:sdt>
  <w:p w14:paraId="5EDC752F" w14:textId="77777777" w:rsidR="00AB4509" w:rsidRDefault="00AB45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8C6773" w14:textId="77777777" w:rsidR="00C44415" w:rsidRDefault="00C44415">
      <w:r>
        <w:separator/>
      </w:r>
    </w:p>
  </w:footnote>
  <w:footnote w:type="continuationSeparator" w:id="0">
    <w:p w14:paraId="7B4A2CA5" w14:textId="77777777" w:rsidR="00C44415" w:rsidRDefault="00C444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upperRoman"/>
      <w:lvlText w:val="%1."/>
      <w:lvlJc w:val="right"/>
      <w:pPr>
        <w:tabs>
          <w:tab w:val="num" w:pos="540"/>
        </w:tabs>
        <w:ind w:left="540" w:hanging="180"/>
      </w:pPr>
    </w:lvl>
    <w:lvl w:ilvl="1">
      <w:start w:val="1"/>
      <w:numFmt w:val="decimal"/>
      <w:lvlText w:val="%1.%2"/>
      <w:lvlJc w:val="left"/>
      <w:pPr>
        <w:tabs>
          <w:tab w:val="num" w:pos="936"/>
        </w:tabs>
        <w:ind w:left="936" w:hanging="576"/>
      </w:pPr>
    </w:lvl>
    <w:lvl w:ilvl="2">
      <w:start w:val="1"/>
      <w:numFmt w:val="decimal"/>
      <w:lvlText w:val="%1.%2.%3"/>
      <w:lvlJc w:val="left"/>
      <w:pPr>
        <w:tabs>
          <w:tab w:val="num" w:pos="1080"/>
        </w:tabs>
        <w:ind w:left="1080" w:hanging="720"/>
      </w:p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1">
    <w:nsid w:val="00000002"/>
    <w:multiLevelType w:val="multilevel"/>
    <w:tmpl w:val="00000002"/>
    <w:name w:val="WW8Num2"/>
    <w:lvl w:ilvl="0">
      <w:start w:val="1"/>
      <w:numFmt w:val="upperRoman"/>
      <w:lvlText w:val="%1."/>
      <w:lvlJc w:val="right"/>
      <w:pPr>
        <w:tabs>
          <w:tab w:val="num" w:pos="540"/>
        </w:tabs>
        <w:ind w:left="540" w:hanging="180"/>
      </w:pPr>
    </w:lvl>
    <w:lvl w:ilvl="1">
      <w:start w:val="1"/>
      <w:numFmt w:val="decimal"/>
      <w:lvlText w:val="%1.%2"/>
      <w:lvlJc w:val="left"/>
      <w:pPr>
        <w:tabs>
          <w:tab w:val="num" w:pos="936"/>
        </w:tabs>
        <w:ind w:left="936" w:hanging="576"/>
      </w:pPr>
    </w:lvl>
    <w:lvl w:ilvl="2">
      <w:start w:val="1"/>
      <w:numFmt w:val="decimal"/>
      <w:lvlText w:val="%1.%2.%3"/>
      <w:lvlJc w:val="left"/>
      <w:pPr>
        <w:tabs>
          <w:tab w:val="num" w:pos="1080"/>
        </w:tabs>
        <w:ind w:left="1080" w:hanging="720"/>
      </w:p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nsid w:val="00000004"/>
    <w:multiLevelType w:val="singleLevel"/>
    <w:tmpl w:val="00000004"/>
    <w:name w:val="WW8Num4"/>
    <w:lvl w:ilvl="0">
      <w:start w:val="1"/>
      <w:numFmt w:val="decimal"/>
      <w:lvlText w:val="%1."/>
      <w:lvlJc w:val="left"/>
      <w:pPr>
        <w:tabs>
          <w:tab w:val="num" w:pos="0"/>
        </w:tabs>
        <w:ind w:left="360" w:hanging="360"/>
      </w:pPr>
    </w:lvl>
  </w:abstractNum>
  <w:abstractNum w:abstractNumId="4">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5">
    <w:nsid w:val="00000006"/>
    <w:multiLevelType w:val="singleLevel"/>
    <w:tmpl w:val="00000006"/>
    <w:name w:val="WW8Num6"/>
    <w:lvl w:ilvl="0">
      <w:start w:val="1"/>
      <w:numFmt w:val="bullet"/>
      <w:lvlText w:val=""/>
      <w:lvlJc w:val="left"/>
      <w:pPr>
        <w:tabs>
          <w:tab w:val="num" w:pos="0"/>
        </w:tabs>
        <w:ind w:left="720" w:hanging="360"/>
      </w:pPr>
      <w:rPr>
        <w:rFonts w:ascii="Symbol" w:hAnsi="Symbol" w:cs="Times New Roman"/>
        <w:spacing w:val="-8"/>
        <w:sz w:val="24"/>
        <w:szCs w:val="18"/>
      </w:rPr>
    </w:lvl>
  </w:abstractNum>
  <w:abstractNum w:abstractNumId="6">
    <w:nsid w:val="00000007"/>
    <w:multiLevelType w:val="singleLevel"/>
    <w:tmpl w:val="C8A893B0"/>
    <w:name w:val="WW8Num7"/>
    <w:lvl w:ilvl="0">
      <w:start w:val="1"/>
      <w:numFmt w:val="decimal"/>
      <w:lvlText w:val="(%1)"/>
      <w:lvlJc w:val="left"/>
      <w:pPr>
        <w:tabs>
          <w:tab w:val="num" w:pos="720"/>
        </w:tabs>
        <w:ind w:left="720" w:hanging="360"/>
      </w:pPr>
      <w:rPr>
        <w:rFonts w:ascii="Calibri" w:hAnsi="Calibri" w:hint="default"/>
      </w:rPr>
    </w:lvl>
  </w:abstractNum>
  <w:abstractNum w:abstractNumId="7">
    <w:nsid w:val="00000008"/>
    <w:multiLevelType w:val="singleLevel"/>
    <w:tmpl w:val="00000008"/>
    <w:name w:val="WW8Num8"/>
    <w:lvl w:ilvl="0">
      <w:start w:val="1"/>
      <w:numFmt w:val="bullet"/>
      <w:lvlText w:val="-"/>
      <w:lvlJc w:val="left"/>
      <w:pPr>
        <w:tabs>
          <w:tab w:val="num" w:pos="720"/>
        </w:tabs>
        <w:ind w:left="720" w:hanging="360"/>
      </w:pPr>
      <w:rPr>
        <w:rFonts w:ascii="Arial" w:hAnsi="Arial" w:cs="Times New Roman"/>
        <w:spacing w:val="-8"/>
        <w:sz w:val="24"/>
        <w:szCs w:val="18"/>
      </w:rPr>
    </w:lvl>
  </w:abstractNum>
  <w:abstractNum w:abstractNumId="8">
    <w:nsid w:val="00000009"/>
    <w:multiLevelType w:val="singleLevel"/>
    <w:tmpl w:val="61E2790E"/>
    <w:name w:val="WW8Num9"/>
    <w:lvl w:ilvl="0">
      <w:start w:val="1"/>
      <w:numFmt w:val="decimal"/>
      <w:lvlText w:val="(%1)"/>
      <w:lvlJc w:val="left"/>
      <w:pPr>
        <w:tabs>
          <w:tab w:val="num" w:pos="0"/>
        </w:tabs>
        <w:ind w:left="720" w:hanging="360"/>
      </w:pPr>
      <w:rPr>
        <w:rFonts w:ascii="Calibri" w:hAnsi="Calibri" w:hint="default"/>
      </w:rPr>
    </w:lvl>
  </w:abstractNum>
  <w:abstractNum w:abstractNumId="9">
    <w:nsid w:val="0000000A"/>
    <w:multiLevelType w:val="singleLevel"/>
    <w:tmpl w:val="0000000A"/>
    <w:name w:val="WW8Num10"/>
    <w:lvl w:ilvl="0">
      <w:start w:val="1"/>
      <w:numFmt w:val="bullet"/>
      <w:lvlText w:val="-"/>
      <w:lvlJc w:val="left"/>
      <w:pPr>
        <w:tabs>
          <w:tab w:val="num" w:pos="792"/>
        </w:tabs>
        <w:ind w:left="792" w:hanging="360"/>
      </w:pPr>
      <w:rPr>
        <w:rFonts w:ascii="Arial" w:hAnsi="Arial"/>
      </w:rPr>
    </w:lvl>
  </w:abstractNum>
  <w:abstractNum w:abstractNumId="10">
    <w:nsid w:val="0000000B"/>
    <w:multiLevelType w:val="singleLevel"/>
    <w:tmpl w:val="0000000B"/>
    <w:name w:val="WW8Num11"/>
    <w:lvl w:ilvl="0">
      <w:start w:val="1"/>
      <w:numFmt w:val="bullet"/>
      <w:lvlText w:val="-"/>
      <w:lvlJc w:val="left"/>
      <w:pPr>
        <w:tabs>
          <w:tab w:val="num" w:pos="0"/>
        </w:tabs>
        <w:ind w:left="1440" w:hanging="360"/>
      </w:pPr>
      <w:rPr>
        <w:rFonts w:ascii="Arial" w:hAnsi="Arial"/>
      </w:rPr>
    </w:lvl>
  </w:abstractNum>
  <w:abstractNum w:abstractNumId="11">
    <w:nsid w:val="0000000C"/>
    <w:multiLevelType w:val="singleLevel"/>
    <w:tmpl w:val="0000000C"/>
    <w:name w:val="WW8Num12"/>
    <w:lvl w:ilvl="0">
      <w:start w:val="1"/>
      <w:numFmt w:val="bullet"/>
      <w:lvlText w:val="-"/>
      <w:lvlJc w:val="left"/>
      <w:pPr>
        <w:tabs>
          <w:tab w:val="num" w:pos="720"/>
        </w:tabs>
        <w:ind w:left="720" w:hanging="360"/>
      </w:pPr>
      <w:rPr>
        <w:rFonts w:ascii="Arial" w:hAnsi="Arial" w:cs="Times New Roman"/>
        <w:spacing w:val="-8"/>
        <w:sz w:val="24"/>
        <w:szCs w:val="18"/>
      </w:rPr>
    </w:lvl>
  </w:abstractNum>
  <w:abstractNum w:abstractNumId="12">
    <w:nsid w:val="0000000D"/>
    <w:multiLevelType w:val="singleLevel"/>
    <w:tmpl w:val="0000000D"/>
    <w:name w:val="WW8Num13"/>
    <w:lvl w:ilvl="0">
      <w:start w:val="1"/>
      <w:numFmt w:val="bullet"/>
      <w:lvlText w:val=""/>
      <w:lvlJc w:val="left"/>
      <w:pPr>
        <w:tabs>
          <w:tab w:val="num" w:pos="720"/>
        </w:tabs>
        <w:ind w:left="720" w:hanging="360"/>
      </w:pPr>
      <w:rPr>
        <w:rFonts w:ascii="Symbol" w:hAnsi="Symbol"/>
      </w:rPr>
    </w:lvl>
  </w:abstractNum>
  <w:abstractNum w:abstractNumId="13">
    <w:nsid w:val="0000000E"/>
    <w:multiLevelType w:val="singleLevel"/>
    <w:tmpl w:val="0000000E"/>
    <w:name w:val="WW8Num14"/>
    <w:lvl w:ilvl="0">
      <w:start w:val="1"/>
      <w:numFmt w:val="bullet"/>
      <w:lvlText w:val=""/>
      <w:lvlJc w:val="left"/>
      <w:pPr>
        <w:tabs>
          <w:tab w:val="num" w:pos="0"/>
        </w:tabs>
        <w:ind w:left="720" w:hanging="360"/>
      </w:pPr>
      <w:rPr>
        <w:rFonts w:ascii="Symbol" w:hAnsi="Symbol"/>
      </w:rPr>
    </w:lvl>
  </w:abstractNum>
  <w:abstractNum w:abstractNumId="14">
    <w:nsid w:val="0000000F"/>
    <w:multiLevelType w:val="singleLevel"/>
    <w:tmpl w:val="0000000F"/>
    <w:name w:val="WW8Num15"/>
    <w:lvl w:ilvl="0">
      <w:start w:val="1"/>
      <w:numFmt w:val="bullet"/>
      <w:lvlText w:val="-"/>
      <w:lvlJc w:val="left"/>
      <w:pPr>
        <w:tabs>
          <w:tab w:val="num" w:pos="720"/>
        </w:tabs>
        <w:ind w:left="720" w:hanging="720"/>
      </w:pPr>
      <w:rPr>
        <w:rFonts w:ascii="Arial" w:hAnsi="Arial"/>
      </w:rPr>
    </w:lvl>
  </w:abstractNum>
  <w:abstractNum w:abstractNumId="15">
    <w:nsid w:val="00000010"/>
    <w:multiLevelType w:val="singleLevel"/>
    <w:tmpl w:val="00000010"/>
    <w:name w:val="WW8Num16"/>
    <w:lvl w:ilvl="0">
      <w:start w:val="1"/>
      <w:numFmt w:val="bullet"/>
      <w:lvlText w:val="•"/>
      <w:lvlJc w:val="left"/>
      <w:pPr>
        <w:tabs>
          <w:tab w:val="num" w:pos="720"/>
        </w:tabs>
        <w:ind w:left="720" w:hanging="360"/>
      </w:pPr>
      <w:rPr>
        <w:rFonts w:ascii="Times New Roman" w:hAnsi="Times New Roman"/>
      </w:rPr>
    </w:lvl>
  </w:abstractNum>
  <w:abstractNum w:abstractNumId="16">
    <w:nsid w:val="00000011"/>
    <w:multiLevelType w:val="singleLevel"/>
    <w:tmpl w:val="00000011"/>
    <w:name w:val="WW8Num17"/>
    <w:lvl w:ilvl="0">
      <w:start w:val="1"/>
      <w:numFmt w:val="bullet"/>
      <w:lvlText w:val="-"/>
      <w:lvlJc w:val="left"/>
      <w:pPr>
        <w:tabs>
          <w:tab w:val="num" w:pos="720"/>
        </w:tabs>
        <w:ind w:left="720" w:hanging="720"/>
      </w:pPr>
      <w:rPr>
        <w:rFonts w:ascii="Arial" w:hAnsi="Arial"/>
      </w:rPr>
    </w:lvl>
  </w:abstractNum>
  <w:abstractNum w:abstractNumId="17">
    <w:nsid w:val="00000012"/>
    <w:multiLevelType w:val="singleLevel"/>
    <w:tmpl w:val="EED4D72A"/>
    <w:name w:val="WW8Num18"/>
    <w:lvl w:ilvl="0">
      <w:start w:val="1"/>
      <w:numFmt w:val="lowerLetter"/>
      <w:lvlText w:val="(%1)"/>
      <w:lvlJc w:val="left"/>
      <w:pPr>
        <w:tabs>
          <w:tab w:val="num" w:pos="0"/>
        </w:tabs>
        <w:ind w:left="1440" w:hanging="360"/>
      </w:pPr>
      <w:rPr>
        <w:rFonts w:ascii="Calibri" w:hAnsi="Calibri" w:hint="default"/>
      </w:rPr>
    </w:lvl>
  </w:abstractNum>
  <w:abstractNum w:abstractNumId="18">
    <w:nsid w:val="00000013"/>
    <w:multiLevelType w:val="multilevel"/>
    <w:tmpl w:val="00000013"/>
    <w:name w:val="WW8Num1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9">
    <w:nsid w:val="00000014"/>
    <w:multiLevelType w:val="singleLevel"/>
    <w:tmpl w:val="00000014"/>
    <w:name w:val="WW8Num20"/>
    <w:lvl w:ilvl="0">
      <w:start w:val="1"/>
      <w:numFmt w:val="decimal"/>
      <w:lvlText w:val="%1."/>
      <w:lvlJc w:val="left"/>
      <w:pPr>
        <w:tabs>
          <w:tab w:val="num" w:pos="-1080"/>
        </w:tabs>
        <w:ind w:left="360" w:hanging="360"/>
      </w:pPr>
      <w:rPr>
        <w:rFonts w:ascii="Calibri" w:eastAsia="SimSun" w:hAnsi="Calibri" w:cs="Times New Roman"/>
        <w:b w:val="0"/>
        <w:i w:val="0"/>
      </w:rPr>
    </w:lvl>
  </w:abstractNum>
  <w:abstractNum w:abstractNumId="20">
    <w:nsid w:val="00000015"/>
    <w:multiLevelType w:val="multilevel"/>
    <w:tmpl w:val="000000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1">
    <w:nsid w:val="18180D58"/>
    <w:multiLevelType w:val="hybridMultilevel"/>
    <w:tmpl w:val="21C4A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30807AE"/>
    <w:multiLevelType w:val="hybridMultilevel"/>
    <w:tmpl w:val="7902D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11468A"/>
    <w:multiLevelType w:val="hybridMultilevel"/>
    <w:tmpl w:val="A86822BE"/>
    <w:lvl w:ilvl="0" w:tplc="1C09000F">
      <w:start w:val="1"/>
      <w:numFmt w:val="decimal"/>
      <w:lvlText w:val="%1."/>
      <w:lvlJc w:val="left"/>
      <w:pPr>
        <w:ind w:left="720" w:hanging="72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3"/>
  </w:num>
  <w:num w:numId="23">
    <w:abstractNumId w:val="21"/>
  </w:num>
  <w:num w:numId="24">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isin De Burca">
    <w15:presenceInfo w15:providerId="AD" w15:userId="S-1-5-21-889838981-920820592-1903951286-7101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2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00E"/>
    <w:rsid w:val="000013A5"/>
    <w:rsid w:val="00011585"/>
    <w:rsid w:val="00076069"/>
    <w:rsid w:val="000A3967"/>
    <w:rsid w:val="000B0883"/>
    <w:rsid w:val="000C1D2D"/>
    <w:rsid w:val="000C54C7"/>
    <w:rsid w:val="000E1D07"/>
    <w:rsid w:val="000E624A"/>
    <w:rsid w:val="001062B1"/>
    <w:rsid w:val="001118E8"/>
    <w:rsid w:val="00120245"/>
    <w:rsid w:val="00120D27"/>
    <w:rsid w:val="00121D76"/>
    <w:rsid w:val="00125D71"/>
    <w:rsid w:val="00125E2B"/>
    <w:rsid w:val="001353CE"/>
    <w:rsid w:val="0015120B"/>
    <w:rsid w:val="00155D1C"/>
    <w:rsid w:val="0016198A"/>
    <w:rsid w:val="00186754"/>
    <w:rsid w:val="00186C5C"/>
    <w:rsid w:val="001973E9"/>
    <w:rsid w:val="00197810"/>
    <w:rsid w:val="001A21A1"/>
    <w:rsid w:val="001A4642"/>
    <w:rsid w:val="001A68FD"/>
    <w:rsid w:val="001B359D"/>
    <w:rsid w:val="001B42AB"/>
    <w:rsid w:val="001C5B5A"/>
    <w:rsid w:val="001D7BD6"/>
    <w:rsid w:val="001F04B5"/>
    <w:rsid w:val="001F2F87"/>
    <w:rsid w:val="001F4F36"/>
    <w:rsid w:val="0021299B"/>
    <w:rsid w:val="00220E61"/>
    <w:rsid w:val="00226474"/>
    <w:rsid w:val="002335AC"/>
    <w:rsid w:val="00240F6A"/>
    <w:rsid w:val="00250E40"/>
    <w:rsid w:val="002611DB"/>
    <w:rsid w:val="00277FF9"/>
    <w:rsid w:val="0029726E"/>
    <w:rsid w:val="002B48E7"/>
    <w:rsid w:val="002B6AA4"/>
    <w:rsid w:val="002B6C45"/>
    <w:rsid w:val="002C0C2A"/>
    <w:rsid w:val="002D3EA7"/>
    <w:rsid w:val="00343BBD"/>
    <w:rsid w:val="00347293"/>
    <w:rsid w:val="00381553"/>
    <w:rsid w:val="00382565"/>
    <w:rsid w:val="003C0B61"/>
    <w:rsid w:val="003C543B"/>
    <w:rsid w:val="003C7C30"/>
    <w:rsid w:val="003D6C53"/>
    <w:rsid w:val="003E342D"/>
    <w:rsid w:val="004173AC"/>
    <w:rsid w:val="00464C9D"/>
    <w:rsid w:val="004C2928"/>
    <w:rsid w:val="004D3A1E"/>
    <w:rsid w:val="004E112F"/>
    <w:rsid w:val="004E4691"/>
    <w:rsid w:val="0050298F"/>
    <w:rsid w:val="0050300E"/>
    <w:rsid w:val="00517244"/>
    <w:rsid w:val="00521152"/>
    <w:rsid w:val="005432BE"/>
    <w:rsid w:val="005536E6"/>
    <w:rsid w:val="00567188"/>
    <w:rsid w:val="00581A06"/>
    <w:rsid w:val="00587E40"/>
    <w:rsid w:val="00590DA4"/>
    <w:rsid w:val="005A54A4"/>
    <w:rsid w:val="005E1CD4"/>
    <w:rsid w:val="005E2E42"/>
    <w:rsid w:val="005E4A85"/>
    <w:rsid w:val="005E7D96"/>
    <w:rsid w:val="0062651C"/>
    <w:rsid w:val="00630D47"/>
    <w:rsid w:val="006327E6"/>
    <w:rsid w:val="00656C70"/>
    <w:rsid w:val="00670E46"/>
    <w:rsid w:val="0068455F"/>
    <w:rsid w:val="006946EE"/>
    <w:rsid w:val="006B54B3"/>
    <w:rsid w:val="006F3800"/>
    <w:rsid w:val="007159F2"/>
    <w:rsid w:val="007160B8"/>
    <w:rsid w:val="007261CF"/>
    <w:rsid w:val="00765AA5"/>
    <w:rsid w:val="0078104D"/>
    <w:rsid w:val="0078500B"/>
    <w:rsid w:val="00790BB6"/>
    <w:rsid w:val="007B313A"/>
    <w:rsid w:val="007B425F"/>
    <w:rsid w:val="007C06CA"/>
    <w:rsid w:val="007D7E19"/>
    <w:rsid w:val="007E131F"/>
    <w:rsid w:val="007F0DDF"/>
    <w:rsid w:val="00814C83"/>
    <w:rsid w:val="00847110"/>
    <w:rsid w:val="008474D1"/>
    <w:rsid w:val="00847E6E"/>
    <w:rsid w:val="008A7B71"/>
    <w:rsid w:val="008B2B59"/>
    <w:rsid w:val="008B3887"/>
    <w:rsid w:val="008B56B1"/>
    <w:rsid w:val="008C331A"/>
    <w:rsid w:val="008D7F51"/>
    <w:rsid w:val="008F22A9"/>
    <w:rsid w:val="009223A0"/>
    <w:rsid w:val="009314B2"/>
    <w:rsid w:val="00944AFF"/>
    <w:rsid w:val="0096080C"/>
    <w:rsid w:val="0097784A"/>
    <w:rsid w:val="00980B30"/>
    <w:rsid w:val="00986D6F"/>
    <w:rsid w:val="0099518B"/>
    <w:rsid w:val="009955F7"/>
    <w:rsid w:val="009A2B14"/>
    <w:rsid w:val="009A2B88"/>
    <w:rsid w:val="009B615B"/>
    <w:rsid w:val="009D3D67"/>
    <w:rsid w:val="009D4393"/>
    <w:rsid w:val="009D4F19"/>
    <w:rsid w:val="009F4886"/>
    <w:rsid w:val="009F54F0"/>
    <w:rsid w:val="00A15914"/>
    <w:rsid w:val="00A30152"/>
    <w:rsid w:val="00A4522F"/>
    <w:rsid w:val="00A47F3E"/>
    <w:rsid w:val="00A56A23"/>
    <w:rsid w:val="00A570D7"/>
    <w:rsid w:val="00A84071"/>
    <w:rsid w:val="00A86A84"/>
    <w:rsid w:val="00A87A6E"/>
    <w:rsid w:val="00A915F1"/>
    <w:rsid w:val="00A95C35"/>
    <w:rsid w:val="00AA57CC"/>
    <w:rsid w:val="00AA5931"/>
    <w:rsid w:val="00AB4509"/>
    <w:rsid w:val="00AC06E7"/>
    <w:rsid w:val="00AD612F"/>
    <w:rsid w:val="00AD6432"/>
    <w:rsid w:val="00B06438"/>
    <w:rsid w:val="00B1019F"/>
    <w:rsid w:val="00B126C5"/>
    <w:rsid w:val="00B4570F"/>
    <w:rsid w:val="00B46824"/>
    <w:rsid w:val="00B62E1D"/>
    <w:rsid w:val="00B64282"/>
    <w:rsid w:val="00B6731C"/>
    <w:rsid w:val="00B80F24"/>
    <w:rsid w:val="00BD7542"/>
    <w:rsid w:val="00BF7778"/>
    <w:rsid w:val="00BF7928"/>
    <w:rsid w:val="00C003CD"/>
    <w:rsid w:val="00C208A3"/>
    <w:rsid w:val="00C223B6"/>
    <w:rsid w:val="00C2291F"/>
    <w:rsid w:val="00C23B5E"/>
    <w:rsid w:val="00C31FB3"/>
    <w:rsid w:val="00C32879"/>
    <w:rsid w:val="00C44415"/>
    <w:rsid w:val="00C47EB3"/>
    <w:rsid w:val="00C74914"/>
    <w:rsid w:val="00C76768"/>
    <w:rsid w:val="00C76AFD"/>
    <w:rsid w:val="00CA38A1"/>
    <w:rsid w:val="00CA3DD5"/>
    <w:rsid w:val="00CB35C3"/>
    <w:rsid w:val="00CF0F14"/>
    <w:rsid w:val="00CF131D"/>
    <w:rsid w:val="00CF225B"/>
    <w:rsid w:val="00D02C93"/>
    <w:rsid w:val="00D516DE"/>
    <w:rsid w:val="00D73345"/>
    <w:rsid w:val="00D744E7"/>
    <w:rsid w:val="00D83A30"/>
    <w:rsid w:val="00D93460"/>
    <w:rsid w:val="00D9775E"/>
    <w:rsid w:val="00DA701C"/>
    <w:rsid w:val="00DB3F06"/>
    <w:rsid w:val="00DC4893"/>
    <w:rsid w:val="00DD7957"/>
    <w:rsid w:val="00DE2AEC"/>
    <w:rsid w:val="00DE5C2B"/>
    <w:rsid w:val="00DF2CD3"/>
    <w:rsid w:val="00DF7670"/>
    <w:rsid w:val="00E12123"/>
    <w:rsid w:val="00E30B19"/>
    <w:rsid w:val="00E34230"/>
    <w:rsid w:val="00E54D16"/>
    <w:rsid w:val="00E71F82"/>
    <w:rsid w:val="00EA61A9"/>
    <w:rsid w:val="00EB743D"/>
    <w:rsid w:val="00EC276D"/>
    <w:rsid w:val="00EC3BD2"/>
    <w:rsid w:val="00EC3FAC"/>
    <w:rsid w:val="00EC7002"/>
    <w:rsid w:val="00ED11C9"/>
    <w:rsid w:val="00ED43EB"/>
    <w:rsid w:val="00ED7A86"/>
    <w:rsid w:val="00EF3389"/>
    <w:rsid w:val="00F16527"/>
    <w:rsid w:val="00F1752D"/>
    <w:rsid w:val="00F32D1C"/>
    <w:rsid w:val="00F61855"/>
    <w:rsid w:val="00F63C98"/>
    <w:rsid w:val="00F63FBC"/>
    <w:rsid w:val="00F658F8"/>
    <w:rsid w:val="00F77658"/>
    <w:rsid w:val="00F95497"/>
    <w:rsid w:val="00FD0292"/>
    <w:rsid w:val="00FE1FB8"/>
    <w:rsid w:val="00FE74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F3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2611DB"/>
    <w:pPr>
      <w:suppressAutoHyphens/>
    </w:pPr>
    <w:rPr>
      <w:rFonts w:eastAsia="SimSun"/>
      <w:sz w:val="24"/>
      <w:szCs w:val="24"/>
      <w:lang w:eastAsia="ar-SA"/>
    </w:rPr>
  </w:style>
  <w:style w:type="paragraph" w:styleId="Heading1">
    <w:name w:val="heading 1"/>
    <w:basedOn w:val="Normal"/>
    <w:next w:val="Normal"/>
    <w:qFormat/>
    <w:rsid w:val="002611DB"/>
    <w:pPr>
      <w:keepNext/>
      <w:spacing w:before="240" w:after="60"/>
      <w:outlineLvl w:val="0"/>
    </w:pPr>
    <w:rPr>
      <w:rFonts w:ascii="Calibri" w:eastAsia="Times New Roman" w:hAnsi="Calibri"/>
      <w:b/>
      <w:bCs/>
      <w:color w:val="C00000"/>
      <w:kern w:val="1"/>
      <w:szCs w:val="32"/>
    </w:rPr>
  </w:style>
  <w:style w:type="paragraph" w:styleId="Heading2">
    <w:name w:val="heading 2"/>
    <w:basedOn w:val="Normal"/>
    <w:next w:val="BodyText"/>
    <w:qFormat/>
    <w:rsid w:val="002611DB"/>
    <w:pPr>
      <w:keepNext/>
      <w:tabs>
        <w:tab w:val="num" w:pos="936"/>
      </w:tabs>
      <w:spacing w:before="200"/>
      <w:ind w:left="936" w:hanging="576"/>
      <w:outlineLvl w:val="1"/>
    </w:pPr>
    <w:rPr>
      <w:rFonts w:ascii="Cambria" w:hAnsi="Cambria" w:cs="font331"/>
      <w:b/>
      <w:bCs/>
      <w:color w:val="4F81BD"/>
      <w:sz w:val="26"/>
      <w:szCs w:val="26"/>
    </w:rPr>
  </w:style>
  <w:style w:type="paragraph" w:styleId="Heading3">
    <w:name w:val="heading 3"/>
    <w:basedOn w:val="Normal"/>
    <w:next w:val="Normal"/>
    <w:qFormat/>
    <w:rsid w:val="002611DB"/>
    <w:pPr>
      <w:keepNext/>
      <w:tabs>
        <w:tab w:val="num" w:pos="1080"/>
      </w:tabs>
      <w:spacing w:before="80" w:after="40"/>
      <w:ind w:left="1080" w:hanging="72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0">
    <w:name w:val="WW8Num3z0"/>
    <w:rsid w:val="002611DB"/>
    <w:rPr>
      <w:rFonts w:ascii="Symbol" w:hAnsi="Symbol"/>
    </w:rPr>
  </w:style>
  <w:style w:type="character" w:customStyle="1" w:styleId="WW8Num5z0">
    <w:name w:val="WW8Num5z0"/>
    <w:rsid w:val="002611DB"/>
    <w:rPr>
      <w:rFonts w:ascii="Symbol" w:hAnsi="Symbol"/>
    </w:rPr>
  </w:style>
  <w:style w:type="character" w:customStyle="1" w:styleId="WW8Num6z0">
    <w:name w:val="WW8Num6z0"/>
    <w:rsid w:val="002611DB"/>
    <w:rPr>
      <w:rFonts w:ascii="Calibri" w:hAnsi="Calibri" w:cs="Times New Roman"/>
      <w:spacing w:val="-8"/>
      <w:sz w:val="24"/>
      <w:szCs w:val="18"/>
    </w:rPr>
  </w:style>
  <w:style w:type="character" w:customStyle="1" w:styleId="WW8Num7z0">
    <w:name w:val="WW8Num7z0"/>
    <w:rsid w:val="002611DB"/>
    <w:rPr>
      <w:rFonts w:ascii="Symbol" w:hAnsi="Symbol"/>
    </w:rPr>
  </w:style>
  <w:style w:type="character" w:customStyle="1" w:styleId="WW8Num8z0">
    <w:name w:val="WW8Num8z0"/>
    <w:rsid w:val="002611DB"/>
    <w:rPr>
      <w:rFonts w:ascii="Calibri" w:hAnsi="Calibri" w:cs="Times New Roman"/>
      <w:spacing w:val="-8"/>
      <w:sz w:val="24"/>
      <w:szCs w:val="18"/>
    </w:rPr>
  </w:style>
  <w:style w:type="character" w:customStyle="1" w:styleId="WW8Num9z0">
    <w:name w:val="WW8Num9z0"/>
    <w:rsid w:val="002611DB"/>
    <w:rPr>
      <w:rFonts w:ascii="Arial" w:hAnsi="Arial"/>
    </w:rPr>
  </w:style>
  <w:style w:type="character" w:customStyle="1" w:styleId="WW8Num10z0">
    <w:name w:val="WW8Num10z0"/>
    <w:rsid w:val="002611DB"/>
    <w:rPr>
      <w:rFonts w:ascii="Times New Roman" w:hAnsi="Times New Roman"/>
    </w:rPr>
  </w:style>
  <w:style w:type="character" w:customStyle="1" w:styleId="WW8Num11z0">
    <w:name w:val="WW8Num11z0"/>
    <w:rsid w:val="002611DB"/>
    <w:rPr>
      <w:rFonts w:ascii="Arial" w:hAnsi="Arial"/>
    </w:rPr>
  </w:style>
  <w:style w:type="character" w:customStyle="1" w:styleId="WW8Num12z0">
    <w:name w:val="WW8Num12z0"/>
    <w:rsid w:val="002611DB"/>
    <w:rPr>
      <w:rFonts w:ascii="Calibri" w:hAnsi="Calibri" w:cs="Times New Roman"/>
      <w:spacing w:val="-8"/>
      <w:sz w:val="24"/>
      <w:szCs w:val="18"/>
    </w:rPr>
  </w:style>
  <w:style w:type="character" w:customStyle="1" w:styleId="WW8Num13z0">
    <w:name w:val="WW8Num13z0"/>
    <w:rsid w:val="002611DB"/>
    <w:rPr>
      <w:rFonts w:ascii="Wingdings" w:hAnsi="Wingdings"/>
    </w:rPr>
  </w:style>
  <w:style w:type="character" w:customStyle="1" w:styleId="WW8Num14z0">
    <w:name w:val="WW8Num14z0"/>
    <w:rsid w:val="002611DB"/>
    <w:rPr>
      <w:rFonts w:ascii="Arial" w:hAnsi="Arial"/>
    </w:rPr>
  </w:style>
  <w:style w:type="character" w:customStyle="1" w:styleId="WW8Num15z0">
    <w:name w:val="WW8Num15z0"/>
    <w:rsid w:val="002611DB"/>
    <w:rPr>
      <w:rFonts w:ascii="Wingdings" w:hAnsi="Wingdings"/>
    </w:rPr>
  </w:style>
  <w:style w:type="character" w:customStyle="1" w:styleId="WW8Num16z0">
    <w:name w:val="WW8Num16z0"/>
    <w:rsid w:val="002611DB"/>
    <w:rPr>
      <w:rFonts w:ascii="Symbol" w:hAnsi="Symbol"/>
    </w:rPr>
  </w:style>
  <w:style w:type="character" w:customStyle="1" w:styleId="WW8Num17z0">
    <w:name w:val="WW8Num17z0"/>
    <w:rsid w:val="002611DB"/>
    <w:rPr>
      <w:rFonts w:ascii="Times New Roman" w:hAnsi="Times New Roman"/>
    </w:rPr>
  </w:style>
  <w:style w:type="character" w:customStyle="1" w:styleId="WW8Num18z0">
    <w:name w:val="WW8Num18z0"/>
    <w:rsid w:val="002611DB"/>
    <w:rPr>
      <w:rFonts w:ascii="Arial" w:hAnsi="Arial"/>
    </w:rPr>
  </w:style>
  <w:style w:type="character" w:customStyle="1" w:styleId="WW8Num19z0">
    <w:name w:val="WW8Num19z0"/>
    <w:rsid w:val="002611DB"/>
    <w:rPr>
      <w:rFonts w:ascii="Arial" w:hAnsi="Arial"/>
    </w:rPr>
  </w:style>
  <w:style w:type="character" w:customStyle="1" w:styleId="WW8Num19z1">
    <w:name w:val="WW8Num19z1"/>
    <w:rsid w:val="002611DB"/>
    <w:rPr>
      <w:rFonts w:ascii="Courier New" w:hAnsi="Courier New" w:cs="Courier New"/>
    </w:rPr>
  </w:style>
  <w:style w:type="character" w:customStyle="1" w:styleId="WW8Num20z0">
    <w:name w:val="WW8Num20z0"/>
    <w:rsid w:val="002611DB"/>
    <w:rPr>
      <w:rFonts w:ascii="Calibri" w:eastAsia="SimSun" w:hAnsi="Calibri" w:cs="Times New Roman"/>
      <w:b w:val="0"/>
      <w:i w:val="0"/>
    </w:rPr>
  </w:style>
  <w:style w:type="character" w:customStyle="1" w:styleId="Absatz-Standardschriftart">
    <w:name w:val="Absatz-Standardschriftart"/>
    <w:rsid w:val="002611DB"/>
  </w:style>
  <w:style w:type="character" w:customStyle="1" w:styleId="WW8Num2z0">
    <w:name w:val="WW8Num2z0"/>
    <w:rsid w:val="002611DB"/>
    <w:rPr>
      <w:rFonts w:ascii="Times New Roman" w:hAnsi="Times New Roman"/>
    </w:rPr>
  </w:style>
  <w:style w:type="character" w:customStyle="1" w:styleId="WW8Num4z0">
    <w:name w:val="WW8Num4z0"/>
    <w:rsid w:val="002611DB"/>
    <w:rPr>
      <w:rFonts w:ascii="Symbol" w:hAnsi="Symbol"/>
    </w:rPr>
  </w:style>
  <w:style w:type="character" w:customStyle="1" w:styleId="WW8Num21z0">
    <w:name w:val="WW8Num21z0"/>
    <w:rsid w:val="002611DB"/>
    <w:rPr>
      <w:rFonts w:ascii="Arial" w:hAnsi="Arial"/>
    </w:rPr>
  </w:style>
  <w:style w:type="character" w:customStyle="1" w:styleId="WW8Num21z1">
    <w:name w:val="WW8Num21z1"/>
    <w:rsid w:val="002611DB"/>
    <w:rPr>
      <w:rFonts w:ascii="Courier New" w:hAnsi="Courier New" w:cs="Courier New"/>
    </w:rPr>
  </w:style>
  <w:style w:type="character" w:customStyle="1" w:styleId="WW8Num22z0">
    <w:name w:val="WW8Num22z0"/>
    <w:rsid w:val="002611DB"/>
    <w:rPr>
      <w:rFonts w:ascii="Symbol" w:hAnsi="Symbol"/>
    </w:rPr>
  </w:style>
  <w:style w:type="character" w:customStyle="1" w:styleId="WW8Num23z0">
    <w:name w:val="WW8Num23z0"/>
    <w:rsid w:val="002611DB"/>
    <w:rPr>
      <w:rFonts w:ascii="Symbol" w:hAnsi="Symbol"/>
    </w:rPr>
  </w:style>
  <w:style w:type="character" w:customStyle="1" w:styleId="WW8Num22z1">
    <w:name w:val="WW8Num22z1"/>
    <w:rsid w:val="002611DB"/>
    <w:rPr>
      <w:rFonts w:ascii="Courier New" w:hAnsi="Courier New" w:cs="Courier New"/>
    </w:rPr>
  </w:style>
  <w:style w:type="character" w:customStyle="1" w:styleId="WW-Absatz-Standardschriftart">
    <w:name w:val="WW-Absatz-Standardschriftart"/>
    <w:rsid w:val="002611DB"/>
  </w:style>
  <w:style w:type="character" w:customStyle="1" w:styleId="WW-Absatz-Standardschriftart1">
    <w:name w:val="WW-Absatz-Standardschriftart1"/>
    <w:rsid w:val="002611DB"/>
  </w:style>
  <w:style w:type="character" w:customStyle="1" w:styleId="WW-Absatz-Standardschriftart11">
    <w:name w:val="WW-Absatz-Standardschriftart11"/>
    <w:rsid w:val="002611DB"/>
  </w:style>
  <w:style w:type="character" w:customStyle="1" w:styleId="WW8Num23z1">
    <w:name w:val="WW8Num23z1"/>
    <w:rsid w:val="002611DB"/>
    <w:rPr>
      <w:rFonts w:ascii="Courier New" w:hAnsi="Courier New" w:cs="Courier New"/>
    </w:rPr>
  </w:style>
  <w:style w:type="character" w:customStyle="1" w:styleId="WW-Absatz-Standardschriftart111">
    <w:name w:val="WW-Absatz-Standardschriftart111"/>
    <w:rsid w:val="002611DB"/>
  </w:style>
  <w:style w:type="character" w:customStyle="1" w:styleId="WW8Num1z1">
    <w:name w:val="WW8Num1z1"/>
    <w:rsid w:val="002611DB"/>
    <w:rPr>
      <w:rFonts w:ascii="Wingdings" w:hAnsi="Wingdings"/>
    </w:rPr>
  </w:style>
  <w:style w:type="character" w:customStyle="1" w:styleId="WW8Num3z1">
    <w:name w:val="WW8Num3z1"/>
    <w:rsid w:val="002611DB"/>
    <w:rPr>
      <w:rFonts w:ascii="Courier New" w:hAnsi="Courier New" w:cs="Courier New"/>
    </w:rPr>
  </w:style>
  <w:style w:type="character" w:customStyle="1" w:styleId="WW8Num3z2">
    <w:name w:val="WW8Num3z2"/>
    <w:rsid w:val="002611DB"/>
    <w:rPr>
      <w:rFonts w:ascii="Wingdings" w:hAnsi="Wingdings"/>
    </w:rPr>
  </w:style>
  <w:style w:type="character" w:customStyle="1" w:styleId="WW8Num5z1">
    <w:name w:val="WW8Num5z1"/>
    <w:rsid w:val="002611DB"/>
    <w:rPr>
      <w:rFonts w:ascii="Courier New" w:hAnsi="Courier New" w:cs="Courier New"/>
    </w:rPr>
  </w:style>
  <w:style w:type="character" w:customStyle="1" w:styleId="WW8Num5z2">
    <w:name w:val="WW8Num5z2"/>
    <w:rsid w:val="002611DB"/>
    <w:rPr>
      <w:rFonts w:ascii="Wingdings" w:hAnsi="Wingdings"/>
    </w:rPr>
  </w:style>
  <w:style w:type="character" w:customStyle="1" w:styleId="WW8Num7z1">
    <w:name w:val="WW8Num7z1"/>
    <w:rsid w:val="002611DB"/>
    <w:rPr>
      <w:rFonts w:ascii="Courier New" w:hAnsi="Courier New" w:cs="Courier New"/>
    </w:rPr>
  </w:style>
  <w:style w:type="character" w:customStyle="1" w:styleId="WW8Num7z2">
    <w:name w:val="WW8Num7z2"/>
    <w:rsid w:val="002611DB"/>
    <w:rPr>
      <w:rFonts w:ascii="Wingdings" w:hAnsi="Wingdings"/>
    </w:rPr>
  </w:style>
  <w:style w:type="character" w:customStyle="1" w:styleId="WW8Num8z1">
    <w:name w:val="WW8Num8z1"/>
    <w:rsid w:val="002611DB"/>
    <w:rPr>
      <w:rFonts w:ascii="Courier New" w:hAnsi="Courier New" w:cs="Courier New"/>
    </w:rPr>
  </w:style>
  <w:style w:type="character" w:customStyle="1" w:styleId="WW8Num8z2">
    <w:name w:val="WW8Num8z2"/>
    <w:rsid w:val="002611DB"/>
    <w:rPr>
      <w:rFonts w:ascii="Wingdings" w:hAnsi="Wingdings"/>
    </w:rPr>
  </w:style>
  <w:style w:type="character" w:customStyle="1" w:styleId="WW8Num8z3">
    <w:name w:val="WW8Num8z3"/>
    <w:rsid w:val="002611DB"/>
    <w:rPr>
      <w:rFonts w:ascii="Symbol" w:hAnsi="Symbol"/>
    </w:rPr>
  </w:style>
  <w:style w:type="character" w:customStyle="1" w:styleId="WW8Num9z2">
    <w:name w:val="WW8Num9z2"/>
    <w:rsid w:val="002611DB"/>
    <w:rPr>
      <w:rFonts w:ascii="Wingdings" w:hAnsi="Wingdings"/>
    </w:rPr>
  </w:style>
  <w:style w:type="character" w:customStyle="1" w:styleId="WW8Num9z3">
    <w:name w:val="WW8Num9z3"/>
    <w:rsid w:val="002611DB"/>
    <w:rPr>
      <w:rFonts w:ascii="Symbol" w:hAnsi="Symbol"/>
    </w:rPr>
  </w:style>
  <w:style w:type="character" w:customStyle="1" w:styleId="WW8Num9z4">
    <w:name w:val="WW8Num9z4"/>
    <w:rsid w:val="002611DB"/>
    <w:rPr>
      <w:rFonts w:ascii="Courier New" w:hAnsi="Courier New" w:cs="Courier New"/>
    </w:rPr>
  </w:style>
  <w:style w:type="character" w:customStyle="1" w:styleId="WW8Num11z1">
    <w:name w:val="WW8Num11z1"/>
    <w:rsid w:val="002611DB"/>
    <w:rPr>
      <w:rFonts w:ascii="Symbol" w:hAnsi="Symbol"/>
      <w:color w:val="auto"/>
      <w:sz w:val="16"/>
      <w:szCs w:val="16"/>
    </w:rPr>
  </w:style>
  <w:style w:type="character" w:customStyle="1" w:styleId="WW8Num13z1">
    <w:name w:val="WW8Num13z1"/>
    <w:rsid w:val="002611DB"/>
    <w:rPr>
      <w:rFonts w:ascii="Courier New" w:hAnsi="Courier New" w:cs="Courier New"/>
    </w:rPr>
  </w:style>
  <w:style w:type="character" w:customStyle="1" w:styleId="WW8Num13z3">
    <w:name w:val="WW8Num13z3"/>
    <w:rsid w:val="002611DB"/>
    <w:rPr>
      <w:rFonts w:ascii="Symbol" w:hAnsi="Symbol"/>
    </w:rPr>
  </w:style>
  <w:style w:type="character" w:customStyle="1" w:styleId="WW8Num15z1">
    <w:name w:val="WW8Num15z1"/>
    <w:rsid w:val="002611DB"/>
    <w:rPr>
      <w:rFonts w:ascii="Courier New" w:hAnsi="Courier New" w:cs="Courier New"/>
    </w:rPr>
  </w:style>
  <w:style w:type="character" w:customStyle="1" w:styleId="WW8Num15z3">
    <w:name w:val="WW8Num15z3"/>
    <w:rsid w:val="002611DB"/>
    <w:rPr>
      <w:rFonts w:ascii="Symbol" w:hAnsi="Symbol"/>
    </w:rPr>
  </w:style>
  <w:style w:type="character" w:customStyle="1" w:styleId="WW8Num16z1">
    <w:name w:val="WW8Num16z1"/>
    <w:rsid w:val="002611DB"/>
    <w:rPr>
      <w:rFonts w:ascii="Courier New" w:hAnsi="Courier New" w:cs="Courier New"/>
    </w:rPr>
  </w:style>
  <w:style w:type="character" w:customStyle="1" w:styleId="WW8Num16z2">
    <w:name w:val="WW8Num16z2"/>
    <w:rsid w:val="002611DB"/>
    <w:rPr>
      <w:rFonts w:ascii="Wingdings" w:hAnsi="Wingdings"/>
    </w:rPr>
  </w:style>
  <w:style w:type="character" w:customStyle="1" w:styleId="WW8Num16z3">
    <w:name w:val="WW8Num16z3"/>
    <w:rsid w:val="002611DB"/>
    <w:rPr>
      <w:rFonts w:ascii="Symbol" w:hAnsi="Symbol"/>
    </w:rPr>
  </w:style>
  <w:style w:type="character" w:customStyle="1" w:styleId="WW8Num18z1">
    <w:name w:val="WW8Num18z1"/>
    <w:rsid w:val="002611DB"/>
    <w:rPr>
      <w:rFonts w:ascii="Courier New" w:hAnsi="Courier New" w:cs="Courier New"/>
    </w:rPr>
  </w:style>
  <w:style w:type="character" w:customStyle="1" w:styleId="WW8Num18z2">
    <w:name w:val="WW8Num18z2"/>
    <w:rsid w:val="002611DB"/>
    <w:rPr>
      <w:rFonts w:ascii="Wingdings" w:hAnsi="Wingdings"/>
    </w:rPr>
  </w:style>
  <w:style w:type="character" w:customStyle="1" w:styleId="WW8Num18z3">
    <w:name w:val="WW8Num18z3"/>
    <w:rsid w:val="002611DB"/>
    <w:rPr>
      <w:rFonts w:ascii="Symbol" w:hAnsi="Symbol"/>
    </w:rPr>
  </w:style>
  <w:style w:type="character" w:customStyle="1" w:styleId="WW8Num19z2">
    <w:name w:val="WW8Num19z2"/>
    <w:rsid w:val="002611DB"/>
    <w:rPr>
      <w:rFonts w:ascii="Wingdings" w:hAnsi="Wingdings"/>
    </w:rPr>
  </w:style>
  <w:style w:type="character" w:customStyle="1" w:styleId="WW8Num19z3">
    <w:name w:val="WW8Num19z3"/>
    <w:rsid w:val="002611DB"/>
    <w:rPr>
      <w:rFonts w:ascii="Symbol" w:hAnsi="Symbol"/>
    </w:rPr>
  </w:style>
  <w:style w:type="character" w:customStyle="1" w:styleId="WW8Num21z2">
    <w:name w:val="WW8Num21z2"/>
    <w:rsid w:val="002611DB"/>
    <w:rPr>
      <w:rFonts w:ascii="Wingdings" w:hAnsi="Wingdings"/>
    </w:rPr>
  </w:style>
  <w:style w:type="character" w:customStyle="1" w:styleId="WW8Num21z3">
    <w:name w:val="WW8Num21z3"/>
    <w:rsid w:val="002611DB"/>
    <w:rPr>
      <w:rFonts w:ascii="Symbol" w:hAnsi="Symbol"/>
    </w:rPr>
  </w:style>
  <w:style w:type="character" w:customStyle="1" w:styleId="WW8Num22z2">
    <w:name w:val="WW8Num22z2"/>
    <w:rsid w:val="002611DB"/>
    <w:rPr>
      <w:rFonts w:ascii="Wingdings" w:hAnsi="Wingdings"/>
    </w:rPr>
  </w:style>
  <w:style w:type="character" w:customStyle="1" w:styleId="WW8Num23z2">
    <w:name w:val="WW8Num23z2"/>
    <w:rsid w:val="002611DB"/>
    <w:rPr>
      <w:rFonts w:ascii="Wingdings" w:hAnsi="Wingdings"/>
    </w:rPr>
  </w:style>
  <w:style w:type="character" w:customStyle="1" w:styleId="WW8Num24z0">
    <w:name w:val="WW8Num24z0"/>
    <w:rsid w:val="002611DB"/>
    <w:rPr>
      <w:rFonts w:ascii="Symbol" w:hAnsi="Symbol"/>
    </w:rPr>
  </w:style>
  <w:style w:type="character" w:customStyle="1" w:styleId="WW8Num24z1">
    <w:name w:val="WW8Num24z1"/>
    <w:rsid w:val="002611DB"/>
    <w:rPr>
      <w:rFonts w:ascii="Courier New" w:hAnsi="Courier New" w:cs="Courier New"/>
    </w:rPr>
  </w:style>
  <w:style w:type="character" w:customStyle="1" w:styleId="WW8Num24z2">
    <w:name w:val="WW8Num24z2"/>
    <w:rsid w:val="002611DB"/>
    <w:rPr>
      <w:rFonts w:ascii="Wingdings" w:hAnsi="Wingdings"/>
    </w:rPr>
  </w:style>
  <w:style w:type="character" w:customStyle="1" w:styleId="WW8Num25z0">
    <w:name w:val="WW8Num25z0"/>
    <w:rsid w:val="002611DB"/>
    <w:rPr>
      <w:rFonts w:ascii="Arial" w:hAnsi="Arial"/>
    </w:rPr>
  </w:style>
  <w:style w:type="character" w:customStyle="1" w:styleId="WW8Num26z0">
    <w:name w:val="WW8Num26z0"/>
    <w:rsid w:val="002611DB"/>
    <w:rPr>
      <w:rFonts w:ascii="Times New Roman" w:hAnsi="Times New Roman"/>
    </w:rPr>
  </w:style>
  <w:style w:type="character" w:customStyle="1" w:styleId="WW8Num27z0">
    <w:name w:val="WW8Num27z0"/>
    <w:rsid w:val="002611DB"/>
    <w:rPr>
      <w:rFonts w:ascii="Arial" w:hAnsi="Arial"/>
    </w:rPr>
  </w:style>
  <w:style w:type="character" w:customStyle="1" w:styleId="WW8Num28z0">
    <w:name w:val="WW8Num28z0"/>
    <w:rsid w:val="002611DB"/>
    <w:rPr>
      <w:rFonts w:ascii="Times New Roman" w:hAnsi="Times New Roman"/>
    </w:rPr>
  </w:style>
  <w:style w:type="character" w:customStyle="1" w:styleId="WW8Num29z0">
    <w:name w:val="WW8Num29z0"/>
    <w:rsid w:val="002611DB"/>
    <w:rPr>
      <w:rFonts w:ascii="Times New Roman" w:hAnsi="Times New Roman"/>
    </w:rPr>
  </w:style>
  <w:style w:type="character" w:customStyle="1" w:styleId="WW8Num30z0">
    <w:name w:val="WW8Num30z0"/>
    <w:rsid w:val="002611DB"/>
    <w:rPr>
      <w:rFonts w:ascii="Calibri" w:eastAsia="SimSun" w:hAnsi="Calibri" w:cs="Times New Roman"/>
      <w:b w:val="0"/>
      <w:i w:val="0"/>
    </w:rPr>
  </w:style>
  <w:style w:type="character" w:customStyle="1" w:styleId="WW-DefaultParagraphFont">
    <w:name w:val="WW-Default Paragraph Font"/>
    <w:rsid w:val="002611DB"/>
  </w:style>
  <w:style w:type="character" w:customStyle="1" w:styleId="HeaderChar">
    <w:name w:val="Header Char"/>
    <w:basedOn w:val="WW-DefaultParagraphFont"/>
    <w:rsid w:val="002611DB"/>
    <w:rPr>
      <w:sz w:val="24"/>
      <w:szCs w:val="24"/>
    </w:rPr>
  </w:style>
  <w:style w:type="character" w:customStyle="1" w:styleId="FooterChar">
    <w:name w:val="Footer Char"/>
    <w:basedOn w:val="WW-DefaultParagraphFont"/>
    <w:uiPriority w:val="99"/>
    <w:rsid w:val="002611DB"/>
    <w:rPr>
      <w:sz w:val="24"/>
      <w:szCs w:val="24"/>
    </w:rPr>
  </w:style>
  <w:style w:type="character" w:customStyle="1" w:styleId="IntenseQuoteChar">
    <w:name w:val="Intense Quote Char"/>
    <w:basedOn w:val="WW-DefaultParagraphFont"/>
    <w:rsid w:val="002611DB"/>
    <w:rPr>
      <w:b/>
      <w:bCs/>
      <w:i/>
      <w:iCs/>
      <w:color w:val="4F81BD"/>
      <w:sz w:val="24"/>
      <w:szCs w:val="24"/>
    </w:rPr>
  </w:style>
  <w:style w:type="character" w:customStyle="1" w:styleId="BodyTextIndentChar">
    <w:name w:val="Body Text Indent Char"/>
    <w:basedOn w:val="WW-DefaultParagraphFont"/>
    <w:rsid w:val="002611DB"/>
    <w:rPr>
      <w:rFonts w:ascii="Arial" w:eastAsia="Times New Roman" w:hAnsi="Arial"/>
      <w:sz w:val="22"/>
      <w:lang w:val="en-GB"/>
    </w:rPr>
  </w:style>
  <w:style w:type="character" w:customStyle="1" w:styleId="FootnoteTextChar">
    <w:name w:val="Footnote Text Char"/>
    <w:basedOn w:val="WW-DefaultParagraphFont"/>
    <w:rsid w:val="002611DB"/>
    <w:rPr>
      <w:rFonts w:eastAsia="Times New Roman"/>
    </w:rPr>
  </w:style>
  <w:style w:type="character" w:customStyle="1" w:styleId="FootnoteCharacters">
    <w:name w:val="Footnote Characters"/>
    <w:basedOn w:val="WW-DefaultParagraphFont"/>
    <w:rsid w:val="002611DB"/>
    <w:rPr>
      <w:vertAlign w:val="superscript"/>
    </w:rPr>
  </w:style>
  <w:style w:type="character" w:customStyle="1" w:styleId="Heading1Char">
    <w:name w:val="Heading 1 Char"/>
    <w:basedOn w:val="WW-DefaultParagraphFont"/>
    <w:rsid w:val="002611DB"/>
    <w:rPr>
      <w:rFonts w:ascii="Calibri" w:eastAsia="Times New Roman" w:hAnsi="Calibri"/>
      <w:b/>
      <w:bCs/>
      <w:color w:val="C00000"/>
      <w:kern w:val="1"/>
      <w:sz w:val="24"/>
      <w:szCs w:val="32"/>
    </w:rPr>
  </w:style>
  <w:style w:type="character" w:styleId="IntenseEmphasis">
    <w:name w:val="Intense Emphasis"/>
    <w:basedOn w:val="WW-DefaultParagraphFont"/>
    <w:qFormat/>
    <w:rsid w:val="00347293"/>
    <w:rPr>
      <w:rFonts w:ascii="Calibri" w:hAnsi="Calibri"/>
      <w:b/>
      <w:bCs/>
      <w:i/>
      <w:iCs/>
      <w:color w:val="4F81BD"/>
    </w:rPr>
  </w:style>
  <w:style w:type="character" w:customStyle="1" w:styleId="BodyTextChar">
    <w:name w:val="Body Text Char"/>
    <w:basedOn w:val="WW-DefaultParagraphFont"/>
    <w:rsid w:val="002611DB"/>
    <w:rPr>
      <w:sz w:val="24"/>
      <w:szCs w:val="24"/>
    </w:rPr>
  </w:style>
  <w:style w:type="character" w:customStyle="1" w:styleId="NoSpacingChar">
    <w:name w:val="No Spacing Char"/>
    <w:basedOn w:val="WW-DefaultParagraphFont"/>
    <w:rsid w:val="002611DB"/>
    <w:rPr>
      <w:rFonts w:ascii="Calibri" w:eastAsia="Times New Roman" w:hAnsi="Calibri"/>
      <w:b/>
      <w:sz w:val="24"/>
      <w:szCs w:val="22"/>
      <w:lang w:val="en-US" w:eastAsia="ar-SA" w:bidi="ar-SA"/>
    </w:rPr>
  </w:style>
  <w:style w:type="character" w:styleId="Hyperlink">
    <w:name w:val="Hyperlink"/>
    <w:basedOn w:val="WW-DefaultParagraphFont"/>
    <w:semiHidden/>
    <w:rsid w:val="002611DB"/>
    <w:rPr>
      <w:color w:val="0000FF"/>
      <w:u w:val="single"/>
    </w:rPr>
  </w:style>
  <w:style w:type="character" w:styleId="FootnoteReference">
    <w:name w:val="footnote reference"/>
    <w:semiHidden/>
    <w:rsid w:val="002611DB"/>
    <w:rPr>
      <w:vertAlign w:val="superscript"/>
    </w:rPr>
  </w:style>
  <w:style w:type="character" w:customStyle="1" w:styleId="EndnoteCharacters">
    <w:name w:val="Endnote Characters"/>
    <w:rsid w:val="002611DB"/>
    <w:rPr>
      <w:vertAlign w:val="superscript"/>
    </w:rPr>
  </w:style>
  <w:style w:type="character" w:customStyle="1" w:styleId="WW-EndnoteCharacters">
    <w:name w:val="WW-Endnote Characters"/>
    <w:rsid w:val="002611DB"/>
  </w:style>
  <w:style w:type="character" w:customStyle="1" w:styleId="Bullets">
    <w:name w:val="Bullets"/>
    <w:rsid w:val="002611DB"/>
    <w:rPr>
      <w:rFonts w:ascii="OpenSymbol" w:eastAsia="OpenSymbol" w:hAnsi="OpenSymbol" w:cs="OpenSymbol"/>
    </w:rPr>
  </w:style>
  <w:style w:type="character" w:styleId="EndnoteReference">
    <w:name w:val="endnote reference"/>
    <w:semiHidden/>
    <w:rsid w:val="002611DB"/>
    <w:rPr>
      <w:vertAlign w:val="superscript"/>
    </w:rPr>
  </w:style>
  <w:style w:type="character" w:customStyle="1" w:styleId="Heading3Char">
    <w:name w:val="Heading 3 Char"/>
    <w:basedOn w:val="WW-DefaultParagraphFont"/>
    <w:rsid w:val="002611DB"/>
    <w:rPr>
      <w:rFonts w:ascii="Eras Light ITC" w:hAnsi="Eras Light ITC" w:cs="Arial"/>
      <w:b/>
      <w:bCs/>
      <w:color w:val="699BCD"/>
      <w:sz w:val="26"/>
      <w:szCs w:val="26"/>
      <w:lang w:val="en-GB" w:eastAsia="ar-SA" w:bidi="ar-SA"/>
    </w:rPr>
  </w:style>
  <w:style w:type="character" w:customStyle="1" w:styleId="WW8Num31z0">
    <w:name w:val="WW8Num31z0"/>
    <w:rsid w:val="002611DB"/>
    <w:rPr>
      <w:rFonts w:ascii="Wingdings" w:hAnsi="Wingdings"/>
    </w:rPr>
  </w:style>
  <w:style w:type="character" w:customStyle="1" w:styleId="WW8Num31z1">
    <w:name w:val="WW8Num31z1"/>
    <w:rsid w:val="002611DB"/>
    <w:rPr>
      <w:rFonts w:ascii="Courier New" w:hAnsi="Courier New" w:cs="Courier New"/>
    </w:rPr>
  </w:style>
  <w:style w:type="character" w:customStyle="1" w:styleId="WW8Num31z3">
    <w:name w:val="WW8Num31z3"/>
    <w:rsid w:val="002611DB"/>
    <w:rPr>
      <w:rFonts w:ascii="Symbol" w:hAnsi="Symbol"/>
    </w:rPr>
  </w:style>
  <w:style w:type="character" w:customStyle="1" w:styleId="NumberingSymbols">
    <w:name w:val="Numbering Symbols"/>
    <w:rsid w:val="002611DB"/>
  </w:style>
  <w:style w:type="character" w:customStyle="1" w:styleId="black14text1">
    <w:name w:val="black14text1"/>
    <w:basedOn w:val="WW-DefaultParagraphFont"/>
    <w:rsid w:val="002611DB"/>
    <w:rPr>
      <w:rFonts w:ascii="Arial" w:hAnsi="Arial" w:cs="Arial"/>
      <w:b w:val="0"/>
      <w:bCs w:val="0"/>
      <w:color w:val="000000"/>
      <w:sz w:val="21"/>
      <w:szCs w:val="21"/>
    </w:rPr>
  </w:style>
  <w:style w:type="character" w:customStyle="1" w:styleId="RTFNum21">
    <w:name w:val="RTF_Num 2 1"/>
    <w:rsid w:val="002611DB"/>
  </w:style>
  <w:style w:type="character" w:customStyle="1" w:styleId="RTFNum22">
    <w:name w:val="RTF_Num 2 2"/>
    <w:rsid w:val="002611DB"/>
  </w:style>
  <w:style w:type="character" w:customStyle="1" w:styleId="RTFNum23">
    <w:name w:val="RTF_Num 2 3"/>
    <w:rsid w:val="002611DB"/>
  </w:style>
  <w:style w:type="character" w:customStyle="1" w:styleId="RTFNum24">
    <w:name w:val="RTF_Num 2 4"/>
    <w:rsid w:val="002611DB"/>
  </w:style>
  <w:style w:type="character" w:customStyle="1" w:styleId="RTFNum25">
    <w:name w:val="RTF_Num 2 5"/>
    <w:rsid w:val="002611DB"/>
  </w:style>
  <w:style w:type="character" w:customStyle="1" w:styleId="RTFNum26">
    <w:name w:val="RTF_Num 2 6"/>
    <w:rsid w:val="002611DB"/>
  </w:style>
  <w:style w:type="character" w:customStyle="1" w:styleId="RTFNum27">
    <w:name w:val="RTF_Num 2 7"/>
    <w:rsid w:val="002611DB"/>
  </w:style>
  <w:style w:type="character" w:customStyle="1" w:styleId="RTFNum28">
    <w:name w:val="RTF_Num 2 8"/>
    <w:rsid w:val="002611DB"/>
  </w:style>
  <w:style w:type="character" w:customStyle="1" w:styleId="Definition">
    <w:name w:val="Definition"/>
    <w:rsid w:val="002611DB"/>
  </w:style>
  <w:style w:type="character" w:customStyle="1" w:styleId="CITE">
    <w:name w:val="CITE"/>
    <w:rsid w:val="002611DB"/>
    <w:rPr>
      <w:i/>
      <w:iCs/>
    </w:rPr>
  </w:style>
  <w:style w:type="character" w:customStyle="1" w:styleId="CODE">
    <w:name w:val="CODE"/>
    <w:rsid w:val="002611DB"/>
    <w:rPr>
      <w:rFonts w:ascii="Courier New" w:eastAsia="Courier New" w:hAnsi="Courier New" w:cs="Courier New"/>
      <w:sz w:val="20"/>
      <w:szCs w:val="20"/>
    </w:rPr>
  </w:style>
  <w:style w:type="character" w:styleId="Emphasis">
    <w:name w:val="Emphasis"/>
    <w:qFormat/>
    <w:rsid w:val="002611DB"/>
    <w:rPr>
      <w:i/>
      <w:iCs/>
    </w:rPr>
  </w:style>
  <w:style w:type="character" w:styleId="FollowedHyperlink">
    <w:name w:val="FollowedHyperlink"/>
    <w:semiHidden/>
    <w:rsid w:val="002611DB"/>
    <w:rPr>
      <w:color w:val="800080"/>
      <w:u w:val="single"/>
    </w:rPr>
  </w:style>
  <w:style w:type="character" w:customStyle="1" w:styleId="Keyboard">
    <w:name w:val="Keyboard"/>
    <w:rsid w:val="002611DB"/>
    <w:rPr>
      <w:rFonts w:ascii="Courier New" w:eastAsia="Courier New" w:hAnsi="Courier New" w:cs="Courier New"/>
      <w:b/>
      <w:bCs/>
      <w:sz w:val="20"/>
      <w:szCs w:val="20"/>
    </w:rPr>
  </w:style>
  <w:style w:type="character" w:customStyle="1" w:styleId="Sample">
    <w:name w:val="Sample"/>
    <w:rsid w:val="002611DB"/>
    <w:rPr>
      <w:rFonts w:ascii="Courier New" w:eastAsia="Courier New" w:hAnsi="Courier New" w:cs="Courier New"/>
    </w:rPr>
  </w:style>
  <w:style w:type="character" w:styleId="Strong">
    <w:name w:val="Strong"/>
    <w:qFormat/>
    <w:rsid w:val="002611DB"/>
    <w:rPr>
      <w:b/>
      <w:bCs/>
    </w:rPr>
  </w:style>
  <w:style w:type="character" w:customStyle="1" w:styleId="Typewriter">
    <w:name w:val="Typewriter"/>
    <w:rsid w:val="002611DB"/>
    <w:rPr>
      <w:rFonts w:ascii="Courier New" w:eastAsia="Courier New" w:hAnsi="Courier New" w:cs="Courier New"/>
      <w:sz w:val="20"/>
      <w:szCs w:val="20"/>
    </w:rPr>
  </w:style>
  <w:style w:type="character" w:customStyle="1" w:styleId="Variable">
    <w:name w:val="Variable"/>
    <w:rsid w:val="002611DB"/>
    <w:rPr>
      <w:i/>
      <w:iCs/>
    </w:rPr>
  </w:style>
  <w:style w:type="character" w:customStyle="1" w:styleId="HTMLMarkup">
    <w:name w:val="HTML Markup"/>
    <w:rsid w:val="002611DB"/>
    <w:rPr>
      <w:vanish/>
      <w:color w:val="FF0000"/>
    </w:rPr>
  </w:style>
  <w:style w:type="character" w:customStyle="1" w:styleId="Comment">
    <w:name w:val="Comment"/>
    <w:rsid w:val="002611DB"/>
    <w:rPr>
      <w:vanish/>
    </w:rPr>
  </w:style>
  <w:style w:type="character" w:styleId="CommentReference">
    <w:name w:val="annotation reference"/>
    <w:basedOn w:val="DefaultParagraphFont"/>
    <w:rsid w:val="002611DB"/>
    <w:rPr>
      <w:sz w:val="16"/>
      <w:szCs w:val="16"/>
    </w:rPr>
  </w:style>
  <w:style w:type="character" w:customStyle="1" w:styleId="CommentTextChar">
    <w:name w:val="Comment Text Char"/>
    <w:basedOn w:val="DefaultParagraphFont"/>
    <w:rsid w:val="002611DB"/>
    <w:rPr>
      <w:rFonts w:eastAsia="SimSun"/>
    </w:rPr>
  </w:style>
  <w:style w:type="character" w:customStyle="1" w:styleId="CommentSubjectChar">
    <w:name w:val="Comment Subject Char"/>
    <w:basedOn w:val="CommentTextChar"/>
    <w:rsid w:val="002611DB"/>
    <w:rPr>
      <w:rFonts w:eastAsia="SimSun"/>
      <w:b/>
      <w:bCs/>
    </w:rPr>
  </w:style>
  <w:style w:type="paragraph" w:customStyle="1" w:styleId="Heading">
    <w:name w:val="Heading"/>
    <w:basedOn w:val="Normal"/>
    <w:next w:val="BodyText"/>
    <w:rsid w:val="002611DB"/>
    <w:pPr>
      <w:keepNext/>
      <w:spacing w:before="240" w:after="120"/>
    </w:pPr>
    <w:rPr>
      <w:rFonts w:ascii="Arial" w:eastAsia="MS Mincho" w:hAnsi="Arial" w:cs="Tahoma"/>
      <w:sz w:val="28"/>
      <w:szCs w:val="28"/>
    </w:rPr>
  </w:style>
  <w:style w:type="paragraph" w:styleId="BodyText">
    <w:name w:val="Body Text"/>
    <w:basedOn w:val="Normal"/>
    <w:semiHidden/>
    <w:rsid w:val="002611DB"/>
    <w:pPr>
      <w:spacing w:after="120"/>
    </w:pPr>
  </w:style>
  <w:style w:type="paragraph" w:styleId="List">
    <w:name w:val="List"/>
    <w:basedOn w:val="BodyText"/>
    <w:semiHidden/>
    <w:rsid w:val="002611DB"/>
    <w:rPr>
      <w:rFonts w:cs="Tahoma"/>
    </w:rPr>
  </w:style>
  <w:style w:type="paragraph" w:styleId="Caption">
    <w:name w:val="caption"/>
    <w:basedOn w:val="Normal"/>
    <w:qFormat/>
    <w:rsid w:val="002611DB"/>
    <w:pPr>
      <w:suppressLineNumbers/>
      <w:spacing w:before="120" w:after="120"/>
    </w:pPr>
    <w:rPr>
      <w:rFonts w:cs="Tahoma"/>
      <w:i/>
      <w:iCs/>
    </w:rPr>
  </w:style>
  <w:style w:type="paragraph" w:customStyle="1" w:styleId="Index">
    <w:name w:val="Index"/>
    <w:basedOn w:val="Normal"/>
    <w:rsid w:val="002611DB"/>
    <w:pPr>
      <w:suppressLineNumbers/>
    </w:pPr>
    <w:rPr>
      <w:rFonts w:cs="Tahoma"/>
    </w:rPr>
  </w:style>
  <w:style w:type="paragraph" w:styleId="BalloonText">
    <w:name w:val="Balloon Text"/>
    <w:basedOn w:val="Normal"/>
    <w:rsid w:val="002611DB"/>
    <w:rPr>
      <w:sz w:val="16"/>
      <w:szCs w:val="16"/>
    </w:rPr>
  </w:style>
  <w:style w:type="paragraph" w:customStyle="1" w:styleId="Char">
    <w:name w:val="Char"/>
    <w:basedOn w:val="Normal"/>
    <w:rsid w:val="002611DB"/>
    <w:pPr>
      <w:spacing w:after="160" w:line="240" w:lineRule="exact"/>
    </w:pPr>
    <w:rPr>
      <w:rFonts w:ascii="Arial" w:eastAsia="Times New Roman" w:hAnsi="Arial" w:cs="Arial"/>
      <w:sz w:val="20"/>
      <w:szCs w:val="20"/>
      <w:lang w:val="en-GB"/>
    </w:rPr>
  </w:style>
  <w:style w:type="paragraph" w:customStyle="1" w:styleId="WW-Default">
    <w:name w:val="WW-Default"/>
    <w:rsid w:val="002611DB"/>
    <w:pPr>
      <w:suppressAutoHyphens/>
      <w:autoSpaceDE w:val="0"/>
    </w:pPr>
    <w:rPr>
      <w:rFonts w:eastAsia="Arial"/>
      <w:color w:val="000000"/>
      <w:sz w:val="24"/>
      <w:szCs w:val="24"/>
      <w:lang w:eastAsia="ar-SA"/>
    </w:rPr>
  </w:style>
  <w:style w:type="paragraph" w:customStyle="1" w:styleId="Normal-Frontpage">
    <w:name w:val="Normal -  Frontpage"/>
    <w:basedOn w:val="Normal"/>
    <w:rsid w:val="002611DB"/>
    <w:pPr>
      <w:spacing w:line="300" w:lineRule="atLeast"/>
      <w:ind w:left="1728"/>
    </w:pPr>
    <w:rPr>
      <w:rFonts w:ascii="Arial" w:eastAsia="Times New Roman" w:hAnsi="Arial"/>
      <w:color w:val="000000"/>
      <w:sz w:val="18"/>
      <w:lang w:val="en-GB"/>
    </w:rPr>
  </w:style>
  <w:style w:type="paragraph" w:styleId="Header">
    <w:name w:val="header"/>
    <w:basedOn w:val="Normal"/>
    <w:rsid w:val="002611DB"/>
    <w:pPr>
      <w:tabs>
        <w:tab w:val="center" w:pos="4680"/>
        <w:tab w:val="right" w:pos="9360"/>
      </w:tabs>
    </w:pPr>
  </w:style>
  <w:style w:type="paragraph" w:styleId="Footer">
    <w:name w:val="footer"/>
    <w:basedOn w:val="Normal"/>
    <w:uiPriority w:val="99"/>
    <w:rsid w:val="002611DB"/>
    <w:pPr>
      <w:tabs>
        <w:tab w:val="center" w:pos="4680"/>
        <w:tab w:val="right" w:pos="9360"/>
      </w:tabs>
    </w:pPr>
  </w:style>
  <w:style w:type="paragraph" w:styleId="IntenseQuote">
    <w:name w:val="Intense Quote"/>
    <w:basedOn w:val="Normal"/>
    <w:next w:val="Normal"/>
    <w:qFormat/>
    <w:rsid w:val="002611DB"/>
    <w:pPr>
      <w:pBdr>
        <w:bottom w:val="single" w:sz="4" w:space="4" w:color="FFFF00"/>
      </w:pBdr>
      <w:spacing w:before="200" w:after="280"/>
      <w:ind w:left="936" w:right="936"/>
    </w:pPr>
    <w:rPr>
      <w:b/>
      <w:bCs/>
      <w:i/>
      <w:iCs/>
      <w:color w:val="4F81BD"/>
    </w:rPr>
  </w:style>
  <w:style w:type="paragraph" w:customStyle="1" w:styleId="FrontPageTitle">
    <w:name w:val="Front Page Title"/>
    <w:basedOn w:val="Normal"/>
    <w:rsid w:val="002611DB"/>
    <w:pPr>
      <w:jc w:val="right"/>
    </w:pPr>
    <w:rPr>
      <w:rFonts w:ascii="Arial" w:eastAsia="Times New Roman" w:hAnsi="Arial" w:cs="Arial"/>
      <w:b/>
      <w:bCs/>
      <w:sz w:val="40"/>
    </w:rPr>
  </w:style>
  <w:style w:type="paragraph" w:customStyle="1" w:styleId="HeadingI">
    <w:name w:val="Heading I"/>
    <w:basedOn w:val="Heading1"/>
    <w:rsid w:val="002611DB"/>
    <w:pPr>
      <w:tabs>
        <w:tab w:val="num" w:pos="540"/>
      </w:tabs>
      <w:ind w:left="540" w:hanging="180"/>
      <w:jc w:val="both"/>
    </w:pPr>
    <w:rPr>
      <w:rFonts w:ascii="Arial" w:hAnsi="Arial" w:cs="Arial"/>
    </w:rPr>
  </w:style>
  <w:style w:type="paragraph" w:styleId="BodyTextIndent">
    <w:name w:val="Body Text Indent"/>
    <w:basedOn w:val="Normal"/>
    <w:semiHidden/>
    <w:rsid w:val="002611DB"/>
    <w:pPr>
      <w:keepNext/>
      <w:ind w:left="360"/>
    </w:pPr>
    <w:rPr>
      <w:rFonts w:ascii="Arial" w:eastAsia="Times New Roman" w:hAnsi="Arial"/>
      <w:sz w:val="22"/>
      <w:szCs w:val="20"/>
      <w:lang w:val="en-GB"/>
    </w:rPr>
  </w:style>
  <w:style w:type="paragraph" w:styleId="NormalWeb">
    <w:name w:val="Normal (Web)"/>
    <w:basedOn w:val="Normal"/>
    <w:rsid w:val="002611DB"/>
    <w:pPr>
      <w:spacing w:before="280" w:after="280"/>
    </w:pPr>
    <w:rPr>
      <w:rFonts w:ascii="Arial" w:eastAsia="Times New Roman" w:hAnsi="Arial" w:cs="Arial"/>
      <w:color w:val="000000"/>
      <w:sz w:val="20"/>
      <w:szCs w:val="20"/>
    </w:rPr>
  </w:style>
  <w:style w:type="paragraph" w:styleId="FootnoteText">
    <w:name w:val="footnote text"/>
    <w:basedOn w:val="Normal"/>
    <w:semiHidden/>
    <w:rsid w:val="002611DB"/>
    <w:rPr>
      <w:rFonts w:eastAsia="Times New Roman"/>
      <w:sz w:val="20"/>
      <w:szCs w:val="20"/>
    </w:rPr>
  </w:style>
  <w:style w:type="paragraph" w:styleId="NoSpacing">
    <w:name w:val="No Spacing"/>
    <w:qFormat/>
    <w:rsid w:val="002611DB"/>
    <w:pPr>
      <w:suppressAutoHyphens/>
    </w:pPr>
    <w:rPr>
      <w:rFonts w:ascii="Calibri" w:eastAsia="Arial" w:hAnsi="Calibri"/>
      <w:b/>
      <w:sz w:val="24"/>
      <w:szCs w:val="22"/>
      <w:lang w:eastAsia="ar-SA"/>
    </w:rPr>
  </w:style>
  <w:style w:type="paragraph" w:styleId="TOCHeading">
    <w:name w:val="TOC Heading"/>
    <w:basedOn w:val="Heading1"/>
    <w:next w:val="Normal"/>
    <w:qFormat/>
    <w:rsid w:val="002611DB"/>
    <w:pPr>
      <w:keepLines/>
      <w:spacing w:before="480" w:after="0" w:line="276" w:lineRule="auto"/>
    </w:pPr>
    <w:rPr>
      <w:rFonts w:ascii="Cambria" w:hAnsi="Cambria"/>
      <w:color w:val="365F91"/>
      <w:sz w:val="28"/>
      <w:szCs w:val="28"/>
    </w:rPr>
  </w:style>
  <w:style w:type="paragraph" w:styleId="TOC1">
    <w:name w:val="toc 1"/>
    <w:basedOn w:val="Normal"/>
    <w:next w:val="Normal"/>
    <w:semiHidden/>
    <w:rsid w:val="002611DB"/>
  </w:style>
  <w:style w:type="paragraph" w:styleId="TOC2">
    <w:name w:val="toc 2"/>
    <w:basedOn w:val="Normal"/>
    <w:next w:val="Normal"/>
    <w:semiHidden/>
    <w:rsid w:val="002611DB"/>
    <w:pPr>
      <w:spacing w:after="100" w:line="276" w:lineRule="auto"/>
      <w:ind w:left="220"/>
    </w:pPr>
    <w:rPr>
      <w:rFonts w:ascii="Calibri" w:eastAsia="Times New Roman" w:hAnsi="Calibri"/>
      <w:sz w:val="22"/>
      <w:szCs w:val="22"/>
    </w:rPr>
  </w:style>
  <w:style w:type="paragraph" w:styleId="TOC3">
    <w:name w:val="toc 3"/>
    <w:basedOn w:val="Normal"/>
    <w:next w:val="Normal"/>
    <w:semiHidden/>
    <w:rsid w:val="002611DB"/>
    <w:pPr>
      <w:spacing w:after="100" w:line="276" w:lineRule="auto"/>
      <w:ind w:left="440"/>
    </w:pPr>
    <w:rPr>
      <w:rFonts w:ascii="Calibri" w:eastAsia="Times New Roman" w:hAnsi="Calibri"/>
      <w:sz w:val="22"/>
      <w:szCs w:val="22"/>
    </w:rPr>
  </w:style>
  <w:style w:type="paragraph" w:customStyle="1" w:styleId="TableContents">
    <w:name w:val="Table Contents"/>
    <w:basedOn w:val="Normal"/>
    <w:rsid w:val="002611DB"/>
    <w:pPr>
      <w:suppressLineNumbers/>
    </w:pPr>
  </w:style>
  <w:style w:type="paragraph" w:customStyle="1" w:styleId="TableHeading">
    <w:name w:val="Table Heading"/>
    <w:basedOn w:val="TableContents"/>
    <w:rsid w:val="002611DB"/>
    <w:pPr>
      <w:jc w:val="center"/>
    </w:pPr>
    <w:rPr>
      <w:b/>
      <w:bCs/>
    </w:rPr>
  </w:style>
  <w:style w:type="paragraph" w:customStyle="1" w:styleId="Objectwitharrow">
    <w:name w:val="Object with arrow"/>
    <w:basedOn w:val="Normal"/>
    <w:rsid w:val="002611DB"/>
  </w:style>
  <w:style w:type="paragraph" w:customStyle="1" w:styleId="Objectwithshadow">
    <w:name w:val="Object with shadow"/>
    <w:basedOn w:val="Normal"/>
    <w:rsid w:val="002611DB"/>
  </w:style>
  <w:style w:type="paragraph" w:customStyle="1" w:styleId="Objectwithoutfill">
    <w:name w:val="Object without fill"/>
    <w:basedOn w:val="Normal"/>
    <w:rsid w:val="002611DB"/>
  </w:style>
  <w:style w:type="paragraph" w:customStyle="1" w:styleId="Text">
    <w:name w:val="Text"/>
    <w:basedOn w:val="Caption"/>
    <w:rsid w:val="002611DB"/>
  </w:style>
  <w:style w:type="paragraph" w:customStyle="1" w:styleId="Textbodyjustified">
    <w:name w:val="Text body justified"/>
    <w:basedOn w:val="Normal"/>
    <w:rsid w:val="002611DB"/>
  </w:style>
  <w:style w:type="paragraph" w:styleId="BodyTextFirstIndent">
    <w:name w:val="Body Text First Indent"/>
    <w:basedOn w:val="BodyText"/>
    <w:rsid w:val="002611DB"/>
    <w:pPr>
      <w:ind w:firstLine="283"/>
    </w:pPr>
  </w:style>
  <w:style w:type="paragraph" w:styleId="Title">
    <w:name w:val="Title"/>
    <w:basedOn w:val="Heading"/>
    <w:next w:val="Subtitle"/>
    <w:qFormat/>
    <w:rsid w:val="002611DB"/>
    <w:pPr>
      <w:jc w:val="center"/>
    </w:pPr>
    <w:rPr>
      <w:b/>
      <w:bCs/>
      <w:sz w:val="36"/>
      <w:szCs w:val="36"/>
    </w:rPr>
  </w:style>
  <w:style w:type="paragraph" w:styleId="Subtitle">
    <w:name w:val="Subtitle"/>
    <w:basedOn w:val="Heading"/>
    <w:next w:val="BodyText"/>
    <w:qFormat/>
    <w:rsid w:val="002611DB"/>
    <w:pPr>
      <w:jc w:val="center"/>
    </w:pPr>
    <w:rPr>
      <w:i/>
      <w:iCs/>
    </w:rPr>
  </w:style>
  <w:style w:type="paragraph" w:customStyle="1" w:styleId="Title1">
    <w:name w:val="Title1"/>
    <w:basedOn w:val="Normal"/>
    <w:rsid w:val="002611DB"/>
    <w:pPr>
      <w:jc w:val="center"/>
    </w:pPr>
  </w:style>
  <w:style w:type="paragraph" w:customStyle="1" w:styleId="Title2">
    <w:name w:val="Title2"/>
    <w:basedOn w:val="Normal"/>
    <w:rsid w:val="002611DB"/>
    <w:pPr>
      <w:spacing w:before="57" w:after="57"/>
      <w:ind w:right="113"/>
      <w:jc w:val="center"/>
    </w:pPr>
  </w:style>
  <w:style w:type="paragraph" w:customStyle="1" w:styleId="Heading10">
    <w:name w:val="Heading1"/>
    <w:basedOn w:val="Normal"/>
    <w:rsid w:val="002611DB"/>
    <w:pPr>
      <w:spacing w:before="238" w:after="119"/>
    </w:pPr>
  </w:style>
  <w:style w:type="paragraph" w:customStyle="1" w:styleId="Heading20">
    <w:name w:val="Heading2"/>
    <w:basedOn w:val="Normal"/>
    <w:rsid w:val="002611DB"/>
    <w:pPr>
      <w:spacing w:before="238" w:after="119"/>
    </w:pPr>
  </w:style>
  <w:style w:type="paragraph" w:customStyle="1" w:styleId="DimensionLine">
    <w:name w:val="Dimension Line"/>
    <w:basedOn w:val="Normal"/>
    <w:rsid w:val="002611DB"/>
  </w:style>
  <w:style w:type="paragraph" w:customStyle="1" w:styleId="DefaultLTGliederung1">
    <w:name w:val="Default~LT~Gliederung 1"/>
    <w:rsid w:val="002611DB"/>
    <w:pPr>
      <w:widowControl w:val="0"/>
      <w:suppressAutoHyphens/>
      <w:autoSpaceDE w:val="0"/>
      <w:spacing w:after="283"/>
    </w:pPr>
    <w:rPr>
      <w:rFonts w:ascii="Tahoma" w:eastAsia="Tahoma" w:hAnsi="Tahoma"/>
      <w:color w:val="000000"/>
      <w:kern w:val="1"/>
      <w:sz w:val="64"/>
      <w:szCs w:val="64"/>
      <w:lang w:eastAsia="ar-SA"/>
    </w:rPr>
  </w:style>
  <w:style w:type="paragraph" w:customStyle="1" w:styleId="DefaultLTGliederung2">
    <w:name w:val="Default~LT~Gliederung 2"/>
    <w:basedOn w:val="DefaultLTGliederung1"/>
    <w:rsid w:val="002611DB"/>
    <w:pPr>
      <w:spacing w:after="227"/>
    </w:pPr>
    <w:rPr>
      <w:sz w:val="48"/>
      <w:szCs w:val="48"/>
    </w:rPr>
  </w:style>
  <w:style w:type="paragraph" w:customStyle="1" w:styleId="DefaultLTGliederung3">
    <w:name w:val="Default~LT~Gliederung 3"/>
    <w:basedOn w:val="DefaultLTGliederung2"/>
    <w:rsid w:val="002611DB"/>
    <w:pPr>
      <w:spacing w:after="170"/>
    </w:pPr>
    <w:rPr>
      <w:sz w:val="40"/>
      <w:szCs w:val="40"/>
    </w:rPr>
  </w:style>
  <w:style w:type="paragraph" w:customStyle="1" w:styleId="DefaultLTGliederung4">
    <w:name w:val="Default~LT~Gliederung 4"/>
    <w:basedOn w:val="DefaultLTGliederung3"/>
    <w:rsid w:val="002611DB"/>
    <w:pPr>
      <w:spacing w:after="113"/>
    </w:pPr>
  </w:style>
  <w:style w:type="paragraph" w:customStyle="1" w:styleId="DefaultLTGliederung5">
    <w:name w:val="Default~LT~Gliederung 5"/>
    <w:basedOn w:val="DefaultLTGliederung4"/>
    <w:rsid w:val="002611DB"/>
    <w:pPr>
      <w:spacing w:after="57"/>
    </w:pPr>
  </w:style>
  <w:style w:type="paragraph" w:customStyle="1" w:styleId="DefaultLTGliederung6">
    <w:name w:val="Default~LT~Gliederung 6"/>
    <w:basedOn w:val="DefaultLTGliederung5"/>
    <w:rsid w:val="002611DB"/>
  </w:style>
  <w:style w:type="paragraph" w:customStyle="1" w:styleId="DefaultLTGliederung7">
    <w:name w:val="Default~LT~Gliederung 7"/>
    <w:basedOn w:val="DefaultLTGliederung6"/>
    <w:rsid w:val="002611DB"/>
  </w:style>
  <w:style w:type="paragraph" w:customStyle="1" w:styleId="DefaultLTGliederung8">
    <w:name w:val="Default~LT~Gliederung 8"/>
    <w:basedOn w:val="DefaultLTGliederung7"/>
    <w:rsid w:val="002611DB"/>
  </w:style>
  <w:style w:type="paragraph" w:customStyle="1" w:styleId="DefaultLTGliederung9">
    <w:name w:val="Default~LT~Gliederung 9"/>
    <w:basedOn w:val="DefaultLTGliederung8"/>
    <w:rsid w:val="002611DB"/>
  </w:style>
  <w:style w:type="paragraph" w:customStyle="1" w:styleId="DefaultLTTitel">
    <w:name w:val="Default~LT~Titel"/>
    <w:rsid w:val="002611DB"/>
    <w:pPr>
      <w:widowControl w:val="0"/>
      <w:suppressAutoHyphens/>
      <w:autoSpaceDE w:val="0"/>
    </w:pPr>
    <w:rPr>
      <w:rFonts w:ascii="Tahoma" w:eastAsia="Tahoma" w:hAnsi="Tahoma"/>
      <w:color w:val="000000"/>
      <w:kern w:val="1"/>
      <w:sz w:val="36"/>
      <w:szCs w:val="36"/>
      <w:lang w:eastAsia="ar-SA"/>
    </w:rPr>
  </w:style>
  <w:style w:type="paragraph" w:customStyle="1" w:styleId="DefaultLTUntertitel">
    <w:name w:val="Default~LT~Untertitel"/>
    <w:rsid w:val="002611DB"/>
    <w:pPr>
      <w:widowControl w:val="0"/>
      <w:suppressAutoHyphens/>
      <w:autoSpaceDE w:val="0"/>
      <w:jc w:val="center"/>
    </w:pPr>
    <w:rPr>
      <w:rFonts w:ascii="Tahoma" w:eastAsia="Tahoma" w:hAnsi="Tahoma"/>
      <w:kern w:val="1"/>
      <w:sz w:val="64"/>
      <w:szCs w:val="64"/>
      <w:lang w:eastAsia="ar-SA"/>
    </w:rPr>
  </w:style>
  <w:style w:type="paragraph" w:customStyle="1" w:styleId="DefaultLTNotizen">
    <w:name w:val="Default~LT~Notizen"/>
    <w:rsid w:val="002611DB"/>
    <w:pPr>
      <w:widowControl w:val="0"/>
      <w:suppressAutoHyphens/>
      <w:autoSpaceDE w:val="0"/>
      <w:ind w:left="340" w:hanging="340"/>
    </w:pPr>
    <w:rPr>
      <w:rFonts w:ascii="Tahoma" w:eastAsia="Tahoma" w:hAnsi="Tahoma"/>
      <w:kern w:val="1"/>
      <w:sz w:val="40"/>
      <w:szCs w:val="40"/>
      <w:lang w:eastAsia="ar-SA"/>
    </w:rPr>
  </w:style>
  <w:style w:type="paragraph" w:customStyle="1" w:styleId="DefaultLTHintergrundobjekte">
    <w:name w:val="Default~LT~Hintergrundobjekte"/>
    <w:rsid w:val="002611DB"/>
    <w:pPr>
      <w:widowControl w:val="0"/>
      <w:suppressAutoHyphens/>
      <w:autoSpaceDE w:val="0"/>
    </w:pPr>
    <w:rPr>
      <w:rFonts w:eastAsia="Arial Unicode MS"/>
      <w:kern w:val="1"/>
      <w:sz w:val="24"/>
      <w:szCs w:val="24"/>
      <w:lang w:eastAsia="ar-SA"/>
    </w:rPr>
  </w:style>
  <w:style w:type="paragraph" w:customStyle="1" w:styleId="DefaultLTHintergrund">
    <w:name w:val="Default~LT~Hintergrund"/>
    <w:rsid w:val="002611DB"/>
    <w:pPr>
      <w:widowControl w:val="0"/>
      <w:suppressAutoHyphens/>
      <w:autoSpaceDE w:val="0"/>
    </w:pPr>
    <w:rPr>
      <w:rFonts w:eastAsia="Arial Unicode MS"/>
      <w:kern w:val="1"/>
      <w:sz w:val="24"/>
      <w:szCs w:val="24"/>
      <w:lang w:eastAsia="ar-SA"/>
    </w:rPr>
  </w:style>
  <w:style w:type="paragraph" w:customStyle="1" w:styleId="default">
    <w:name w:val="default"/>
    <w:rsid w:val="002611DB"/>
    <w:pPr>
      <w:widowControl w:val="0"/>
      <w:suppressAutoHyphens/>
      <w:autoSpaceDE w:val="0"/>
      <w:spacing w:line="200" w:lineRule="atLeast"/>
    </w:pPr>
    <w:rPr>
      <w:rFonts w:ascii="Tahoma" w:eastAsia="Tahoma" w:hAnsi="Tahoma"/>
      <w:kern w:val="1"/>
      <w:sz w:val="36"/>
      <w:szCs w:val="36"/>
      <w:lang w:eastAsia="ar-SA"/>
    </w:rPr>
  </w:style>
  <w:style w:type="paragraph" w:customStyle="1" w:styleId="blue1">
    <w:name w:val="blue1"/>
    <w:basedOn w:val="default"/>
    <w:rsid w:val="002611DB"/>
  </w:style>
  <w:style w:type="paragraph" w:customStyle="1" w:styleId="blue2">
    <w:name w:val="blue2"/>
    <w:basedOn w:val="default"/>
    <w:rsid w:val="002611DB"/>
  </w:style>
  <w:style w:type="paragraph" w:customStyle="1" w:styleId="blue3">
    <w:name w:val="blue3"/>
    <w:basedOn w:val="default"/>
    <w:rsid w:val="002611DB"/>
  </w:style>
  <w:style w:type="paragraph" w:customStyle="1" w:styleId="bw1">
    <w:name w:val="bw1"/>
    <w:basedOn w:val="default"/>
    <w:rsid w:val="002611DB"/>
  </w:style>
  <w:style w:type="paragraph" w:customStyle="1" w:styleId="bw2">
    <w:name w:val="bw2"/>
    <w:basedOn w:val="default"/>
    <w:rsid w:val="002611DB"/>
  </w:style>
  <w:style w:type="paragraph" w:customStyle="1" w:styleId="bw3">
    <w:name w:val="bw3"/>
    <w:basedOn w:val="default"/>
    <w:rsid w:val="002611DB"/>
  </w:style>
  <w:style w:type="paragraph" w:customStyle="1" w:styleId="orange1">
    <w:name w:val="orange1"/>
    <w:basedOn w:val="default"/>
    <w:rsid w:val="002611DB"/>
  </w:style>
  <w:style w:type="paragraph" w:customStyle="1" w:styleId="orange2">
    <w:name w:val="orange2"/>
    <w:basedOn w:val="default"/>
    <w:rsid w:val="002611DB"/>
  </w:style>
  <w:style w:type="paragraph" w:customStyle="1" w:styleId="orange3">
    <w:name w:val="orange3"/>
    <w:basedOn w:val="default"/>
    <w:rsid w:val="002611DB"/>
  </w:style>
  <w:style w:type="paragraph" w:customStyle="1" w:styleId="turquise1">
    <w:name w:val="turquise1"/>
    <w:basedOn w:val="default"/>
    <w:rsid w:val="002611DB"/>
  </w:style>
  <w:style w:type="paragraph" w:customStyle="1" w:styleId="turquise2">
    <w:name w:val="turquise2"/>
    <w:basedOn w:val="default"/>
    <w:rsid w:val="002611DB"/>
  </w:style>
  <w:style w:type="paragraph" w:customStyle="1" w:styleId="turquise3">
    <w:name w:val="turquise3"/>
    <w:basedOn w:val="default"/>
    <w:rsid w:val="002611DB"/>
  </w:style>
  <w:style w:type="paragraph" w:customStyle="1" w:styleId="gray1">
    <w:name w:val="gray1"/>
    <w:basedOn w:val="default"/>
    <w:rsid w:val="002611DB"/>
  </w:style>
  <w:style w:type="paragraph" w:customStyle="1" w:styleId="gray2">
    <w:name w:val="gray2"/>
    <w:basedOn w:val="default"/>
    <w:rsid w:val="002611DB"/>
  </w:style>
  <w:style w:type="paragraph" w:customStyle="1" w:styleId="gray3">
    <w:name w:val="gray3"/>
    <w:basedOn w:val="default"/>
    <w:rsid w:val="002611DB"/>
  </w:style>
  <w:style w:type="paragraph" w:customStyle="1" w:styleId="sun1">
    <w:name w:val="sun1"/>
    <w:basedOn w:val="default"/>
    <w:rsid w:val="002611DB"/>
  </w:style>
  <w:style w:type="paragraph" w:customStyle="1" w:styleId="sun2">
    <w:name w:val="sun2"/>
    <w:basedOn w:val="default"/>
    <w:rsid w:val="002611DB"/>
  </w:style>
  <w:style w:type="paragraph" w:customStyle="1" w:styleId="sun3">
    <w:name w:val="sun3"/>
    <w:basedOn w:val="default"/>
    <w:rsid w:val="002611DB"/>
  </w:style>
  <w:style w:type="paragraph" w:customStyle="1" w:styleId="earth1">
    <w:name w:val="earth1"/>
    <w:basedOn w:val="default"/>
    <w:rsid w:val="002611DB"/>
  </w:style>
  <w:style w:type="paragraph" w:customStyle="1" w:styleId="earth2">
    <w:name w:val="earth2"/>
    <w:basedOn w:val="default"/>
    <w:rsid w:val="002611DB"/>
  </w:style>
  <w:style w:type="paragraph" w:customStyle="1" w:styleId="earth3">
    <w:name w:val="earth3"/>
    <w:basedOn w:val="default"/>
    <w:rsid w:val="002611DB"/>
  </w:style>
  <w:style w:type="paragraph" w:customStyle="1" w:styleId="green1">
    <w:name w:val="green1"/>
    <w:basedOn w:val="default"/>
    <w:rsid w:val="002611DB"/>
  </w:style>
  <w:style w:type="paragraph" w:customStyle="1" w:styleId="green2">
    <w:name w:val="green2"/>
    <w:basedOn w:val="default"/>
    <w:rsid w:val="002611DB"/>
  </w:style>
  <w:style w:type="paragraph" w:customStyle="1" w:styleId="green3">
    <w:name w:val="green3"/>
    <w:basedOn w:val="default"/>
    <w:rsid w:val="002611DB"/>
  </w:style>
  <w:style w:type="paragraph" w:customStyle="1" w:styleId="seetang1">
    <w:name w:val="seetang1"/>
    <w:basedOn w:val="default"/>
    <w:rsid w:val="002611DB"/>
  </w:style>
  <w:style w:type="paragraph" w:customStyle="1" w:styleId="seetang2">
    <w:name w:val="seetang2"/>
    <w:basedOn w:val="default"/>
    <w:rsid w:val="002611DB"/>
  </w:style>
  <w:style w:type="paragraph" w:customStyle="1" w:styleId="seetang3">
    <w:name w:val="seetang3"/>
    <w:basedOn w:val="default"/>
    <w:rsid w:val="002611DB"/>
  </w:style>
  <w:style w:type="paragraph" w:customStyle="1" w:styleId="lightblue1">
    <w:name w:val="lightblue1"/>
    <w:basedOn w:val="default"/>
    <w:rsid w:val="002611DB"/>
  </w:style>
  <w:style w:type="paragraph" w:customStyle="1" w:styleId="lightblue2">
    <w:name w:val="lightblue2"/>
    <w:basedOn w:val="default"/>
    <w:rsid w:val="002611DB"/>
  </w:style>
  <w:style w:type="paragraph" w:customStyle="1" w:styleId="lightblue3">
    <w:name w:val="lightblue3"/>
    <w:basedOn w:val="default"/>
    <w:rsid w:val="002611DB"/>
  </w:style>
  <w:style w:type="paragraph" w:customStyle="1" w:styleId="yellow1">
    <w:name w:val="yellow1"/>
    <w:basedOn w:val="default"/>
    <w:rsid w:val="002611DB"/>
  </w:style>
  <w:style w:type="paragraph" w:customStyle="1" w:styleId="yellow2">
    <w:name w:val="yellow2"/>
    <w:basedOn w:val="default"/>
    <w:rsid w:val="002611DB"/>
  </w:style>
  <w:style w:type="paragraph" w:customStyle="1" w:styleId="yellow3">
    <w:name w:val="yellow3"/>
    <w:basedOn w:val="default"/>
    <w:rsid w:val="002611DB"/>
  </w:style>
  <w:style w:type="paragraph" w:customStyle="1" w:styleId="WW-Title">
    <w:name w:val="WW-Title"/>
    <w:rsid w:val="002611DB"/>
    <w:pPr>
      <w:widowControl w:val="0"/>
      <w:suppressAutoHyphens/>
      <w:autoSpaceDE w:val="0"/>
    </w:pPr>
    <w:rPr>
      <w:rFonts w:ascii="Tahoma" w:eastAsia="Tahoma" w:hAnsi="Tahoma"/>
      <w:color w:val="000000"/>
      <w:kern w:val="1"/>
      <w:sz w:val="36"/>
      <w:szCs w:val="36"/>
      <w:lang w:eastAsia="ar-SA"/>
    </w:rPr>
  </w:style>
  <w:style w:type="paragraph" w:customStyle="1" w:styleId="Backgroundobjects">
    <w:name w:val="Background objects"/>
    <w:rsid w:val="002611DB"/>
    <w:pPr>
      <w:widowControl w:val="0"/>
      <w:suppressAutoHyphens/>
      <w:autoSpaceDE w:val="0"/>
    </w:pPr>
    <w:rPr>
      <w:rFonts w:eastAsia="Arial Unicode MS"/>
      <w:kern w:val="1"/>
      <w:sz w:val="24"/>
      <w:szCs w:val="24"/>
      <w:lang w:eastAsia="ar-SA"/>
    </w:rPr>
  </w:style>
  <w:style w:type="paragraph" w:customStyle="1" w:styleId="Background">
    <w:name w:val="Background"/>
    <w:rsid w:val="002611DB"/>
    <w:pPr>
      <w:widowControl w:val="0"/>
      <w:suppressAutoHyphens/>
      <w:autoSpaceDE w:val="0"/>
    </w:pPr>
    <w:rPr>
      <w:rFonts w:eastAsia="Arial Unicode MS"/>
      <w:kern w:val="1"/>
      <w:sz w:val="24"/>
      <w:szCs w:val="24"/>
      <w:lang w:eastAsia="ar-SA"/>
    </w:rPr>
  </w:style>
  <w:style w:type="paragraph" w:customStyle="1" w:styleId="Notes">
    <w:name w:val="Notes"/>
    <w:rsid w:val="002611DB"/>
    <w:pPr>
      <w:widowControl w:val="0"/>
      <w:suppressAutoHyphens/>
      <w:autoSpaceDE w:val="0"/>
      <w:ind w:left="340" w:hanging="340"/>
    </w:pPr>
    <w:rPr>
      <w:rFonts w:ascii="Tahoma" w:eastAsia="Tahoma" w:hAnsi="Tahoma"/>
      <w:kern w:val="1"/>
      <w:sz w:val="40"/>
      <w:szCs w:val="40"/>
      <w:lang w:eastAsia="ar-SA"/>
    </w:rPr>
  </w:style>
  <w:style w:type="paragraph" w:customStyle="1" w:styleId="Outline1">
    <w:name w:val="Outline 1"/>
    <w:rsid w:val="002611DB"/>
    <w:pPr>
      <w:widowControl w:val="0"/>
      <w:suppressAutoHyphens/>
      <w:autoSpaceDE w:val="0"/>
      <w:spacing w:after="283"/>
    </w:pPr>
    <w:rPr>
      <w:rFonts w:ascii="Tahoma" w:eastAsia="Tahoma" w:hAnsi="Tahoma"/>
      <w:color w:val="000000"/>
      <w:kern w:val="1"/>
      <w:sz w:val="64"/>
      <w:szCs w:val="64"/>
      <w:lang w:eastAsia="ar-SA"/>
    </w:rPr>
  </w:style>
  <w:style w:type="paragraph" w:customStyle="1" w:styleId="Outline2">
    <w:name w:val="Outline 2"/>
    <w:basedOn w:val="Outline1"/>
    <w:rsid w:val="002611DB"/>
    <w:pPr>
      <w:spacing w:after="227"/>
    </w:pPr>
    <w:rPr>
      <w:sz w:val="48"/>
      <w:szCs w:val="48"/>
    </w:rPr>
  </w:style>
  <w:style w:type="paragraph" w:customStyle="1" w:styleId="Outline3">
    <w:name w:val="Outline 3"/>
    <w:basedOn w:val="Outline2"/>
    <w:rsid w:val="002611DB"/>
    <w:pPr>
      <w:spacing w:after="170"/>
    </w:pPr>
    <w:rPr>
      <w:sz w:val="40"/>
      <w:szCs w:val="40"/>
    </w:rPr>
  </w:style>
  <w:style w:type="paragraph" w:customStyle="1" w:styleId="Outline4">
    <w:name w:val="Outline 4"/>
    <w:basedOn w:val="Outline3"/>
    <w:rsid w:val="002611DB"/>
    <w:pPr>
      <w:spacing w:after="113"/>
    </w:pPr>
  </w:style>
  <w:style w:type="paragraph" w:customStyle="1" w:styleId="Outline5">
    <w:name w:val="Outline 5"/>
    <w:basedOn w:val="Outline4"/>
    <w:rsid w:val="002611DB"/>
    <w:pPr>
      <w:spacing w:after="57"/>
    </w:pPr>
  </w:style>
  <w:style w:type="paragraph" w:customStyle="1" w:styleId="Outline6">
    <w:name w:val="Outline 6"/>
    <w:basedOn w:val="Outline5"/>
    <w:rsid w:val="002611DB"/>
  </w:style>
  <w:style w:type="paragraph" w:customStyle="1" w:styleId="Outline7">
    <w:name w:val="Outline 7"/>
    <w:basedOn w:val="Outline6"/>
    <w:rsid w:val="002611DB"/>
  </w:style>
  <w:style w:type="paragraph" w:customStyle="1" w:styleId="Outline8">
    <w:name w:val="Outline 8"/>
    <w:basedOn w:val="Outline7"/>
    <w:rsid w:val="002611DB"/>
  </w:style>
  <w:style w:type="paragraph" w:customStyle="1" w:styleId="Outline9">
    <w:name w:val="Outline 9"/>
    <w:basedOn w:val="Outline8"/>
    <w:rsid w:val="002611DB"/>
  </w:style>
  <w:style w:type="paragraph" w:customStyle="1" w:styleId="DefinitionTerm">
    <w:name w:val="Definition Term"/>
    <w:basedOn w:val="Normal"/>
    <w:next w:val="DefinitionList"/>
    <w:rsid w:val="002611DB"/>
  </w:style>
  <w:style w:type="paragraph" w:customStyle="1" w:styleId="DefinitionList">
    <w:name w:val="Definition List"/>
    <w:basedOn w:val="Normal"/>
    <w:next w:val="DefinitionTerm"/>
    <w:rsid w:val="002611DB"/>
    <w:pPr>
      <w:ind w:left="360"/>
    </w:pPr>
  </w:style>
  <w:style w:type="paragraph" w:customStyle="1" w:styleId="H1">
    <w:name w:val="H1"/>
    <w:basedOn w:val="Normal"/>
    <w:next w:val="Normal"/>
    <w:rsid w:val="002611DB"/>
    <w:pPr>
      <w:keepNext/>
      <w:tabs>
        <w:tab w:val="num" w:pos="540"/>
      </w:tabs>
      <w:ind w:left="540" w:hanging="180"/>
    </w:pPr>
    <w:rPr>
      <w:b/>
      <w:bCs/>
      <w:kern w:val="1"/>
      <w:sz w:val="48"/>
      <w:szCs w:val="48"/>
    </w:rPr>
  </w:style>
  <w:style w:type="paragraph" w:customStyle="1" w:styleId="H2">
    <w:name w:val="H2"/>
    <w:basedOn w:val="Normal"/>
    <w:next w:val="Normal"/>
    <w:rsid w:val="002611DB"/>
    <w:pPr>
      <w:keepNext/>
      <w:tabs>
        <w:tab w:val="num" w:pos="540"/>
      </w:tabs>
      <w:ind w:left="540" w:hanging="180"/>
    </w:pPr>
    <w:rPr>
      <w:b/>
      <w:bCs/>
      <w:sz w:val="36"/>
      <w:szCs w:val="36"/>
    </w:rPr>
  </w:style>
  <w:style w:type="paragraph" w:customStyle="1" w:styleId="H3">
    <w:name w:val="H3"/>
    <w:basedOn w:val="Normal"/>
    <w:next w:val="Normal"/>
    <w:rsid w:val="002611DB"/>
    <w:pPr>
      <w:keepNext/>
      <w:tabs>
        <w:tab w:val="num" w:pos="1224"/>
      </w:tabs>
      <w:ind w:left="1224" w:hanging="864"/>
      <w:outlineLvl w:val="3"/>
    </w:pPr>
    <w:rPr>
      <w:b/>
      <w:bCs/>
      <w:sz w:val="28"/>
      <w:szCs w:val="28"/>
    </w:rPr>
  </w:style>
  <w:style w:type="paragraph" w:customStyle="1" w:styleId="H4">
    <w:name w:val="H4"/>
    <w:basedOn w:val="Normal"/>
    <w:next w:val="Normal"/>
    <w:rsid w:val="002611DB"/>
    <w:pPr>
      <w:keepNext/>
      <w:tabs>
        <w:tab w:val="num" w:pos="1368"/>
      </w:tabs>
      <w:ind w:left="1368" w:hanging="1008"/>
      <w:outlineLvl w:val="4"/>
    </w:pPr>
    <w:rPr>
      <w:b/>
      <w:bCs/>
    </w:rPr>
  </w:style>
  <w:style w:type="paragraph" w:customStyle="1" w:styleId="H5">
    <w:name w:val="H5"/>
    <w:basedOn w:val="Normal"/>
    <w:next w:val="Normal"/>
    <w:rsid w:val="002611DB"/>
    <w:pPr>
      <w:keepNext/>
      <w:tabs>
        <w:tab w:val="num" w:pos="1512"/>
      </w:tabs>
      <w:ind w:left="1512" w:hanging="1152"/>
      <w:outlineLvl w:val="5"/>
    </w:pPr>
    <w:rPr>
      <w:b/>
      <w:bCs/>
      <w:sz w:val="20"/>
      <w:szCs w:val="20"/>
    </w:rPr>
  </w:style>
  <w:style w:type="paragraph" w:customStyle="1" w:styleId="H6">
    <w:name w:val="H6"/>
    <w:basedOn w:val="Normal"/>
    <w:next w:val="Normal"/>
    <w:rsid w:val="002611DB"/>
    <w:pPr>
      <w:keepNext/>
      <w:tabs>
        <w:tab w:val="num" w:pos="1656"/>
      </w:tabs>
      <w:ind w:left="1656" w:hanging="1296"/>
      <w:outlineLvl w:val="6"/>
    </w:pPr>
    <w:rPr>
      <w:b/>
      <w:bCs/>
      <w:sz w:val="16"/>
      <w:szCs w:val="16"/>
    </w:rPr>
  </w:style>
  <w:style w:type="paragraph" w:customStyle="1" w:styleId="Address">
    <w:name w:val="Address"/>
    <w:basedOn w:val="Normal"/>
    <w:next w:val="Normal"/>
    <w:rsid w:val="002611DB"/>
    <w:rPr>
      <w:i/>
      <w:iCs/>
    </w:rPr>
  </w:style>
  <w:style w:type="paragraph" w:customStyle="1" w:styleId="Blockquote">
    <w:name w:val="Blockquote"/>
    <w:basedOn w:val="Normal"/>
    <w:next w:val="Normal"/>
    <w:rsid w:val="002611DB"/>
    <w:pPr>
      <w:ind w:left="360" w:right="360"/>
    </w:pPr>
  </w:style>
  <w:style w:type="paragraph" w:customStyle="1" w:styleId="Preformatted">
    <w:name w:val="Preformatted"/>
    <w:basedOn w:val="Normal"/>
    <w:next w:val="Normal"/>
    <w:rsid w:val="002611D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ourier New" w:hAnsi="Courier New" w:cs="Courier New"/>
      <w:sz w:val="20"/>
      <w:szCs w:val="20"/>
    </w:rPr>
  </w:style>
  <w:style w:type="paragraph" w:styleId="z-BottomofForm">
    <w:name w:val="HTML Bottom of Form"/>
    <w:next w:val="Normal"/>
    <w:rsid w:val="002611DB"/>
    <w:pPr>
      <w:widowControl w:val="0"/>
      <w:pBdr>
        <w:top w:val="double" w:sz="1" w:space="0" w:color="000000"/>
      </w:pBdr>
      <w:suppressAutoHyphens/>
      <w:autoSpaceDE w:val="0"/>
      <w:jc w:val="center"/>
    </w:pPr>
    <w:rPr>
      <w:rFonts w:ascii="Arial" w:eastAsia="Arial" w:hAnsi="Arial"/>
      <w:vanish/>
      <w:sz w:val="16"/>
      <w:szCs w:val="16"/>
      <w:lang w:eastAsia="ar-SA"/>
    </w:rPr>
  </w:style>
  <w:style w:type="paragraph" w:styleId="z-TopofForm">
    <w:name w:val="HTML Top of Form"/>
    <w:next w:val="Normal"/>
    <w:rsid w:val="002611DB"/>
    <w:pPr>
      <w:widowControl w:val="0"/>
      <w:pBdr>
        <w:bottom w:val="double" w:sz="1" w:space="0" w:color="000000"/>
      </w:pBdr>
      <w:suppressAutoHyphens/>
      <w:autoSpaceDE w:val="0"/>
      <w:jc w:val="center"/>
    </w:pPr>
    <w:rPr>
      <w:rFonts w:ascii="Arial" w:eastAsia="Arial" w:hAnsi="Arial"/>
      <w:vanish/>
      <w:sz w:val="16"/>
      <w:szCs w:val="16"/>
      <w:lang w:eastAsia="ar-SA"/>
    </w:rPr>
  </w:style>
  <w:style w:type="paragraph" w:styleId="CommentText">
    <w:name w:val="annotation text"/>
    <w:basedOn w:val="Normal"/>
    <w:rsid w:val="002611DB"/>
    <w:rPr>
      <w:sz w:val="20"/>
      <w:szCs w:val="20"/>
    </w:rPr>
  </w:style>
  <w:style w:type="paragraph" w:styleId="CommentSubject">
    <w:name w:val="annotation subject"/>
    <w:basedOn w:val="CommentText"/>
    <w:next w:val="CommentText"/>
    <w:rsid w:val="002611DB"/>
    <w:rPr>
      <w:b/>
      <w:bCs/>
    </w:rPr>
  </w:style>
  <w:style w:type="table" w:styleId="TableGrid">
    <w:name w:val="Table Grid"/>
    <w:basedOn w:val="TableNormal"/>
    <w:uiPriority w:val="59"/>
    <w:rsid w:val="00DF2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60"/>
    <w:rsid w:val="00DB3F0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5">
    <w:name w:val="Light List Accent 5"/>
    <w:basedOn w:val="TableNormal"/>
    <w:uiPriority w:val="61"/>
    <w:rsid w:val="00DB3F0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ListParagraph">
    <w:name w:val="List Paragraph"/>
    <w:basedOn w:val="Normal"/>
    <w:uiPriority w:val="34"/>
    <w:qFormat/>
    <w:rsid w:val="001F4F36"/>
    <w:pPr>
      <w:ind w:left="720"/>
      <w:contextualSpacing/>
    </w:pPr>
  </w:style>
  <w:style w:type="table" w:styleId="MediumGrid2-Accent3">
    <w:name w:val="Medium Grid 2 Accent 3"/>
    <w:basedOn w:val="TableNormal"/>
    <w:uiPriority w:val="68"/>
    <w:rsid w:val="00765AA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olorfulShading-Accent1">
    <w:name w:val="Colorful Shading Accent 1"/>
    <w:basedOn w:val="TableNormal"/>
    <w:uiPriority w:val="71"/>
    <w:rsid w:val="00765AA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MediumShading1-Accent11">
    <w:name w:val="Medium Shading 1 - Accent 11"/>
    <w:basedOn w:val="TableNormal"/>
    <w:uiPriority w:val="63"/>
    <w:rsid w:val="001973E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2611DB"/>
    <w:pPr>
      <w:suppressAutoHyphens/>
    </w:pPr>
    <w:rPr>
      <w:rFonts w:eastAsia="SimSun"/>
      <w:sz w:val="24"/>
      <w:szCs w:val="24"/>
      <w:lang w:eastAsia="ar-SA"/>
    </w:rPr>
  </w:style>
  <w:style w:type="paragraph" w:styleId="Heading1">
    <w:name w:val="heading 1"/>
    <w:basedOn w:val="Normal"/>
    <w:next w:val="Normal"/>
    <w:qFormat/>
    <w:rsid w:val="002611DB"/>
    <w:pPr>
      <w:keepNext/>
      <w:spacing w:before="240" w:after="60"/>
      <w:outlineLvl w:val="0"/>
    </w:pPr>
    <w:rPr>
      <w:rFonts w:ascii="Calibri" w:eastAsia="Times New Roman" w:hAnsi="Calibri"/>
      <w:b/>
      <w:bCs/>
      <w:color w:val="C00000"/>
      <w:kern w:val="1"/>
      <w:szCs w:val="32"/>
    </w:rPr>
  </w:style>
  <w:style w:type="paragraph" w:styleId="Heading2">
    <w:name w:val="heading 2"/>
    <w:basedOn w:val="Normal"/>
    <w:next w:val="BodyText"/>
    <w:qFormat/>
    <w:rsid w:val="002611DB"/>
    <w:pPr>
      <w:keepNext/>
      <w:tabs>
        <w:tab w:val="num" w:pos="936"/>
      </w:tabs>
      <w:spacing w:before="200"/>
      <w:ind w:left="936" w:hanging="576"/>
      <w:outlineLvl w:val="1"/>
    </w:pPr>
    <w:rPr>
      <w:rFonts w:ascii="Cambria" w:hAnsi="Cambria" w:cs="font331"/>
      <w:b/>
      <w:bCs/>
      <w:color w:val="4F81BD"/>
      <w:sz w:val="26"/>
      <w:szCs w:val="26"/>
    </w:rPr>
  </w:style>
  <w:style w:type="paragraph" w:styleId="Heading3">
    <w:name w:val="heading 3"/>
    <w:basedOn w:val="Normal"/>
    <w:next w:val="Normal"/>
    <w:qFormat/>
    <w:rsid w:val="002611DB"/>
    <w:pPr>
      <w:keepNext/>
      <w:tabs>
        <w:tab w:val="num" w:pos="1080"/>
      </w:tabs>
      <w:spacing w:before="80" w:after="40"/>
      <w:ind w:left="1080" w:hanging="72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0">
    <w:name w:val="WW8Num3z0"/>
    <w:rsid w:val="002611DB"/>
    <w:rPr>
      <w:rFonts w:ascii="Symbol" w:hAnsi="Symbol"/>
    </w:rPr>
  </w:style>
  <w:style w:type="character" w:customStyle="1" w:styleId="WW8Num5z0">
    <w:name w:val="WW8Num5z0"/>
    <w:rsid w:val="002611DB"/>
    <w:rPr>
      <w:rFonts w:ascii="Symbol" w:hAnsi="Symbol"/>
    </w:rPr>
  </w:style>
  <w:style w:type="character" w:customStyle="1" w:styleId="WW8Num6z0">
    <w:name w:val="WW8Num6z0"/>
    <w:rsid w:val="002611DB"/>
    <w:rPr>
      <w:rFonts w:ascii="Calibri" w:hAnsi="Calibri" w:cs="Times New Roman"/>
      <w:spacing w:val="-8"/>
      <w:sz w:val="24"/>
      <w:szCs w:val="18"/>
    </w:rPr>
  </w:style>
  <w:style w:type="character" w:customStyle="1" w:styleId="WW8Num7z0">
    <w:name w:val="WW8Num7z0"/>
    <w:rsid w:val="002611DB"/>
    <w:rPr>
      <w:rFonts w:ascii="Symbol" w:hAnsi="Symbol"/>
    </w:rPr>
  </w:style>
  <w:style w:type="character" w:customStyle="1" w:styleId="WW8Num8z0">
    <w:name w:val="WW8Num8z0"/>
    <w:rsid w:val="002611DB"/>
    <w:rPr>
      <w:rFonts w:ascii="Calibri" w:hAnsi="Calibri" w:cs="Times New Roman"/>
      <w:spacing w:val="-8"/>
      <w:sz w:val="24"/>
      <w:szCs w:val="18"/>
    </w:rPr>
  </w:style>
  <w:style w:type="character" w:customStyle="1" w:styleId="WW8Num9z0">
    <w:name w:val="WW8Num9z0"/>
    <w:rsid w:val="002611DB"/>
    <w:rPr>
      <w:rFonts w:ascii="Arial" w:hAnsi="Arial"/>
    </w:rPr>
  </w:style>
  <w:style w:type="character" w:customStyle="1" w:styleId="WW8Num10z0">
    <w:name w:val="WW8Num10z0"/>
    <w:rsid w:val="002611DB"/>
    <w:rPr>
      <w:rFonts w:ascii="Times New Roman" w:hAnsi="Times New Roman"/>
    </w:rPr>
  </w:style>
  <w:style w:type="character" w:customStyle="1" w:styleId="WW8Num11z0">
    <w:name w:val="WW8Num11z0"/>
    <w:rsid w:val="002611DB"/>
    <w:rPr>
      <w:rFonts w:ascii="Arial" w:hAnsi="Arial"/>
    </w:rPr>
  </w:style>
  <w:style w:type="character" w:customStyle="1" w:styleId="WW8Num12z0">
    <w:name w:val="WW8Num12z0"/>
    <w:rsid w:val="002611DB"/>
    <w:rPr>
      <w:rFonts w:ascii="Calibri" w:hAnsi="Calibri" w:cs="Times New Roman"/>
      <w:spacing w:val="-8"/>
      <w:sz w:val="24"/>
      <w:szCs w:val="18"/>
    </w:rPr>
  </w:style>
  <w:style w:type="character" w:customStyle="1" w:styleId="WW8Num13z0">
    <w:name w:val="WW8Num13z0"/>
    <w:rsid w:val="002611DB"/>
    <w:rPr>
      <w:rFonts w:ascii="Wingdings" w:hAnsi="Wingdings"/>
    </w:rPr>
  </w:style>
  <w:style w:type="character" w:customStyle="1" w:styleId="WW8Num14z0">
    <w:name w:val="WW8Num14z0"/>
    <w:rsid w:val="002611DB"/>
    <w:rPr>
      <w:rFonts w:ascii="Arial" w:hAnsi="Arial"/>
    </w:rPr>
  </w:style>
  <w:style w:type="character" w:customStyle="1" w:styleId="WW8Num15z0">
    <w:name w:val="WW8Num15z0"/>
    <w:rsid w:val="002611DB"/>
    <w:rPr>
      <w:rFonts w:ascii="Wingdings" w:hAnsi="Wingdings"/>
    </w:rPr>
  </w:style>
  <w:style w:type="character" w:customStyle="1" w:styleId="WW8Num16z0">
    <w:name w:val="WW8Num16z0"/>
    <w:rsid w:val="002611DB"/>
    <w:rPr>
      <w:rFonts w:ascii="Symbol" w:hAnsi="Symbol"/>
    </w:rPr>
  </w:style>
  <w:style w:type="character" w:customStyle="1" w:styleId="WW8Num17z0">
    <w:name w:val="WW8Num17z0"/>
    <w:rsid w:val="002611DB"/>
    <w:rPr>
      <w:rFonts w:ascii="Times New Roman" w:hAnsi="Times New Roman"/>
    </w:rPr>
  </w:style>
  <w:style w:type="character" w:customStyle="1" w:styleId="WW8Num18z0">
    <w:name w:val="WW8Num18z0"/>
    <w:rsid w:val="002611DB"/>
    <w:rPr>
      <w:rFonts w:ascii="Arial" w:hAnsi="Arial"/>
    </w:rPr>
  </w:style>
  <w:style w:type="character" w:customStyle="1" w:styleId="WW8Num19z0">
    <w:name w:val="WW8Num19z0"/>
    <w:rsid w:val="002611DB"/>
    <w:rPr>
      <w:rFonts w:ascii="Arial" w:hAnsi="Arial"/>
    </w:rPr>
  </w:style>
  <w:style w:type="character" w:customStyle="1" w:styleId="WW8Num19z1">
    <w:name w:val="WW8Num19z1"/>
    <w:rsid w:val="002611DB"/>
    <w:rPr>
      <w:rFonts w:ascii="Courier New" w:hAnsi="Courier New" w:cs="Courier New"/>
    </w:rPr>
  </w:style>
  <w:style w:type="character" w:customStyle="1" w:styleId="WW8Num20z0">
    <w:name w:val="WW8Num20z0"/>
    <w:rsid w:val="002611DB"/>
    <w:rPr>
      <w:rFonts w:ascii="Calibri" w:eastAsia="SimSun" w:hAnsi="Calibri" w:cs="Times New Roman"/>
      <w:b w:val="0"/>
      <w:i w:val="0"/>
    </w:rPr>
  </w:style>
  <w:style w:type="character" w:customStyle="1" w:styleId="Absatz-Standardschriftart">
    <w:name w:val="Absatz-Standardschriftart"/>
    <w:rsid w:val="002611DB"/>
  </w:style>
  <w:style w:type="character" w:customStyle="1" w:styleId="WW8Num2z0">
    <w:name w:val="WW8Num2z0"/>
    <w:rsid w:val="002611DB"/>
    <w:rPr>
      <w:rFonts w:ascii="Times New Roman" w:hAnsi="Times New Roman"/>
    </w:rPr>
  </w:style>
  <w:style w:type="character" w:customStyle="1" w:styleId="WW8Num4z0">
    <w:name w:val="WW8Num4z0"/>
    <w:rsid w:val="002611DB"/>
    <w:rPr>
      <w:rFonts w:ascii="Symbol" w:hAnsi="Symbol"/>
    </w:rPr>
  </w:style>
  <w:style w:type="character" w:customStyle="1" w:styleId="WW8Num21z0">
    <w:name w:val="WW8Num21z0"/>
    <w:rsid w:val="002611DB"/>
    <w:rPr>
      <w:rFonts w:ascii="Arial" w:hAnsi="Arial"/>
    </w:rPr>
  </w:style>
  <w:style w:type="character" w:customStyle="1" w:styleId="WW8Num21z1">
    <w:name w:val="WW8Num21z1"/>
    <w:rsid w:val="002611DB"/>
    <w:rPr>
      <w:rFonts w:ascii="Courier New" w:hAnsi="Courier New" w:cs="Courier New"/>
    </w:rPr>
  </w:style>
  <w:style w:type="character" w:customStyle="1" w:styleId="WW8Num22z0">
    <w:name w:val="WW8Num22z0"/>
    <w:rsid w:val="002611DB"/>
    <w:rPr>
      <w:rFonts w:ascii="Symbol" w:hAnsi="Symbol"/>
    </w:rPr>
  </w:style>
  <w:style w:type="character" w:customStyle="1" w:styleId="WW8Num23z0">
    <w:name w:val="WW8Num23z0"/>
    <w:rsid w:val="002611DB"/>
    <w:rPr>
      <w:rFonts w:ascii="Symbol" w:hAnsi="Symbol"/>
    </w:rPr>
  </w:style>
  <w:style w:type="character" w:customStyle="1" w:styleId="WW8Num22z1">
    <w:name w:val="WW8Num22z1"/>
    <w:rsid w:val="002611DB"/>
    <w:rPr>
      <w:rFonts w:ascii="Courier New" w:hAnsi="Courier New" w:cs="Courier New"/>
    </w:rPr>
  </w:style>
  <w:style w:type="character" w:customStyle="1" w:styleId="WW-Absatz-Standardschriftart">
    <w:name w:val="WW-Absatz-Standardschriftart"/>
    <w:rsid w:val="002611DB"/>
  </w:style>
  <w:style w:type="character" w:customStyle="1" w:styleId="WW-Absatz-Standardschriftart1">
    <w:name w:val="WW-Absatz-Standardschriftart1"/>
    <w:rsid w:val="002611DB"/>
  </w:style>
  <w:style w:type="character" w:customStyle="1" w:styleId="WW-Absatz-Standardschriftart11">
    <w:name w:val="WW-Absatz-Standardschriftart11"/>
    <w:rsid w:val="002611DB"/>
  </w:style>
  <w:style w:type="character" w:customStyle="1" w:styleId="WW8Num23z1">
    <w:name w:val="WW8Num23z1"/>
    <w:rsid w:val="002611DB"/>
    <w:rPr>
      <w:rFonts w:ascii="Courier New" w:hAnsi="Courier New" w:cs="Courier New"/>
    </w:rPr>
  </w:style>
  <w:style w:type="character" w:customStyle="1" w:styleId="WW-Absatz-Standardschriftart111">
    <w:name w:val="WW-Absatz-Standardschriftart111"/>
    <w:rsid w:val="002611DB"/>
  </w:style>
  <w:style w:type="character" w:customStyle="1" w:styleId="WW8Num1z1">
    <w:name w:val="WW8Num1z1"/>
    <w:rsid w:val="002611DB"/>
    <w:rPr>
      <w:rFonts w:ascii="Wingdings" w:hAnsi="Wingdings"/>
    </w:rPr>
  </w:style>
  <w:style w:type="character" w:customStyle="1" w:styleId="WW8Num3z1">
    <w:name w:val="WW8Num3z1"/>
    <w:rsid w:val="002611DB"/>
    <w:rPr>
      <w:rFonts w:ascii="Courier New" w:hAnsi="Courier New" w:cs="Courier New"/>
    </w:rPr>
  </w:style>
  <w:style w:type="character" w:customStyle="1" w:styleId="WW8Num3z2">
    <w:name w:val="WW8Num3z2"/>
    <w:rsid w:val="002611DB"/>
    <w:rPr>
      <w:rFonts w:ascii="Wingdings" w:hAnsi="Wingdings"/>
    </w:rPr>
  </w:style>
  <w:style w:type="character" w:customStyle="1" w:styleId="WW8Num5z1">
    <w:name w:val="WW8Num5z1"/>
    <w:rsid w:val="002611DB"/>
    <w:rPr>
      <w:rFonts w:ascii="Courier New" w:hAnsi="Courier New" w:cs="Courier New"/>
    </w:rPr>
  </w:style>
  <w:style w:type="character" w:customStyle="1" w:styleId="WW8Num5z2">
    <w:name w:val="WW8Num5z2"/>
    <w:rsid w:val="002611DB"/>
    <w:rPr>
      <w:rFonts w:ascii="Wingdings" w:hAnsi="Wingdings"/>
    </w:rPr>
  </w:style>
  <w:style w:type="character" w:customStyle="1" w:styleId="WW8Num7z1">
    <w:name w:val="WW8Num7z1"/>
    <w:rsid w:val="002611DB"/>
    <w:rPr>
      <w:rFonts w:ascii="Courier New" w:hAnsi="Courier New" w:cs="Courier New"/>
    </w:rPr>
  </w:style>
  <w:style w:type="character" w:customStyle="1" w:styleId="WW8Num7z2">
    <w:name w:val="WW8Num7z2"/>
    <w:rsid w:val="002611DB"/>
    <w:rPr>
      <w:rFonts w:ascii="Wingdings" w:hAnsi="Wingdings"/>
    </w:rPr>
  </w:style>
  <w:style w:type="character" w:customStyle="1" w:styleId="WW8Num8z1">
    <w:name w:val="WW8Num8z1"/>
    <w:rsid w:val="002611DB"/>
    <w:rPr>
      <w:rFonts w:ascii="Courier New" w:hAnsi="Courier New" w:cs="Courier New"/>
    </w:rPr>
  </w:style>
  <w:style w:type="character" w:customStyle="1" w:styleId="WW8Num8z2">
    <w:name w:val="WW8Num8z2"/>
    <w:rsid w:val="002611DB"/>
    <w:rPr>
      <w:rFonts w:ascii="Wingdings" w:hAnsi="Wingdings"/>
    </w:rPr>
  </w:style>
  <w:style w:type="character" w:customStyle="1" w:styleId="WW8Num8z3">
    <w:name w:val="WW8Num8z3"/>
    <w:rsid w:val="002611DB"/>
    <w:rPr>
      <w:rFonts w:ascii="Symbol" w:hAnsi="Symbol"/>
    </w:rPr>
  </w:style>
  <w:style w:type="character" w:customStyle="1" w:styleId="WW8Num9z2">
    <w:name w:val="WW8Num9z2"/>
    <w:rsid w:val="002611DB"/>
    <w:rPr>
      <w:rFonts w:ascii="Wingdings" w:hAnsi="Wingdings"/>
    </w:rPr>
  </w:style>
  <w:style w:type="character" w:customStyle="1" w:styleId="WW8Num9z3">
    <w:name w:val="WW8Num9z3"/>
    <w:rsid w:val="002611DB"/>
    <w:rPr>
      <w:rFonts w:ascii="Symbol" w:hAnsi="Symbol"/>
    </w:rPr>
  </w:style>
  <w:style w:type="character" w:customStyle="1" w:styleId="WW8Num9z4">
    <w:name w:val="WW8Num9z4"/>
    <w:rsid w:val="002611DB"/>
    <w:rPr>
      <w:rFonts w:ascii="Courier New" w:hAnsi="Courier New" w:cs="Courier New"/>
    </w:rPr>
  </w:style>
  <w:style w:type="character" w:customStyle="1" w:styleId="WW8Num11z1">
    <w:name w:val="WW8Num11z1"/>
    <w:rsid w:val="002611DB"/>
    <w:rPr>
      <w:rFonts w:ascii="Symbol" w:hAnsi="Symbol"/>
      <w:color w:val="auto"/>
      <w:sz w:val="16"/>
      <w:szCs w:val="16"/>
    </w:rPr>
  </w:style>
  <w:style w:type="character" w:customStyle="1" w:styleId="WW8Num13z1">
    <w:name w:val="WW8Num13z1"/>
    <w:rsid w:val="002611DB"/>
    <w:rPr>
      <w:rFonts w:ascii="Courier New" w:hAnsi="Courier New" w:cs="Courier New"/>
    </w:rPr>
  </w:style>
  <w:style w:type="character" w:customStyle="1" w:styleId="WW8Num13z3">
    <w:name w:val="WW8Num13z3"/>
    <w:rsid w:val="002611DB"/>
    <w:rPr>
      <w:rFonts w:ascii="Symbol" w:hAnsi="Symbol"/>
    </w:rPr>
  </w:style>
  <w:style w:type="character" w:customStyle="1" w:styleId="WW8Num15z1">
    <w:name w:val="WW8Num15z1"/>
    <w:rsid w:val="002611DB"/>
    <w:rPr>
      <w:rFonts w:ascii="Courier New" w:hAnsi="Courier New" w:cs="Courier New"/>
    </w:rPr>
  </w:style>
  <w:style w:type="character" w:customStyle="1" w:styleId="WW8Num15z3">
    <w:name w:val="WW8Num15z3"/>
    <w:rsid w:val="002611DB"/>
    <w:rPr>
      <w:rFonts w:ascii="Symbol" w:hAnsi="Symbol"/>
    </w:rPr>
  </w:style>
  <w:style w:type="character" w:customStyle="1" w:styleId="WW8Num16z1">
    <w:name w:val="WW8Num16z1"/>
    <w:rsid w:val="002611DB"/>
    <w:rPr>
      <w:rFonts w:ascii="Courier New" w:hAnsi="Courier New" w:cs="Courier New"/>
    </w:rPr>
  </w:style>
  <w:style w:type="character" w:customStyle="1" w:styleId="WW8Num16z2">
    <w:name w:val="WW8Num16z2"/>
    <w:rsid w:val="002611DB"/>
    <w:rPr>
      <w:rFonts w:ascii="Wingdings" w:hAnsi="Wingdings"/>
    </w:rPr>
  </w:style>
  <w:style w:type="character" w:customStyle="1" w:styleId="WW8Num16z3">
    <w:name w:val="WW8Num16z3"/>
    <w:rsid w:val="002611DB"/>
    <w:rPr>
      <w:rFonts w:ascii="Symbol" w:hAnsi="Symbol"/>
    </w:rPr>
  </w:style>
  <w:style w:type="character" w:customStyle="1" w:styleId="WW8Num18z1">
    <w:name w:val="WW8Num18z1"/>
    <w:rsid w:val="002611DB"/>
    <w:rPr>
      <w:rFonts w:ascii="Courier New" w:hAnsi="Courier New" w:cs="Courier New"/>
    </w:rPr>
  </w:style>
  <w:style w:type="character" w:customStyle="1" w:styleId="WW8Num18z2">
    <w:name w:val="WW8Num18z2"/>
    <w:rsid w:val="002611DB"/>
    <w:rPr>
      <w:rFonts w:ascii="Wingdings" w:hAnsi="Wingdings"/>
    </w:rPr>
  </w:style>
  <w:style w:type="character" w:customStyle="1" w:styleId="WW8Num18z3">
    <w:name w:val="WW8Num18z3"/>
    <w:rsid w:val="002611DB"/>
    <w:rPr>
      <w:rFonts w:ascii="Symbol" w:hAnsi="Symbol"/>
    </w:rPr>
  </w:style>
  <w:style w:type="character" w:customStyle="1" w:styleId="WW8Num19z2">
    <w:name w:val="WW8Num19z2"/>
    <w:rsid w:val="002611DB"/>
    <w:rPr>
      <w:rFonts w:ascii="Wingdings" w:hAnsi="Wingdings"/>
    </w:rPr>
  </w:style>
  <w:style w:type="character" w:customStyle="1" w:styleId="WW8Num19z3">
    <w:name w:val="WW8Num19z3"/>
    <w:rsid w:val="002611DB"/>
    <w:rPr>
      <w:rFonts w:ascii="Symbol" w:hAnsi="Symbol"/>
    </w:rPr>
  </w:style>
  <w:style w:type="character" w:customStyle="1" w:styleId="WW8Num21z2">
    <w:name w:val="WW8Num21z2"/>
    <w:rsid w:val="002611DB"/>
    <w:rPr>
      <w:rFonts w:ascii="Wingdings" w:hAnsi="Wingdings"/>
    </w:rPr>
  </w:style>
  <w:style w:type="character" w:customStyle="1" w:styleId="WW8Num21z3">
    <w:name w:val="WW8Num21z3"/>
    <w:rsid w:val="002611DB"/>
    <w:rPr>
      <w:rFonts w:ascii="Symbol" w:hAnsi="Symbol"/>
    </w:rPr>
  </w:style>
  <w:style w:type="character" w:customStyle="1" w:styleId="WW8Num22z2">
    <w:name w:val="WW8Num22z2"/>
    <w:rsid w:val="002611DB"/>
    <w:rPr>
      <w:rFonts w:ascii="Wingdings" w:hAnsi="Wingdings"/>
    </w:rPr>
  </w:style>
  <w:style w:type="character" w:customStyle="1" w:styleId="WW8Num23z2">
    <w:name w:val="WW8Num23z2"/>
    <w:rsid w:val="002611DB"/>
    <w:rPr>
      <w:rFonts w:ascii="Wingdings" w:hAnsi="Wingdings"/>
    </w:rPr>
  </w:style>
  <w:style w:type="character" w:customStyle="1" w:styleId="WW8Num24z0">
    <w:name w:val="WW8Num24z0"/>
    <w:rsid w:val="002611DB"/>
    <w:rPr>
      <w:rFonts w:ascii="Symbol" w:hAnsi="Symbol"/>
    </w:rPr>
  </w:style>
  <w:style w:type="character" w:customStyle="1" w:styleId="WW8Num24z1">
    <w:name w:val="WW8Num24z1"/>
    <w:rsid w:val="002611DB"/>
    <w:rPr>
      <w:rFonts w:ascii="Courier New" w:hAnsi="Courier New" w:cs="Courier New"/>
    </w:rPr>
  </w:style>
  <w:style w:type="character" w:customStyle="1" w:styleId="WW8Num24z2">
    <w:name w:val="WW8Num24z2"/>
    <w:rsid w:val="002611DB"/>
    <w:rPr>
      <w:rFonts w:ascii="Wingdings" w:hAnsi="Wingdings"/>
    </w:rPr>
  </w:style>
  <w:style w:type="character" w:customStyle="1" w:styleId="WW8Num25z0">
    <w:name w:val="WW8Num25z0"/>
    <w:rsid w:val="002611DB"/>
    <w:rPr>
      <w:rFonts w:ascii="Arial" w:hAnsi="Arial"/>
    </w:rPr>
  </w:style>
  <w:style w:type="character" w:customStyle="1" w:styleId="WW8Num26z0">
    <w:name w:val="WW8Num26z0"/>
    <w:rsid w:val="002611DB"/>
    <w:rPr>
      <w:rFonts w:ascii="Times New Roman" w:hAnsi="Times New Roman"/>
    </w:rPr>
  </w:style>
  <w:style w:type="character" w:customStyle="1" w:styleId="WW8Num27z0">
    <w:name w:val="WW8Num27z0"/>
    <w:rsid w:val="002611DB"/>
    <w:rPr>
      <w:rFonts w:ascii="Arial" w:hAnsi="Arial"/>
    </w:rPr>
  </w:style>
  <w:style w:type="character" w:customStyle="1" w:styleId="WW8Num28z0">
    <w:name w:val="WW8Num28z0"/>
    <w:rsid w:val="002611DB"/>
    <w:rPr>
      <w:rFonts w:ascii="Times New Roman" w:hAnsi="Times New Roman"/>
    </w:rPr>
  </w:style>
  <w:style w:type="character" w:customStyle="1" w:styleId="WW8Num29z0">
    <w:name w:val="WW8Num29z0"/>
    <w:rsid w:val="002611DB"/>
    <w:rPr>
      <w:rFonts w:ascii="Times New Roman" w:hAnsi="Times New Roman"/>
    </w:rPr>
  </w:style>
  <w:style w:type="character" w:customStyle="1" w:styleId="WW8Num30z0">
    <w:name w:val="WW8Num30z0"/>
    <w:rsid w:val="002611DB"/>
    <w:rPr>
      <w:rFonts w:ascii="Calibri" w:eastAsia="SimSun" w:hAnsi="Calibri" w:cs="Times New Roman"/>
      <w:b w:val="0"/>
      <w:i w:val="0"/>
    </w:rPr>
  </w:style>
  <w:style w:type="character" w:customStyle="1" w:styleId="WW-DefaultParagraphFont">
    <w:name w:val="WW-Default Paragraph Font"/>
    <w:rsid w:val="002611DB"/>
  </w:style>
  <w:style w:type="character" w:customStyle="1" w:styleId="HeaderChar">
    <w:name w:val="Header Char"/>
    <w:basedOn w:val="WW-DefaultParagraphFont"/>
    <w:rsid w:val="002611DB"/>
    <w:rPr>
      <w:sz w:val="24"/>
      <w:szCs w:val="24"/>
    </w:rPr>
  </w:style>
  <w:style w:type="character" w:customStyle="1" w:styleId="FooterChar">
    <w:name w:val="Footer Char"/>
    <w:basedOn w:val="WW-DefaultParagraphFont"/>
    <w:uiPriority w:val="99"/>
    <w:rsid w:val="002611DB"/>
    <w:rPr>
      <w:sz w:val="24"/>
      <w:szCs w:val="24"/>
    </w:rPr>
  </w:style>
  <w:style w:type="character" w:customStyle="1" w:styleId="IntenseQuoteChar">
    <w:name w:val="Intense Quote Char"/>
    <w:basedOn w:val="WW-DefaultParagraphFont"/>
    <w:rsid w:val="002611DB"/>
    <w:rPr>
      <w:b/>
      <w:bCs/>
      <w:i/>
      <w:iCs/>
      <w:color w:val="4F81BD"/>
      <w:sz w:val="24"/>
      <w:szCs w:val="24"/>
    </w:rPr>
  </w:style>
  <w:style w:type="character" w:customStyle="1" w:styleId="BodyTextIndentChar">
    <w:name w:val="Body Text Indent Char"/>
    <w:basedOn w:val="WW-DefaultParagraphFont"/>
    <w:rsid w:val="002611DB"/>
    <w:rPr>
      <w:rFonts w:ascii="Arial" w:eastAsia="Times New Roman" w:hAnsi="Arial"/>
      <w:sz w:val="22"/>
      <w:lang w:val="en-GB"/>
    </w:rPr>
  </w:style>
  <w:style w:type="character" w:customStyle="1" w:styleId="FootnoteTextChar">
    <w:name w:val="Footnote Text Char"/>
    <w:basedOn w:val="WW-DefaultParagraphFont"/>
    <w:rsid w:val="002611DB"/>
    <w:rPr>
      <w:rFonts w:eastAsia="Times New Roman"/>
    </w:rPr>
  </w:style>
  <w:style w:type="character" w:customStyle="1" w:styleId="FootnoteCharacters">
    <w:name w:val="Footnote Characters"/>
    <w:basedOn w:val="WW-DefaultParagraphFont"/>
    <w:rsid w:val="002611DB"/>
    <w:rPr>
      <w:vertAlign w:val="superscript"/>
    </w:rPr>
  </w:style>
  <w:style w:type="character" w:customStyle="1" w:styleId="Heading1Char">
    <w:name w:val="Heading 1 Char"/>
    <w:basedOn w:val="WW-DefaultParagraphFont"/>
    <w:rsid w:val="002611DB"/>
    <w:rPr>
      <w:rFonts w:ascii="Calibri" w:eastAsia="Times New Roman" w:hAnsi="Calibri"/>
      <w:b/>
      <w:bCs/>
      <w:color w:val="C00000"/>
      <w:kern w:val="1"/>
      <w:sz w:val="24"/>
      <w:szCs w:val="32"/>
    </w:rPr>
  </w:style>
  <w:style w:type="character" w:styleId="IntenseEmphasis">
    <w:name w:val="Intense Emphasis"/>
    <w:basedOn w:val="WW-DefaultParagraphFont"/>
    <w:qFormat/>
    <w:rsid w:val="00347293"/>
    <w:rPr>
      <w:rFonts w:ascii="Calibri" w:hAnsi="Calibri"/>
      <w:b/>
      <w:bCs/>
      <w:i/>
      <w:iCs/>
      <w:color w:val="4F81BD"/>
    </w:rPr>
  </w:style>
  <w:style w:type="character" w:customStyle="1" w:styleId="BodyTextChar">
    <w:name w:val="Body Text Char"/>
    <w:basedOn w:val="WW-DefaultParagraphFont"/>
    <w:rsid w:val="002611DB"/>
    <w:rPr>
      <w:sz w:val="24"/>
      <w:szCs w:val="24"/>
    </w:rPr>
  </w:style>
  <w:style w:type="character" w:customStyle="1" w:styleId="NoSpacingChar">
    <w:name w:val="No Spacing Char"/>
    <w:basedOn w:val="WW-DefaultParagraphFont"/>
    <w:rsid w:val="002611DB"/>
    <w:rPr>
      <w:rFonts w:ascii="Calibri" w:eastAsia="Times New Roman" w:hAnsi="Calibri"/>
      <w:b/>
      <w:sz w:val="24"/>
      <w:szCs w:val="22"/>
      <w:lang w:val="en-US" w:eastAsia="ar-SA" w:bidi="ar-SA"/>
    </w:rPr>
  </w:style>
  <w:style w:type="character" w:styleId="Hyperlink">
    <w:name w:val="Hyperlink"/>
    <w:basedOn w:val="WW-DefaultParagraphFont"/>
    <w:semiHidden/>
    <w:rsid w:val="002611DB"/>
    <w:rPr>
      <w:color w:val="0000FF"/>
      <w:u w:val="single"/>
    </w:rPr>
  </w:style>
  <w:style w:type="character" w:styleId="FootnoteReference">
    <w:name w:val="footnote reference"/>
    <w:semiHidden/>
    <w:rsid w:val="002611DB"/>
    <w:rPr>
      <w:vertAlign w:val="superscript"/>
    </w:rPr>
  </w:style>
  <w:style w:type="character" w:customStyle="1" w:styleId="EndnoteCharacters">
    <w:name w:val="Endnote Characters"/>
    <w:rsid w:val="002611DB"/>
    <w:rPr>
      <w:vertAlign w:val="superscript"/>
    </w:rPr>
  </w:style>
  <w:style w:type="character" w:customStyle="1" w:styleId="WW-EndnoteCharacters">
    <w:name w:val="WW-Endnote Characters"/>
    <w:rsid w:val="002611DB"/>
  </w:style>
  <w:style w:type="character" w:customStyle="1" w:styleId="Bullets">
    <w:name w:val="Bullets"/>
    <w:rsid w:val="002611DB"/>
    <w:rPr>
      <w:rFonts w:ascii="OpenSymbol" w:eastAsia="OpenSymbol" w:hAnsi="OpenSymbol" w:cs="OpenSymbol"/>
    </w:rPr>
  </w:style>
  <w:style w:type="character" w:styleId="EndnoteReference">
    <w:name w:val="endnote reference"/>
    <w:semiHidden/>
    <w:rsid w:val="002611DB"/>
    <w:rPr>
      <w:vertAlign w:val="superscript"/>
    </w:rPr>
  </w:style>
  <w:style w:type="character" w:customStyle="1" w:styleId="Heading3Char">
    <w:name w:val="Heading 3 Char"/>
    <w:basedOn w:val="WW-DefaultParagraphFont"/>
    <w:rsid w:val="002611DB"/>
    <w:rPr>
      <w:rFonts w:ascii="Eras Light ITC" w:hAnsi="Eras Light ITC" w:cs="Arial"/>
      <w:b/>
      <w:bCs/>
      <w:color w:val="699BCD"/>
      <w:sz w:val="26"/>
      <w:szCs w:val="26"/>
      <w:lang w:val="en-GB" w:eastAsia="ar-SA" w:bidi="ar-SA"/>
    </w:rPr>
  </w:style>
  <w:style w:type="character" w:customStyle="1" w:styleId="WW8Num31z0">
    <w:name w:val="WW8Num31z0"/>
    <w:rsid w:val="002611DB"/>
    <w:rPr>
      <w:rFonts w:ascii="Wingdings" w:hAnsi="Wingdings"/>
    </w:rPr>
  </w:style>
  <w:style w:type="character" w:customStyle="1" w:styleId="WW8Num31z1">
    <w:name w:val="WW8Num31z1"/>
    <w:rsid w:val="002611DB"/>
    <w:rPr>
      <w:rFonts w:ascii="Courier New" w:hAnsi="Courier New" w:cs="Courier New"/>
    </w:rPr>
  </w:style>
  <w:style w:type="character" w:customStyle="1" w:styleId="WW8Num31z3">
    <w:name w:val="WW8Num31z3"/>
    <w:rsid w:val="002611DB"/>
    <w:rPr>
      <w:rFonts w:ascii="Symbol" w:hAnsi="Symbol"/>
    </w:rPr>
  </w:style>
  <w:style w:type="character" w:customStyle="1" w:styleId="NumberingSymbols">
    <w:name w:val="Numbering Symbols"/>
    <w:rsid w:val="002611DB"/>
  </w:style>
  <w:style w:type="character" w:customStyle="1" w:styleId="black14text1">
    <w:name w:val="black14text1"/>
    <w:basedOn w:val="WW-DefaultParagraphFont"/>
    <w:rsid w:val="002611DB"/>
    <w:rPr>
      <w:rFonts w:ascii="Arial" w:hAnsi="Arial" w:cs="Arial"/>
      <w:b w:val="0"/>
      <w:bCs w:val="0"/>
      <w:color w:val="000000"/>
      <w:sz w:val="21"/>
      <w:szCs w:val="21"/>
    </w:rPr>
  </w:style>
  <w:style w:type="character" w:customStyle="1" w:styleId="RTFNum21">
    <w:name w:val="RTF_Num 2 1"/>
    <w:rsid w:val="002611DB"/>
  </w:style>
  <w:style w:type="character" w:customStyle="1" w:styleId="RTFNum22">
    <w:name w:val="RTF_Num 2 2"/>
    <w:rsid w:val="002611DB"/>
  </w:style>
  <w:style w:type="character" w:customStyle="1" w:styleId="RTFNum23">
    <w:name w:val="RTF_Num 2 3"/>
    <w:rsid w:val="002611DB"/>
  </w:style>
  <w:style w:type="character" w:customStyle="1" w:styleId="RTFNum24">
    <w:name w:val="RTF_Num 2 4"/>
    <w:rsid w:val="002611DB"/>
  </w:style>
  <w:style w:type="character" w:customStyle="1" w:styleId="RTFNum25">
    <w:name w:val="RTF_Num 2 5"/>
    <w:rsid w:val="002611DB"/>
  </w:style>
  <w:style w:type="character" w:customStyle="1" w:styleId="RTFNum26">
    <w:name w:val="RTF_Num 2 6"/>
    <w:rsid w:val="002611DB"/>
  </w:style>
  <w:style w:type="character" w:customStyle="1" w:styleId="RTFNum27">
    <w:name w:val="RTF_Num 2 7"/>
    <w:rsid w:val="002611DB"/>
  </w:style>
  <w:style w:type="character" w:customStyle="1" w:styleId="RTFNum28">
    <w:name w:val="RTF_Num 2 8"/>
    <w:rsid w:val="002611DB"/>
  </w:style>
  <w:style w:type="character" w:customStyle="1" w:styleId="Definition">
    <w:name w:val="Definition"/>
    <w:rsid w:val="002611DB"/>
  </w:style>
  <w:style w:type="character" w:customStyle="1" w:styleId="CITE">
    <w:name w:val="CITE"/>
    <w:rsid w:val="002611DB"/>
    <w:rPr>
      <w:i/>
      <w:iCs/>
    </w:rPr>
  </w:style>
  <w:style w:type="character" w:customStyle="1" w:styleId="CODE">
    <w:name w:val="CODE"/>
    <w:rsid w:val="002611DB"/>
    <w:rPr>
      <w:rFonts w:ascii="Courier New" w:eastAsia="Courier New" w:hAnsi="Courier New" w:cs="Courier New"/>
      <w:sz w:val="20"/>
      <w:szCs w:val="20"/>
    </w:rPr>
  </w:style>
  <w:style w:type="character" w:styleId="Emphasis">
    <w:name w:val="Emphasis"/>
    <w:qFormat/>
    <w:rsid w:val="002611DB"/>
    <w:rPr>
      <w:i/>
      <w:iCs/>
    </w:rPr>
  </w:style>
  <w:style w:type="character" w:styleId="FollowedHyperlink">
    <w:name w:val="FollowedHyperlink"/>
    <w:semiHidden/>
    <w:rsid w:val="002611DB"/>
    <w:rPr>
      <w:color w:val="800080"/>
      <w:u w:val="single"/>
    </w:rPr>
  </w:style>
  <w:style w:type="character" w:customStyle="1" w:styleId="Keyboard">
    <w:name w:val="Keyboard"/>
    <w:rsid w:val="002611DB"/>
    <w:rPr>
      <w:rFonts w:ascii="Courier New" w:eastAsia="Courier New" w:hAnsi="Courier New" w:cs="Courier New"/>
      <w:b/>
      <w:bCs/>
      <w:sz w:val="20"/>
      <w:szCs w:val="20"/>
    </w:rPr>
  </w:style>
  <w:style w:type="character" w:customStyle="1" w:styleId="Sample">
    <w:name w:val="Sample"/>
    <w:rsid w:val="002611DB"/>
    <w:rPr>
      <w:rFonts w:ascii="Courier New" w:eastAsia="Courier New" w:hAnsi="Courier New" w:cs="Courier New"/>
    </w:rPr>
  </w:style>
  <w:style w:type="character" w:styleId="Strong">
    <w:name w:val="Strong"/>
    <w:qFormat/>
    <w:rsid w:val="002611DB"/>
    <w:rPr>
      <w:b/>
      <w:bCs/>
    </w:rPr>
  </w:style>
  <w:style w:type="character" w:customStyle="1" w:styleId="Typewriter">
    <w:name w:val="Typewriter"/>
    <w:rsid w:val="002611DB"/>
    <w:rPr>
      <w:rFonts w:ascii="Courier New" w:eastAsia="Courier New" w:hAnsi="Courier New" w:cs="Courier New"/>
      <w:sz w:val="20"/>
      <w:szCs w:val="20"/>
    </w:rPr>
  </w:style>
  <w:style w:type="character" w:customStyle="1" w:styleId="Variable">
    <w:name w:val="Variable"/>
    <w:rsid w:val="002611DB"/>
    <w:rPr>
      <w:i/>
      <w:iCs/>
    </w:rPr>
  </w:style>
  <w:style w:type="character" w:customStyle="1" w:styleId="HTMLMarkup">
    <w:name w:val="HTML Markup"/>
    <w:rsid w:val="002611DB"/>
    <w:rPr>
      <w:vanish/>
      <w:color w:val="FF0000"/>
    </w:rPr>
  </w:style>
  <w:style w:type="character" w:customStyle="1" w:styleId="Comment">
    <w:name w:val="Comment"/>
    <w:rsid w:val="002611DB"/>
    <w:rPr>
      <w:vanish/>
    </w:rPr>
  </w:style>
  <w:style w:type="character" w:styleId="CommentReference">
    <w:name w:val="annotation reference"/>
    <w:basedOn w:val="DefaultParagraphFont"/>
    <w:rsid w:val="002611DB"/>
    <w:rPr>
      <w:sz w:val="16"/>
      <w:szCs w:val="16"/>
    </w:rPr>
  </w:style>
  <w:style w:type="character" w:customStyle="1" w:styleId="CommentTextChar">
    <w:name w:val="Comment Text Char"/>
    <w:basedOn w:val="DefaultParagraphFont"/>
    <w:rsid w:val="002611DB"/>
    <w:rPr>
      <w:rFonts w:eastAsia="SimSun"/>
    </w:rPr>
  </w:style>
  <w:style w:type="character" w:customStyle="1" w:styleId="CommentSubjectChar">
    <w:name w:val="Comment Subject Char"/>
    <w:basedOn w:val="CommentTextChar"/>
    <w:rsid w:val="002611DB"/>
    <w:rPr>
      <w:rFonts w:eastAsia="SimSun"/>
      <w:b/>
      <w:bCs/>
    </w:rPr>
  </w:style>
  <w:style w:type="paragraph" w:customStyle="1" w:styleId="Heading">
    <w:name w:val="Heading"/>
    <w:basedOn w:val="Normal"/>
    <w:next w:val="BodyText"/>
    <w:rsid w:val="002611DB"/>
    <w:pPr>
      <w:keepNext/>
      <w:spacing w:before="240" w:after="120"/>
    </w:pPr>
    <w:rPr>
      <w:rFonts w:ascii="Arial" w:eastAsia="MS Mincho" w:hAnsi="Arial" w:cs="Tahoma"/>
      <w:sz w:val="28"/>
      <w:szCs w:val="28"/>
    </w:rPr>
  </w:style>
  <w:style w:type="paragraph" w:styleId="BodyText">
    <w:name w:val="Body Text"/>
    <w:basedOn w:val="Normal"/>
    <w:semiHidden/>
    <w:rsid w:val="002611DB"/>
    <w:pPr>
      <w:spacing w:after="120"/>
    </w:pPr>
  </w:style>
  <w:style w:type="paragraph" w:styleId="List">
    <w:name w:val="List"/>
    <w:basedOn w:val="BodyText"/>
    <w:semiHidden/>
    <w:rsid w:val="002611DB"/>
    <w:rPr>
      <w:rFonts w:cs="Tahoma"/>
    </w:rPr>
  </w:style>
  <w:style w:type="paragraph" w:styleId="Caption">
    <w:name w:val="caption"/>
    <w:basedOn w:val="Normal"/>
    <w:qFormat/>
    <w:rsid w:val="002611DB"/>
    <w:pPr>
      <w:suppressLineNumbers/>
      <w:spacing w:before="120" w:after="120"/>
    </w:pPr>
    <w:rPr>
      <w:rFonts w:cs="Tahoma"/>
      <w:i/>
      <w:iCs/>
    </w:rPr>
  </w:style>
  <w:style w:type="paragraph" w:customStyle="1" w:styleId="Index">
    <w:name w:val="Index"/>
    <w:basedOn w:val="Normal"/>
    <w:rsid w:val="002611DB"/>
    <w:pPr>
      <w:suppressLineNumbers/>
    </w:pPr>
    <w:rPr>
      <w:rFonts w:cs="Tahoma"/>
    </w:rPr>
  </w:style>
  <w:style w:type="paragraph" w:styleId="BalloonText">
    <w:name w:val="Balloon Text"/>
    <w:basedOn w:val="Normal"/>
    <w:rsid w:val="002611DB"/>
    <w:rPr>
      <w:sz w:val="16"/>
      <w:szCs w:val="16"/>
    </w:rPr>
  </w:style>
  <w:style w:type="paragraph" w:customStyle="1" w:styleId="Char">
    <w:name w:val="Char"/>
    <w:basedOn w:val="Normal"/>
    <w:rsid w:val="002611DB"/>
    <w:pPr>
      <w:spacing w:after="160" w:line="240" w:lineRule="exact"/>
    </w:pPr>
    <w:rPr>
      <w:rFonts w:ascii="Arial" w:eastAsia="Times New Roman" w:hAnsi="Arial" w:cs="Arial"/>
      <w:sz w:val="20"/>
      <w:szCs w:val="20"/>
      <w:lang w:val="en-GB"/>
    </w:rPr>
  </w:style>
  <w:style w:type="paragraph" w:customStyle="1" w:styleId="WW-Default">
    <w:name w:val="WW-Default"/>
    <w:rsid w:val="002611DB"/>
    <w:pPr>
      <w:suppressAutoHyphens/>
      <w:autoSpaceDE w:val="0"/>
    </w:pPr>
    <w:rPr>
      <w:rFonts w:eastAsia="Arial"/>
      <w:color w:val="000000"/>
      <w:sz w:val="24"/>
      <w:szCs w:val="24"/>
      <w:lang w:eastAsia="ar-SA"/>
    </w:rPr>
  </w:style>
  <w:style w:type="paragraph" w:customStyle="1" w:styleId="Normal-Frontpage">
    <w:name w:val="Normal -  Frontpage"/>
    <w:basedOn w:val="Normal"/>
    <w:rsid w:val="002611DB"/>
    <w:pPr>
      <w:spacing w:line="300" w:lineRule="atLeast"/>
      <w:ind w:left="1728"/>
    </w:pPr>
    <w:rPr>
      <w:rFonts w:ascii="Arial" w:eastAsia="Times New Roman" w:hAnsi="Arial"/>
      <w:color w:val="000000"/>
      <w:sz w:val="18"/>
      <w:lang w:val="en-GB"/>
    </w:rPr>
  </w:style>
  <w:style w:type="paragraph" w:styleId="Header">
    <w:name w:val="header"/>
    <w:basedOn w:val="Normal"/>
    <w:rsid w:val="002611DB"/>
    <w:pPr>
      <w:tabs>
        <w:tab w:val="center" w:pos="4680"/>
        <w:tab w:val="right" w:pos="9360"/>
      </w:tabs>
    </w:pPr>
  </w:style>
  <w:style w:type="paragraph" w:styleId="Footer">
    <w:name w:val="footer"/>
    <w:basedOn w:val="Normal"/>
    <w:uiPriority w:val="99"/>
    <w:rsid w:val="002611DB"/>
    <w:pPr>
      <w:tabs>
        <w:tab w:val="center" w:pos="4680"/>
        <w:tab w:val="right" w:pos="9360"/>
      </w:tabs>
    </w:pPr>
  </w:style>
  <w:style w:type="paragraph" w:styleId="IntenseQuote">
    <w:name w:val="Intense Quote"/>
    <w:basedOn w:val="Normal"/>
    <w:next w:val="Normal"/>
    <w:qFormat/>
    <w:rsid w:val="002611DB"/>
    <w:pPr>
      <w:pBdr>
        <w:bottom w:val="single" w:sz="4" w:space="4" w:color="FFFF00"/>
      </w:pBdr>
      <w:spacing w:before="200" w:after="280"/>
      <w:ind w:left="936" w:right="936"/>
    </w:pPr>
    <w:rPr>
      <w:b/>
      <w:bCs/>
      <w:i/>
      <w:iCs/>
      <w:color w:val="4F81BD"/>
    </w:rPr>
  </w:style>
  <w:style w:type="paragraph" w:customStyle="1" w:styleId="FrontPageTitle">
    <w:name w:val="Front Page Title"/>
    <w:basedOn w:val="Normal"/>
    <w:rsid w:val="002611DB"/>
    <w:pPr>
      <w:jc w:val="right"/>
    </w:pPr>
    <w:rPr>
      <w:rFonts w:ascii="Arial" w:eastAsia="Times New Roman" w:hAnsi="Arial" w:cs="Arial"/>
      <w:b/>
      <w:bCs/>
      <w:sz w:val="40"/>
    </w:rPr>
  </w:style>
  <w:style w:type="paragraph" w:customStyle="1" w:styleId="HeadingI">
    <w:name w:val="Heading I"/>
    <w:basedOn w:val="Heading1"/>
    <w:rsid w:val="002611DB"/>
    <w:pPr>
      <w:tabs>
        <w:tab w:val="num" w:pos="540"/>
      </w:tabs>
      <w:ind w:left="540" w:hanging="180"/>
      <w:jc w:val="both"/>
    </w:pPr>
    <w:rPr>
      <w:rFonts w:ascii="Arial" w:hAnsi="Arial" w:cs="Arial"/>
    </w:rPr>
  </w:style>
  <w:style w:type="paragraph" w:styleId="BodyTextIndent">
    <w:name w:val="Body Text Indent"/>
    <w:basedOn w:val="Normal"/>
    <w:semiHidden/>
    <w:rsid w:val="002611DB"/>
    <w:pPr>
      <w:keepNext/>
      <w:ind w:left="360"/>
    </w:pPr>
    <w:rPr>
      <w:rFonts w:ascii="Arial" w:eastAsia="Times New Roman" w:hAnsi="Arial"/>
      <w:sz w:val="22"/>
      <w:szCs w:val="20"/>
      <w:lang w:val="en-GB"/>
    </w:rPr>
  </w:style>
  <w:style w:type="paragraph" w:styleId="NormalWeb">
    <w:name w:val="Normal (Web)"/>
    <w:basedOn w:val="Normal"/>
    <w:rsid w:val="002611DB"/>
    <w:pPr>
      <w:spacing w:before="280" w:after="280"/>
    </w:pPr>
    <w:rPr>
      <w:rFonts w:ascii="Arial" w:eastAsia="Times New Roman" w:hAnsi="Arial" w:cs="Arial"/>
      <w:color w:val="000000"/>
      <w:sz w:val="20"/>
      <w:szCs w:val="20"/>
    </w:rPr>
  </w:style>
  <w:style w:type="paragraph" w:styleId="FootnoteText">
    <w:name w:val="footnote text"/>
    <w:basedOn w:val="Normal"/>
    <w:semiHidden/>
    <w:rsid w:val="002611DB"/>
    <w:rPr>
      <w:rFonts w:eastAsia="Times New Roman"/>
      <w:sz w:val="20"/>
      <w:szCs w:val="20"/>
    </w:rPr>
  </w:style>
  <w:style w:type="paragraph" w:styleId="NoSpacing">
    <w:name w:val="No Spacing"/>
    <w:qFormat/>
    <w:rsid w:val="002611DB"/>
    <w:pPr>
      <w:suppressAutoHyphens/>
    </w:pPr>
    <w:rPr>
      <w:rFonts w:ascii="Calibri" w:eastAsia="Arial" w:hAnsi="Calibri"/>
      <w:b/>
      <w:sz w:val="24"/>
      <w:szCs w:val="22"/>
      <w:lang w:eastAsia="ar-SA"/>
    </w:rPr>
  </w:style>
  <w:style w:type="paragraph" w:styleId="TOCHeading">
    <w:name w:val="TOC Heading"/>
    <w:basedOn w:val="Heading1"/>
    <w:next w:val="Normal"/>
    <w:qFormat/>
    <w:rsid w:val="002611DB"/>
    <w:pPr>
      <w:keepLines/>
      <w:spacing w:before="480" w:after="0" w:line="276" w:lineRule="auto"/>
    </w:pPr>
    <w:rPr>
      <w:rFonts w:ascii="Cambria" w:hAnsi="Cambria"/>
      <w:color w:val="365F91"/>
      <w:sz w:val="28"/>
      <w:szCs w:val="28"/>
    </w:rPr>
  </w:style>
  <w:style w:type="paragraph" w:styleId="TOC1">
    <w:name w:val="toc 1"/>
    <w:basedOn w:val="Normal"/>
    <w:next w:val="Normal"/>
    <w:semiHidden/>
    <w:rsid w:val="002611DB"/>
  </w:style>
  <w:style w:type="paragraph" w:styleId="TOC2">
    <w:name w:val="toc 2"/>
    <w:basedOn w:val="Normal"/>
    <w:next w:val="Normal"/>
    <w:semiHidden/>
    <w:rsid w:val="002611DB"/>
    <w:pPr>
      <w:spacing w:after="100" w:line="276" w:lineRule="auto"/>
      <w:ind w:left="220"/>
    </w:pPr>
    <w:rPr>
      <w:rFonts w:ascii="Calibri" w:eastAsia="Times New Roman" w:hAnsi="Calibri"/>
      <w:sz w:val="22"/>
      <w:szCs w:val="22"/>
    </w:rPr>
  </w:style>
  <w:style w:type="paragraph" w:styleId="TOC3">
    <w:name w:val="toc 3"/>
    <w:basedOn w:val="Normal"/>
    <w:next w:val="Normal"/>
    <w:semiHidden/>
    <w:rsid w:val="002611DB"/>
    <w:pPr>
      <w:spacing w:after="100" w:line="276" w:lineRule="auto"/>
      <w:ind w:left="440"/>
    </w:pPr>
    <w:rPr>
      <w:rFonts w:ascii="Calibri" w:eastAsia="Times New Roman" w:hAnsi="Calibri"/>
      <w:sz w:val="22"/>
      <w:szCs w:val="22"/>
    </w:rPr>
  </w:style>
  <w:style w:type="paragraph" w:customStyle="1" w:styleId="TableContents">
    <w:name w:val="Table Contents"/>
    <w:basedOn w:val="Normal"/>
    <w:rsid w:val="002611DB"/>
    <w:pPr>
      <w:suppressLineNumbers/>
    </w:pPr>
  </w:style>
  <w:style w:type="paragraph" w:customStyle="1" w:styleId="TableHeading">
    <w:name w:val="Table Heading"/>
    <w:basedOn w:val="TableContents"/>
    <w:rsid w:val="002611DB"/>
    <w:pPr>
      <w:jc w:val="center"/>
    </w:pPr>
    <w:rPr>
      <w:b/>
      <w:bCs/>
    </w:rPr>
  </w:style>
  <w:style w:type="paragraph" w:customStyle="1" w:styleId="Objectwitharrow">
    <w:name w:val="Object with arrow"/>
    <w:basedOn w:val="Normal"/>
    <w:rsid w:val="002611DB"/>
  </w:style>
  <w:style w:type="paragraph" w:customStyle="1" w:styleId="Objectwithshadow">
    <w:name w:val="Object with shadow"/>
    <w:basedOn w:val="Normal"/>
    <w:rsid w:val="002611DB"/>
  </w:style>
  <w:style w:type="paragraph" w:customStyle="1" w:styleId="Objectwithoutfill">
    <w:name w:val="Object without fill"/>
    <w:basedOn w:val="Normal"/>
    <w:rsid w:val="002611DB"/>
  </w:style>
  <w:style w:type="paragraph" w:customStyle="1" w:styleId="Text">
    <w:name w:val="Text"/>
    <w:basedOn w:val="Caption"/>
    <w:rsid w:val="002611DB"/>
  </w:style>
  <w:style w:type="paragraph" w:customStyle="1" w:styleId="Textbodyjustified">
    <w:name w:val="Text body justified"/>
    <w:basedOn w:val="Normal"/>
    <w:rsid w:val="002611DB"/>
  </w:style>
  <w:style w:type="paragraph" w:styleId="BodyTextFirstIndent">
    <w:name w:val="Body Text First Indent"/>
    <w:basedOn w:val="BodyText"/>
    <w:rsid w:val="002611DB"/>
    <w:pPr>
      <w:ind w:firstLine="283"/>
    </w:pPr>
  </w:style>
  <w:style w:type="paragraph" w:styleId="Title">
    <w:name w:val="Title"/>
    <w:basedOn w:val="Heading"/>
    <w:next w:val="Subtitle"/>
    <w:qFormat/>
    <w:rsid w:val="002611DB"/>
    <w:pPr>
      <w:jc w:val="center"/>
    </w:pPr>
    <w:rPr>
      <w:b/>
      <w:bCs/>
      <w:sz w:val="36"/>
      <w:szCs w:val="36"/>
    </w:rPr>
  </w:style>
  <w:style w:type="paragraph" w:styleId="Subtitle">
    <w:name w:val="Subtitle"/>
    <w:basedOn w:val="Heading"/>
    <w:next w:val="BodyText"/>
    <w:qFormat/>
    <w:rsid w:val="002611DB"/>
    <w:pPr>
      <w:jc w:val="center"/>
    </w:pPr>
    <w:rPr>
      <w:i/>
      <w:iCs/>
    </w:rPr>
  </w:style>
  <w:style w:type="paragraph" w:customStyle="1" w:styleId="Title1">
    <w:name w:val="Title1"/>
    <w:basedOn w:val="Normal"/>
    <w:rsid w:val="002611DB"/>
    <w:pPr>
      <w:jc w:val="center"/>
    </w:pPr>
  </w:style>
  <w:style w:type="paragraph" w:customStyle="1" w:styleId="Title2">
    <w:name w:val="Title2"/>
    <w:basedOn w:val="Normal"/>
    <w:rsid w:val="002611DB"/>
    <w:pPr>
      <w:spacing w:before="57" w:after="57"/>
      <w:ind w:right="113"/>
      <w:jc w:val="center"/>
    </w:pPr>
  </w:style>
  <w:style w:type="paragraph" w:customStyle="1" w:styleId="Heading10">
    <w:name w:val="Heading1"/>
    <w:basedOn w:val="Normal"/>
    <w:rsid w:val="002611DB"/>
    <w:pPr>
      <w:spacing w:before="238" w:after="119"/>
    </w:pPr>
  </w:style>
  <w:style w:type="paragraph" w:customStyle="1" w:styleId="Heading20">
    <w:name w:val="Heading2"/>
    <w:basedOn w:val="Normal"/>
    <w:rsid w:val="002611DB"/>
    <w:pPr>
      <w:spacing w:before="238" w:after="119"/>
    </w:pPr>
  </w:style>
  <w:style w:type="paragraph" w:customStyle="1" w:styleId="DimensionLine">
    <w:name w:val="Dimension Line"/>
    <w:basedOn w:val="Normal"/>
    <w:rsid w:val="002611DB"/>
  </w:style>
  <w:style w:type="paragraph" w:customStyle="1" w:styleId="DefaultLTGliederung1">
    <w:name w:val="Default~LT~Gliederung 1"/>
    <w:rsid w:val="002611DB"/>
    <w:pPr>
      <w:widowControl w:val="0"/>
      <w:suppressAutoHyphens/>
      <w:autoSpaceDE w:val="0"/>
      <w:spacing w:after="283"/>
    </w:pPr>
    <w:rPr>
      <w:rFonts w:ascii="Tahoma" w:eastAsia="Tahoma" w:hAnsi="Tahoma"/>
      <w:color w:val="000000"/>
      <w:kern w:val="1"/>
      <w:sz w:val="64"/>
      <w:szCs w:val="64"/>
      <w:lang w:eastAsia="ar-SA"/>
    </w:rPr>
  </w:style>
  <w:style w:type="paragraph" w:customStyle="1" w:styleId="DefaultLTGliederung2">
    <w:name w:val="Default~LT~Gliederung 2"/>
    <w:basedOn w:val="DefaultLTGliederung1"/>
    <w:rsid w:val="002611DB"/>
    <w:pPr>
      <w:spacing w:after="227"/>
    </w:pPr>
    <w:rPr>
      <w:sz w:val="48"/>
      <w:szCs w:val="48"/>
    </w:rPr>
  </w:style>
  <w:style w:type="paragraph" w:customStyle="1" w:styleId="DefaultLTGliederung3">
    <w:name w:val="Default~LT~Gliederung 3"/>
    <w:basedOn w:val="DefaultLTGliederung2"/>
    <w:rsid w:val="002611DB"/>
    <w:pPr>
      <w:spacing w:after="170"/>
    </w:pPr>
    <w:rPr>
      <w:sz w:val="40"/>
      <w:szCs w:val="40"/>
    </w:rPr>
  </w:style>
  <w:style w:type="paragraph" w:customStyle="1" w:styleId="DefaultLTGliederung4">
    <w:name w:val="Default~LT~Gliederung 4"/>
    <w:basedOn w:val="DefaultLTGliederung3"/>
    <w:rsid w:val="002611DB"/>
    <w:pPr>
      <w:spacing w:after="113"/>
    </w:pPr>
  </w:style>
  <w:style w:type="paragraph" w:customStyle="1" w:styleId="DefaultLTGliederung5">
    <w:name w:val="Default~LT~Gliederung 5"/>
    <w:basedOn w:val="DefaultLTGliederung4"/>
    <w:rsid w:val="002611DB"/>
    <w:pPr>
      <w:spacing w:after="57"/>
    </w:pPr>
  </w:style>
  <w:style w:type="paragraph" w:customStyle="1" w:styleId="DefaultLTGliederung6">
    <w:name w:val="Default~LT~Gliederung 6"/>
    <w:basedOn w:val="DefaultLTGliederung5"/>
    <w:rsid w:val="002611DB"/>
  </w:style>
  <w:style w:type="paragraph" w:customStyle="1" w:styleId="DefaultLTGliederung7">
    <w:name w:val="Default~LT~Gliederung 7"/>
    <w:basedOn w:val="DefaultLTGliederung6"/>
    <w:rsid w:val="002611DB"/>
  </w:style>
  <w:style w:type="paragraph" w:customStyle="1" w:styleId="DefaultLTGliederung8">
    <w:name w:val="Default~LT~Gliederung 8"/>
    <w:basedOn w:val="DefaultLTGliederung7"/>
    <w:rsid w:val="002611DB"/>
  </w:style>
  <w:style w:type="paragraph" w:customStyle="1" w:styleId="DefaultLTGliederung9">
    <w:name w:val="Default~LT~Gliederung 9"/>
    <w:basedOn w:val="DefaultLTGliederung8"/>
    <w:rsid w:val="002611DB"/>
  </w:style>
  <w:style w:type="paragraph" w:customStyle="1" w:styleId="DefaultLTTitel">
    <w:name w:val="Default~LT~Titel"/>
    <w:rsid w:val="002611DB"/>
    <w:pPr>
      <w:widowControl w:val="0"/>
      <w:suppressAutoHyphens/>
      <w:autoSpaceDE w:val="0"/>
    </w:pPr>
    <w:rPr>
      <w:rFonts w:ascii="Tahoma" w:eastAsia="Tahoma" w:hAnsi="Tahoma"/>
      <w:color w:val="000000"/>
      <w:kern w:val="1"/>
      <w:sz w:val="36"/>
      <w:szCs w:val="36"/>
      <w:lang w:eastAsia="ar-SA"/>
    </w:rPr>
  </w:style>
  <w:style w:type="paragraph" w:customStyle="1" w:styleId="DefaultLTUntertitel">
    <w:name w:val="Default~LT~Untertitel"/>
    <w:rsid w:val="002611DB"/>
    <w:pPr>
      <w:widowControl w:val="0"/>
      <w:suppressAutoHyphens/>
      <w:autoSpaceDE w:val="0"/>
      <w:jc w:val="center"/>
    </w:pPr>
    <w:rPr>
      <w:rFonts w:ascii="Tahoma" w:eastAsia="Tahoma" w:hAnsi="Tahoma"/>
      <w:kern w:val="1"/>
      <w:sz w:val="64"/>
      <w:szCs w:val="64"/>
      <w:lang w:eastAsia="ar-SA"/>
    </w:rPr>
  </w:style>
  <w:style w:type="paragraph" w:customStyle="1" w:styleId="DefaultLTNotizen">
    <w:name w:val="Default~LT~Notizen"/>
    <w:rsid w:val="002611DB"/>
    <w:pPr>
      <w:widowControl w:val="0"/>
      <w:suppressAutoHyphens/>
      <w:autoSpaceDE w:val="0"/>
      <w:ind w:left="340" w:hanging="340"/>
    </w:pPr>
    <w:rPr>
      <w:rFonts w:ascii="Tahoma" w:eastAsia="Tahoma" w:hAnsi="Tahoma"/>
      <w:kern w:val="1"/>
      <w:sz w:val="40"/>
      <w:szCs w:val="40"/>
      <w:lang w:eastAsia="ar-SA"/>
    </w:rPr>
  </w:style>
  <w:style w:type="paragraph" w:customStyle="1" w:styleId="DefaultLTHintergrundobjekte">
    <w:name w:val="Default~LT~Hintergrundobjekte"/>
    <w:rsid w:val="002611DB"/>
    <w:pPr>
      <w:widowControl w:val="0"/>
      <w:suppressAutoHyphens/>
      <w:autoSpaceDE w:val="0"/>
    </w:pPr>
    <w:rPr>
      <w:rFonts w:eastAsia="Arial Unicode MS"/>
      <w:kern w:val="1"/>
      <w:sz w:val="24"/>
      <w:szCs w:val="24"/>
      <w:lang w:eastAsia="ar-SA"/>
    </w:rPr>
  </w:style>
  <w:style w:type="paragraph" w:customStyle="1" w:styleId="DefaultLTHintergrund">
    <w:name w:val="Default~LT~Hintergrund"/>
    <w:rsid w:val="002611DB"/>
    <w:pPr>
      <w:widowControl w:val="0"/>
      <w:suppressAutoHyphens/>
      <w:autoSpaceDE w:val="0"/>
    </w:pPr>
    <w:rPr>
      <w:rFonts w:eastAsia="Arial Unicode MS"/>
      <w:kern w:val="1"/>
      <w:sz w:val="24"/>
      <w:szCs w:val="24"/>
      <w:lang w:eastAsia="ar-SA"/>
    </w:rPr>
  </w:style>
  <w:style w:type="paragraph" w:customStyle="1" w:styleId="default">
    <w:name w:val="default"/>
    <w:rsid w:val="002611DB"/>
    <w:pPr>
      <w:widowControl w:val="0"/>
      <w:suppressAutoHyphens/>
      <w:autoSpaceDE w:val="0"/>
      <w:spacing w:line="200" w:lineRule="atLeast"/>
    </w:pPr>
    <w:rPr>
      <w:rFonts w:ascii="Tahoma" w:eastAsia="Tahoma" w:hAnsi="Tahoma"/>
      <w:kern w:val="1"/>
      <w:sz w:val="36"/>
      <w:szCs w:val="36"/>
      <w:lang w:eastAsia="ar-SA"/>
    </w:rPr>
  </w:style>
  <w:style w:type="paragraph" w:customStyle="1" w:styleId="blue1">
    <w:name w:val="blue1"/>
    <w:basedOn w:val="default"/>
    <w:rsid w:val="002611DB"/>
  </w:style>
  <w:style w:type="paragraph" w:customStyle="1" w:styleId="blue2">
    <w:name w:val="blue2"/>
    <w:basedOn w:val="default"/>
    <w:rsid w:val="002611DB"/>
  </w:style>
  <w:style w:type="paragraph" w:customStyle="1" w:styleId="blue3">
    <w:name w:val="blue3"/>
    <w:basedOn w:val="default"/>
    <w:rsid w:val="002611DB"/>
  </w:style>
  <w:style w:type="paragraph" w:customStyle="1" w:styleId="bw1">
    <w:name w:val="bw1"/>
    <w:basedOn w:val="default"/>
    <w:rsid w:val="002611DB"/>
  </w:style>
  <w:style w:type="paragraph" w:customStyle="1" w:styleId="bw2">
    <w:name w:val="bw2"/>
    <w:basedOn w:val="default"/>
    <w:rsid w:val="002611DB"/>
  </w:style>
  <w:style w:type="paragraph" w:customStyle="1" w:styleId="bw3">
    <w:name w:val="bw3"/>
    <w:basedOn w:val="default"/>
    <w:rsid w:val="002611DB"/>
  </w:style>
  <w:style w:type="paragraph" w:customStyle="1" w:styleId="orange1">
    <w:name w:val="orange1"/>
    <w:basedOn w:val="default"/>
    <w:rsid w:val="002611DB"/>
  </w:style>
  <w:style w:type="paragraph" w:customStyle="1" w:styleId="orange2">
    <w:name w:val="orange2"/>
    <w:basedOn w:val="default"/>
    <w:rsid w:val="002611DB"/>
  </w:style>
  <w:style w:type="paragraph" w:customStyle="1" w:styleId="orange3">
    <w:name w:val="orange3"/>
    <w:basedOn w:val="default"/>
    <w:rsid w:val="002611DB"/>
  </w:style>
  <w:style w:type="paragraph" w:customStyle="1" w:styleId="turquise1">
    <w:name w:val="turquise1"/>
    <w:basedOn w:val="default"/>
    <w:rsid w:val="002611DB"/>
  </w:style>
  <w:style w:type="paragraph" w:customStyle="1" w:styleId="turquise2">
    <w:name w:val="turquise2"/>
    <w:basedOn w:val="default"/>
    <w:rsid w:val="002611DB"/>
  </w:style>
  <w:style w:type="paragraph" w:customStyle="1" w:styleId="turquise3">
    <w:name w:val="turquise3"/>
    <w:basedOn w:val="default"/>
    <w:rsid w:val="002611DB"/>
  </w:style>
  <w:style w:type="paragraph" w:customStyle="1" w:styleId="gray1">
    <w:name w:val="gray1"/>
    <w:basedOn w:val="default"/>
    <w:rsid w:val="002611DB"/>
  </w:style>
  <w:style w:type="paragraph" w:customStyle="1" w:styleId="gray2">
    <w:name w:val="gray2"/>
    <w:basedOn w:val="default"/>
    <w:rsid w:val="002611DB"/>
  </w:style>
  <w:style w:type="paragraph" w:customStyle="1" w:styleId="gray3">
    <w:name w:val="gray3"/>
    <w:basedOn w:val="default"/>
    <w:rsid w:val="002611DB"/>
  </w:style>
  <w:style w:type="paragraph" w:customStyle="1" w:styleId="sun1">
    <w:name w:val="sun1"/>
    <w:basedOn w:val="default"/>
    <w:rsid w:val="002611DB"/>
  </w:style>
  <w:style w:type="paragraph" w:customStyle="1" w:styleId="sun2">
    <w:name w:val="sun2"/>
    <w:basedOn w:val="default"/>
    <w:rsid w:val="002611DB"/>
  </w:style>
  <w:style w:type="paragraph" w:customStyle="1" w:styleId="sun3">
    <w:name w:val="sun3"/>
    <w:basedOn w:val="default"/>
    <w:rsid w:val="002611DB"/>
  </w:style>
  <w:style w:type="paragraph" w:customStyle="1" w:styleId="earth1">
    <w:name w:val="earth1"/>
    <w:basedOn w:val="default"/>
    <w:rsid w:val="002611DB"/>
  </w:style>
  <w:style w:type="paragraph" w:customStyle="1" w:styleId="earth2">
    <w:name w:val="earth2"/>
    <w:basedOn w:val="default"/>
    <w:rsid w:val="002611DB"/>
  </w:style>
  <w:style w:type="paragraph" w:customStyle="1" w:styleId="earth3">
    <w:name w:val="earth3"/>
    <w:basedOn w:val="default"/>
    <w:rsid w:val="002611DB"/>
  </w:style>
  <w:style w:type="paragraph" w:customStyle="1" w:styleId="green1">
    <w:name w:val="green1"/>
    <w:basedOn w:val="default"/>
    <w:rsid w:val="002611DB"/>
  </w:style>
  <w:style w:type="paragraph" w:customStyle="1" w:styleId="green2">
    <w:name w:val="green2"/>
    <w:basedOn w:val="default"/>
    <w:rsid w:val="002611DB"/>
  </w:style>
  <w:style w:type="paragraph" w:customStyle="1" w:styleId="green3">
    <w:name w:val="green3"/>
    <w:basedOn w:val="default"/>
    <w:rsid w:val="002611DB"/>
  </w:style>
  <w:style w:type="paragraph" w:customStyle="1" w:styleId="seetang1">
    <w:name w:val="seetang1"/>
    <w:basedOn w:val="default"/>
    <w:rsid w:val="002611DB"/>
  </w:style>
  <w:style w:type="paragraph" w:customStyle="1" w:styleId="seetang2">
    <w:name w:val="seetang2"/>
    <w:basedOn w:val="default"/>
    <w:rsid w:val="002611DB"/>
  </w:style>
  <w:style w:type="paragraph" w:customStyle="1" w:styleId="seetang3">
    <w:name w:val="seetang3"/>
    <w:basedOn w:val="default"/>
    <w:rsid w:val="002611DB"/>
  </w:style>
  <w:style w:type="paragraph" w:customStyle="1" w:styleId="lightblue1">
    <w:name w:val="lightblue1"/>
    <w:basedOn w:val="default"/>
    <w:rsid w:val="002611DB"/>
  </w:style>
  <w:style w:type="paragraph" w:customStyle="1" w:styleId="lightblue2">
    <w:name w:val="lightblue2"/>
    <w:basedOn w:val="default"/>
    <w:rsid w:val="002611DB"/>
  </w:style>
  <w:style w:type="paragraph" w:customStyle="1" w:styleId="lightblue3">
    <w:name w:val="lightblue3"/>
    <w:basedOn w:val="default"/>
    <w:rsid w:val="002611DB"/>
  </w:style>
  <w:style w:type="paragraph" w:customStyle="1" w:styleId="yellow1">
    <w:name w:val="yellow1"/>
    <w:basedOn w:val="default"/>
    <w:rsid w:val="002611DB"/>
  </w:style>
  <w:style w:type="paragraph" w:customStyle="1" w:styleId="yellow2">
    <w:name w:val="yellow2"/>
    <w:basedOn w:val="default"/>
    <w:rsid w:val="002611DB"/>
  </w:style>
  <w:style w:type="paragraph" w:customStyle="1" w:styleId="yellow3">
    <w:name w:val="yellow3"/>
    <w:basedOn w:val="default"/>
    <w:rsid w:val="002611DB"/>
  </w:style>
  <w:style w:type="paragraph" w:customStyle="1" w:styleId="WW-Title">
    <w:name w:val="WW-Title"/>
    <w:rsid w:val="002611DB"/>
    <w:pPr>
      <w:widowControl w:val="0"/>
      <w:suppressAutoHyphens/>
      <w:autoSpaceDE w:val="0"/>
    </w:pPr>
    <w:rPr>
      <w:rFonts w:ascii="Tahoma" w:eastAsia="Tahoma" w:hAnsi="Tahoma"/>
      <w:color w:val="000000"/>
      <w:kern w:val="1"/>
      <w:sz w:val="36"/>
      <w:szCs w:val="36"/>
      <w:lang w:eastAsia="ar-SA"/>
    </w:rPr>
  </w:style>
  <w:style w:type="paragraph" w:customStyle="1" w:styleId="Backgroundobjects">
    <w:name w:val="Background objects"/>
    <w:rsid w:val="002611DB"/>
    <w:pPr>
      <w:widowControl w:val="0"/>
      <w:suppressAutoHyphens/>
      <w:autoSpaceDE w:val="0"/>
    </w:pPr>
    <w:rPr>
      <w:rFonts w:eastAsia="Arial Unicode MS"/>
      <w:kern w:val="1"/>
      <w:sz w:val="24"/>
      <w:szCs w:val="24"/>
      <w:lang w:eastAsia="ar-SA"/>
    </w:rPr>
  </w:style>
  <w:style w:type="paragraph" w:customStyle="1" w:styleId="Background">
    <w:name w:val="Background"/>
    <w:rsid w:val="002611DB"/>
    <w:pPr>
      <w:widowControl w:val="0"/>
      <w:suppressAutoHyphens/>
      <w:autoSpaceDE w:val="0"/>
    </w:pPr>
    <w:rPr>
      <w:rFonts w:eastAsia="Arial Unicode MS"/>
      <w:kern w:val="1"/>
      <w:sz w:val="24"/>
      <w:szCs w:val="24"/>
      <w:lang w:eastAsia="ar-SA"/>
    </w:rPr>
  </w:style>
  <w:style w:type="paragraph" w:customStyle="1" w:styleId="Notes">
    <w:name w:val="Notes"/>
    <w:rsid w:val="002611DB"/>
    <w:pPr>
      <w:widowControl w:val="0"/>
      <w:suppressAutoHyphens/>
      <w:autoSpaceDE w:val="0"/>
      <w:ind w:left="340" w:hanging="340"/>
    </w:pPr>
    <w:rPr>
      <w:rFonts w:ascii="Tahoma" w:eastAsia="Tahoma" w:hAnsi="Tahoma"/>
      <w:kern w:val="1"/>
      <w:sz w:val="40"/>
      <w:szCs w:val="40"/>
      <w:lang w:eastAsia="ar-SA"/>
    </w:rPr>
  </w:style>
  <w:style w:type="paragraph" w:customStyle="1" w:styleId="Outline1">
    <w:name w:val="Outline 1"/>
    <w:rsid w:val="002611DB"/>
    <w:pPr>
      <w:widowControl w:val="0"/>
      <w:suppressAutoHyphens/>
      <w:autoSpaceDE w:val="0"/>
      <w:spacing w:after="283"/>
    </w:pPr>
    <w:rPr>
      <w:rFonts w:ascii="Tahoma" w:eastAsia="Tahoma" w:hAnsi="Tahoma"/>
      <w:color w:val="000000"/>
      <w:kern w:val="1"/>
      <w:sz w:val="64"/>
      <w:szCs w:val="64"/>
      <w:lang w:eastAsia="ar-SA"/>
    </w:rPr>
  </w:style>
  <w:style w:type="paragraph" w:customStyle="1" w:styleId="Outline2">
    <w:name w:val="Outline 2"/>
    <w:basedOn w:val="Outline1"/>
    <w:rsid w:val="002611DB"/>
    <w:pPr>
      <w:spacing w:after="227"/>
    </w:pPr>
    <w:rPr>
      <w:sz w:val="48"/>
      <w:szCs w:val="48"/>
    </w:rPr>
  </w:style>
  <w:style w:type="paragraph" w:customStyle="1" w:styleId="Outline3">
    <w:name w:val="Outline 3"/>
    <w:basedOn w:val="Outline2"/>
    <w:rsid w:val="002611DB"/>
    <w:pPr>
      <w:spacing w:after="170"/>
    </w:pPr>
    <w:rPr>
      <w:sz w:val="40"/>
      <w:szCs w:val="40"/>
    </w:rPr>
  </w:style>
  <w:style w:type="paragraph" w:customStyle="1" w:styleId="Outline4">
    <w:name w:val="Outline 4"/>
    <w:basedOn w:val="Outline3"/>
    <w:rsid w:val="002611DB"/>
    <w:pPr>
      <w:spacing w:after="113"/>
    </w:pPr>
  </w:style>
  <w:style w:type="paragraph" w:customStyle="1" w:styleId="Outline5">
    <w:name w:val="Outline 5"/>
    <w:basedOn w:val="Outline4"/>
    <w:rsid w:val="002611DB"/>
    <w:pPr>
      <w:spacing w:after="57"/>
    </w:pPr>
  </w:style>
  <w:style w:type="paragraph" w:customStyle="1" w:styleId="Outline6">
    <w:name w:val="Outline 6"/>
    <w:basedOn w:val="Outline5"/>
    <w:rsid w:val="002611DB"/>
  </w:style>
  <w:style w:type="paragraph" w:customStyle="1" w:styleId="Outline7">
    <w:name w:val="Outline 7"/>
    <w:basedOn w:val="Outline6"/>
    <w:rsid w:val="002611DB"/>
  </w:style>
  <w:style w:type="paragraph" w:customStyle="1" w:styleId="Outline8">
    <w:name w:val="Outline 8"/>
    <w:basedOn w:val="Outline7"/>
    <w:rsid w:val="002611DB"/>
  </w:style>
  <w:style w:type="paragraph" w:customStyle="1" w:styleId="Outline9">
    <w:name w:val="Outline 9"/>
    <w:basedOn w:val="Outline8"/>
    <w:rsid w:val="002611DB"/>
  </w:style>
  <w:style w:type="paragraph" w:customStyle="1" w:styleId="DefinitionTerm">
    <w:name w:val="Definition Term"/>
    <w:basedOn w:val="Normal"/>
    <w:next w:val="DefinitionList"/>
    <w:rsid w:val="002611DB"/>
  </w:style>
  <w:style w:type="paragraph" w:customStyle="1" w:styleId="DefinitionList">
    <w:name w:val="Definition List"/>
    <w:basedOn w:val="Normal"/>
    <w:next w:val="DefinitionTerm"/>
    <w:rsid w:val="002611DB"/>
    <w:pPr>
      <w:ind w:left="360"/>
    </w:pPr>
  </w:style>
  <w:style w:type="paragraph" w:customStyle="1" w:styleId="H1">
    <w:name w:val="H1"/>
    <w:basedOn w:val="Normal"/>
    <w:next w:val="Normal"/>
    <w:rsid w:val="002611DB"/>
    <w:pPr>
      <w:keepNext/>
      <w:tabs>
        <w:tab w:val="num" w:pos="540"/>
      </w:tabs>
      <w:ind w:left="540" w:hanging="180"/>
    </w:pPr>
    <w:rPr>
      <w:b/>
      <w:bCs/>
      <w:kern w:val="1"/>
      <w:sz w:val="48"/>
      <w:szCs w:val="48"/>
    </w:rPr>
  </w:style>
  <w:style w:type="paragraph" w:customStyle="1" w:styleId="H2">
    <w:name w:val="H2"/>
    <w:basedOn w:val="Normal"/>
    <w:next w:val="Normal"/>
    <w:rsid w:val="002611DB"/>
    <w:pPr>
      <w:keepNext/>
      <w:tabs>
        <w:tab w:val="num" w:pos="540"/>
      </w:tabs>
      <w:ind w:left="540" w:hanging="180"/>
    </w:pPr>
    <w:rPr>
      <w:b/>
      <w:bCs/>
      <w:sz w:val="36"/>
      <w:szCs w:val="36"/>
    </w:rPr>
  </w:style>
  <w:style w:type="paragraph" w:customStyle="1" w:styleId="H3">
    <w:name w:val="H3"/>
    <w:basedOn w:val="Normal"/>
    <w:next w:val="Normal"/>
    <w:rsid w:val="002611DB"/>
    <w:pPr>
      <w:keepNext/>
      <w:tabs>
        <w:tab w:val="num" w:pos="1224"/>
      </w:tabs>
      <w:ind w:left="1224" w:hanging="864"/>
      <w:outlineLvl w:val="3"/>
    </w:pPr>
    <w:rPr>
      <w:b/>
      <w:bCs/>
      <w:sz w:val="28"/>
      <w:szCs w:val="28"/>
    </w:rPr>
  </w:style>
  <w:style w:type="paragraph" w:customStyle="1" w:styleId="H4">
    <w:name w:val="H4"/>
    <w:basedOn w:val="Normal"/>
    <w:next w:val="Normal"/>
    <w:rsid w:val="002611DB"/>
    <w:pPr>
      <w:keepNext/>
      <w:tabs>
        <w:tab w:val="num" w:pos="1368"/>
      </w:tabs>
      <w:ind w:left="1368" w:hanging="1008"/>
      <w:outlineLvl w:val="4"/>
    </w:pPr>
    <w:rPr>
      <w:b/>
      <w:bCs/>
    </w:rPr>
  </w:style>
  <w:style w:type="paragraph" w:customStyle="1" w:styleId="H5">
    <w:name w:val="H5"/>
    <w:basedOn w:val="Normal"/>
    <w:next w:val="Normal"/>
    <w:rsid w:val="002611DB"/>
    <w:pPr>
      <w:keepNext/>
      <w:tabs>
        <w:tab w:val="num" w:pos="1512"/>
      </w:tabs>
      <w:ind w:left="1512" w:hanging="1152"/>
      <w:outlineLvl w:val="5"/>
    </w:pPr>
    <w:rPr>
      <w:b/>
      <w:bCs/>
      <w:sz w:val="20"/>
      <w:szCs w:val="20"/>
    </w:rPr>
  </w:style>
  <w:style w:type="paragraph" w:customStyle="1" w:styleId="H6">
    <w:name w:val="H6"/>
    <w:basedOn w:val="Normal"/>
    <w:next w:val="Normal"/>
    <w:rsid w:val="002611DB"/>
    <w:pPr>
      <w:keepNext/>
      <w:tabs>
        <w:tab w:val="num" w:pos="1656"/>
      </w:tabs>
      <w:ind w:left="1656" w:hanging="1296"/>
      <w:outlineLvl w:val="6"/>
    </w:pPr>
    <w:rPr>
      <w:b/>
      <w:bCs/>
      <w:sz w:val="16"/>
      <w:szCs w:val="16"/>
    </w:rPr>
  </w:style>
  <w:style w:type="paragraph" w:customStyle="1" w:styleId="Address">
    <w:name w:val="Address"/>
    <w:basedOn w:val="Normal"/>
    <w:next w:val="Normal"/>
    <w:rsid w:val="002611DB"/>
    <w:rPr>
      <w:i/>
      <w:iCs/>
    </w:rPr>
  </w:style>
  <w:style w:type="paragraph" w:customStyle="1" w:styleId="Blockquote">
    <w:name w:val="Blockquote"/>
    <w:basedOn w:val="Normal"/>
    <w:next w:val="Normal"/>
    <w:rsid w:val="002611DB"/>
    <w:pPr>
      <w:ind w:left="360" w:right="360"/>
    </w:pPr>
  </w:style>
  <w:style w:type="paragraph" w:customStyle="1" w:styleId="Preformatted">
    <w:name w:val="Preformatted"/>
    <w:basedOn w:val="Normal"/>
    <w:next w:val="Normal"/>
    <w:rsid w:val="002611D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ourier New" w:hAnsi="Courier New" w:cs="Courier New"/>
      <w:sz w:val="20"/>
      <w:szCs w:val="20"/>
    </w:rPr>
  </w:style>
  <w:style w:type="paragraph" w:styleId="z-BottomofForm">
    <w:name w:val="HTML Bottom of Form"/>
    <w:next w:val="Normal"/>
    <w:rsid w:val="002611DB"/>
    <w:pPr>
      <w:widowControl w:val="0"/>
      <w:pBdr>
        <w:top w:val="double" w:sz="1" w:space="0" w:color="000000"/>
      </w:pBdr>
      <w:suppressAutoHyphens/>
      <w:autoSpaceDE w:val="0"/>
      <w:jc w:val="center"/>
    </w:pPr>
    <w:rPr>
      <w:rFonts w:ascii="Arial" w:eastAsia="Arial" w:hAnsi="Arial"/>
      <w:vanish/>
      <w:sz w:val="16"/>
      <w:szCs w:val="16"/>
      <w:lang w:eastAsia="ar-SA"/>
    </w:rPr>
  </w:style>
  <w:style w:type="paragraph" w:styleId="z-TopofForm">
    <w:name w:val="HTML Top of Form"/>
    <w:next w:val="Normal"/>
    <w:rsid w:val="002611DB"/>
    <w:pPr>
      <w:widowControl w:val="0"/>
      <w:pBdr>
        <w:bottom w:val="double" w:sz="1" w:space="0" w:color="000000"/>
      </w:pBdr>
      <w:suppressAutoHyphens/>
      <w:autoSpaceDE w:val="0"/>
      <w:jc w:val="center"/>
    </w:pPr>
    <w:rPr>
      <w:rFonts w:ascii="Arial" w:eastAsia="Arial" w:hAnsi="Arial"/>
      <w:vanish/>
      <w:sz w:val="16"/>
      <w:szCs w:val="16"/>
      <w:lang w:eastAsia="ar-SA"/>
    </w:rPr>
  </w:style>
  <w:style w:type="paragraph" w:styleId="CommentText">
    <w:name w:val="annotation text"/>
    <w:basedOn w:val="Normal"/>
    <w:rsid w:val="002611DB"/>
    <w:rPr>
      <w:sz w:val="20"/>
      <w:szCs w:val="20"/>
    </w:rPr>
  </w:style>
  <w:style w:type="paragraph" w:styleId="CommentSubject">
    <w:name w:val="annotation subject"/>
    <w:basedOn w:val="CommentText"/>
    <w:next w:val="CommentText"/>
    <w:rsid w:val="002611DB"/>
    <w:rPr>
      <w:b/>
      <w:bCs/>
    </w:rPr>
  </w:style>
  <w:style w:type="table" w:styleId="TableGrid">
    <w:name w:val="Table Grid"/>
    <w:basedOn w:val="TableNormal"/>
    <w:uiPriority w:val="59"/>
    <w:rsid w:val="00DF2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60"/>
    <w:rsid w:val="00DB3F0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5">
    <w:name w:val="Light List Accent 5"/>
    <w:basedOn w:val="TableNormal"/>
    <w:uiPriority w:val="61"/>
    <w:rsid w:val="00DB3F0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ListParagraph">
    <w:name w:val="List Paragraph"/>
    <w:basedOn w:val="Normal"/>
    <w:uiPriority w:val="34"/>
    <w:qFormat/>
    <w:rsid w:val="001F4F36"/>
    <w:pPr>
      <w:ind w:left="720"/>
      <w:contextualSpacing/>
    </w:pPr>
  </w:style>
  <w:style w:type="table" w:styleId="MediumGrid2-Accent3">
    <w:name w:val="Medium Grid 2 Accent 3"/>
    <w:basedOn w:val="TableNormal"/>
    <w:uiPriority w:val="68"/>
    <w:rsid w:val="00765AA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olorfulShading-Accent1">
    <w:name w:val="Colorful Shading Accent 1"/>
    <w:basedOn w:val="TableNormal"/>
    <w:uiPriority w:val="71"/>
    <w:rsid w:val="00765AA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MediumShading1-Accent11">
    <w:name w:val="Medium Shading 1 - Accent 11"/>
    <w:basedOn w:val="TableNormal"/>
    <w:uiPriority w:val="63"/>
    <w:rsid w:val="001973E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468068">
      <w:bodyDiv w:val="1"/>
      <w:marLeft w:val="0"/>
      <w:marRight w:val="0"/>
      <w:marTop w:val="0"/>
      <w:marBottom w:val="0"/>
      <w:divBdr>
        <w:top w:val="none" w:sz="0" w:space="0" w:color="auto"/>
        <w:left w:val="none" w:sz="0" w:space="0" w:color="auto"/>
        <w:bottom w:val="none" w:sz="0" w:space="0" w:color="auto"/>
        <w:right w:val="none" w:sz="0" w:space="0" w:color="auto"/>
      </w:divBdr>
    </w:div>
    <w:div w:id="172501365">
      <w:bodyDiv w:val="1"/>
      <w:marLeft w:val="0"/>
      <w:marRight w:val="0"/>
      <w:marTop w:val="0"/>
      <w:marBottom w:val="0"/>
      <w:divBdr>
        <w:top w:val="none" w:sz="0" w:space="0" w:color="auto"/>
        <w:left w:val="none" w:sz="0" w:space="0" w:color="auto"/>
        <w:bottom w:val="none" w:sz="0" w:space="0" w:color="auto"/>
        <w:right w:val="none" w:sz="0" w:space="0" w:color="auto"/>
      </w:divBdr>
    </w:div>
    <w:div w:id="446777644">
      <w:bodyDiv w:val="1"/>
      <w:marLeft w:val="0"/>
      <w:marRight w:val="0"/>
      <w:marTop w:val="0"/>
      <w:marBottom w:val="0"/>
      <w:divBdr>
        <w:top w:val="none" w:sz="0" w:space="0" w:color="auto"/>
        <w:left w:val="none" w:sz="0" w:space="0" w:color="auto"/>
        <w:bottom w:val="none" w:sz="0" w:space="0" w:color="auto"/>
        <w:right w:val="none" w:sz="0" w:space="0" w:color="auto"/>
      </w:divBdr>
    </w:div>
    <w:div w:id="619259697">
      <w:bodyDiv w:val="1"/>
      <w:marLeft w:val="0"/>
      <w:marRight w:val="0"/>
      <w:marTop w:val="0"/>
      <w:marBottom w:val="0"/>
      <w:divBdr>
        <w:top w:val="none" w:sz="0" w:space="0" w:color="auto"/>
        <w:left w:val="none" w:sz="0" w:space="0" w:color="auto"/>
        <w:bottom w:val="none" w:sz="0" w:space="0" w:color="auto"/>
        <w:right w:val="none" w:sz="0" w:space="0" w:color="auto"/>
      </w:divBdr>
    </w:div>
    <w:div w:id="696001503">
      <w:bodyDiv w:val="1"/>
      <w:marLeft w:val="0"/>
      <w:marRight w:val="0"/>
      <w:marTop w:val="0"/>
      <w:marBottom w:val="0"/>
      <w:divBdr>
        <w:top w:val="none" w:sz="0" w:space="0" w:color="auto"/>
        <w:left w:val="none" w:sz="0" w:space="0" w:color="auto"/>
        <w:bottom w:val="none" w:sz="0" w:space="0" w:color="auto"/>
        <w:right w:val="none" w:sz="0" w:space="0" w:color="auto"/>
      </w:divBdr>
    </w:div>
    <w:div w:id="771167963">
      <w:bodyDiv w:val="1"/>
      <w:marLeft w:val="0"/>
      <w:marRight w:val="0"/>
      <w:marTop w:val="0"/>
      <w:marBottom w:val="0"/>
      <w:divBdr>
        <w:top w:val="none" w:sz="0" w:space="0" w:color="auto"/>
        <w:left w:val="none" w:sz="0" w:space="0" w:color="auto"/>
        <w:bottom w:val="none" w:sz="0" w:space="0" w:color="auto"/>
        <w:right w:val="none" w:sz="0" w:space="0" w:color="auto"/>
      </w:divBdr>
    </w:div>
    <w:div w:id="1200243164">
      <w:bodyDiv w:val="1"/>
      <w:marLeft w:val="0"/>
      <w:marRight w:val="0"/>
      <w:marTop w:val="0"/>
      <w:marBottom w:val="0"/>
      <w:divBdr>
        <w:top w:val="none" w:sz="0" w:space="0" w:color="auto"/>
        <w:left w:val="none" w:sz="0" w:space="0" w:color="auto"/>
        <w:bottom w:val="none" w:sz="0" w:space="0" w:color="auto"/>
        <w:right w:val="none" w:sz="0" w:space="0" w:color="auto"/>
      </w:divBdr>
    </w:div>
    <w:div w:id="1233929155">
      <w:bodyDiv w:val="1"/>
      <w:marLeft w:val="0"/>
      <w:marRight w:val="0"/>
      <w:marTop w:val="0"/>
      <w:marBottom w:val="0"/>
      <w:divBdr>
        <w:top w:val="none" w:sz="0" w:space="0" w:color="auto"/>
        <w:left w:val="none" w:sz="0" w:space="0" w:color="auto"/>
        <w:bottom w:val="none" w:sz="0" w:space="0" w:color="auto"/>
        <w:right w:val="none" w:sz="0" w:space="0" w:color="auto"/>
      </w:divBdr>
    </w:div>
    <w:div w:id="1239486521">
      <w:bodyDiv w:val="1"/>
      <w:marLeft w:val="0"/>
      <w:marRight w:val="0"/>
      <w:marTop w:val="0"/>
      <w:marBottom w:val="0"/>
      <w:divBdr>
        <w:top w:val="none" w:sz="0" w:space="0" w:color="auto"/>
        <w:left w:val="none" w:sz="0" w:space="0" w:color="auto"/>
        <w:bottom w:val="none" w:sz="0" w:space="0" w:color="auto"/>
        <w:right w:val="none" w:sz="0" w:space="0" w:color="auto"/>
      </w:divBdr>
    </w:div>
    <w:div w:id="1509364062">
      <w:bodyDiv w:val="1"/>
      <w:marLeft w:val="0"/>
      <w:marRight w:val="0"/>
      <w:marTop w:val="0"/>
      <w:marBottom w:val="0"/>
      <w:divBdr>
        <w:top w:val="none" w:sz="0" w:space="0" w:color="auto"/>
        <w:left w:val="none" w:sz="0" w:space="0" w:color="auto"/>
        <w:bottom w:val="none" w:sz="0" w:space="0" w:color="auto"/>
        <w:right w:val="none" w:sz="0" w:space="0" w:color="auto"/>
      </w:divBdr>
    </w:div>
    <w:div w:id="1527795536">
      <w:bodyDiv w:val="1"/>
      <w:marLeft w:val="0"/>
      <w:marRight w:val="0"/>
      <w:marTop w:val="0"/>
      <w:marBottom w:val="0"/>
      <w:divBdr>
        <w:top w:val="none" w:sz="0" w:space="0" w:color="auto"/>
        <w:left w:val="none" w:sz="0" w:space="0" w:color="auto"/>
        <w:bottom w:val="none" w:sz="0" w:space="0" w:color="auto"/>
        <w:right w:val="none" w:sz="0" w:space="0" w:color="auto"/>
      </w:divBdr>
    </w:div>
    <w:div w:id="1634091717">
      <w:bodyDiv w:val="1"/>
      <w:marLeft w:val="0"/>
      <w:marRight w:val="0"/>
      <w:marTop w:val="0"/>
      <w:marBottom w:val="0"/>
      <w:divBdr>
        <w:top w:val="none" w:sz="0" w:space="0" w:color="auto"/>
        <w:left w:val="none" w:sz="0" w:space="0" w:color="auto"/>
        <w:bottom w:val="none" w:sz="0" w:space="0" w:color="auto"/>
        <w:right w:val="none" w:sz="0" w:space="0" w:color="auto"/>
      </w:divBdr>
    </w:div>
    <w:div w:id="1650793303">
      <w:bodyDiv w:val="1"/>
      <w:marLeft w:val="0"/>
      <w:marRight w:val="0"/>
      <w:marTop w:val="0"/>
      <w:marBottom w:val="0"/>
      <w:divBdr>
        <w:top w:val="none" w:sz="0" w:space="0" w:color="auto"/>
        <w:left w:val="none" w:sz="0" w:space="0" w:color="auto"/>
        <w:bottom w:val="none" w:sz="0" w:space="0" w:color="auto"/>
        <w:right w:val="none" w:sz="0" w:space="0" w:color="auto"/>
      </w:divBdr>
    </w:div>
    <w:div w:id="1746806511">
      <w:bodyDiv w:val="1"/>
      <w:marLeft w:val="0"/>
      <w:marRight w:val="0"/>
      <w:marTop w:val="0"/>
      <w:marBottom w:val="0"/>
      <w:divBdr>
        <w:top w:val="none" w:sz="0" w:space="0" w:color="auto"/>
        <w:left w:val="none" w:sz="0" w:space="0" w:color="auto"/>
        <w:bottom w:val="none" w:sz="0" w:space="0" w:color="auto"/>
        <w:right w:val="none" w:sz="0" w:space="0" w:color="auto"/>
      </w:divBdr>
    </w:div>
    <w:div w:id="2032953750">
      <w:bodyDiv w:val="1"/>
      <w:marLeft w:val="0"/>
      <w:marRight w:val="0"/>
      <w:marTop w:val="0"/>
      <w:marBottom w:val="0"/>
      <w:divBdr>
        <w:top w:val="none" w:sz="0" w:space="0" w:color="auto"/>
        <w:left w:val="none" w:sz="0" w:space="0" w:color="auto"/>
        <w:bottom w:val="none" w:sz="0" w:space="0" w:color="auto"/>
        <w:right w:val="none" w:sz="0" w:space="0" w:color="auto"/>
      </w:divBdr>
    </w:div>
    <w:div w:id="213794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package" Target="embeddings/Microsoft_Excel_Worksheet2.xlsx"/><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package" Target="embeddings/Microsoft_PowerPoint_Slide1.sldx"/><Relationship Id="rId10" Type="http://schemas.openxmlformats.org/officeDocument/2006/relationships/image" Target="media/image1.e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worldbank.org/en/news/2012/10/04/despite-global-slowdown-african-economies-growing-strongly-world-bank-urges-countries-spend-new-oil-gas-mineral-wealth-wisely" TargetMode="External"/><Relationship Id="rId14" Type="http://schemas.openxmlformats.org/officeDocument/2006/relationships/image" Target="media/image3.emf"/><Relationship Id="rId22" Type="http://schemas.microsoft.com/office/2011/relationships/commentsExtended" Target="commentsExtended.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tinkhani.msonda\Documents\Partnership%20Strategy\Data%20on%20Historical%20Trend%20Section.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tinkhani.msonda\Documents\Partnership%20Strategy\Data%20on%20Historical%20Trend%20Sectio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US" sz="1400"/>
            </a:pPr>
            <a:r>
              <a:rPr lang="en-US" sz="1400"/>
              <a:t>One Plan </a:t>
            </a:r>
            <a:r>
              <a:rPr lang="en-US" sz="1400" baseline="0"/>
              <a:t>Resource Allocation per Outcome</a:t>
            </a:r>
            <a:endParaRPr lang="en-US" sz="1400"/>
          </a:p>
        </c:rich>
      </c:tx>
      <c:overlay val="0"/>
    </c:title>
    <c:autoTitleDeleted val="0"/>
    <c:plotArea>
      <c:layout/>
      <c:pieChart>
        <c:varyColors val="1"/>
        <c:ser>
          <c:idx val="3"/>
          <c:order val="3"/>
          <c:dLbls>
            <c:dLbl>
              <c:idx val="0"/>
              <c:layout>
                <c:manualLayout>
                  <c:x val="-8.9316142564632273E-2"/>
                  <c:y val="0.11755228015236149"/>
                </c:manualLayout>
              </c:layout>
              <c:tx>
                <c:rich>
                  <a:bodyPr/>
                  <a:lstStyle/>
                  <a:p>
                    <a:r>
                      <a:rPr lang="en-US" b="1"/>
                      <a:t>Sustainable Economic Growth
[10%]</a:t>
                    </a:r>
                  </a:p>
                </c:rich>
              </c:tx>
              <c:dLblPos val="bestFit"/>
              <c:showLegendKey val="0"/>
              <c:showVal val="0"/>
              <c:showCatName val="1"/>
              <c:showSerName val="0"/>
              <c:showPercent val="1"/>
              <c:showBubbleSize val="0"/>
              <c:extLst>
                <c:ext xmlns:c15="http://schemas.microsoft.com/office/drawing/2012/chart" uri="{CE6537A1-D6FC-4f65-9D91-7224C49458BB}"/>
              </c:extLst>
            </c:dLbl>
            <c:dLbl>
              <c:idx val="1"/>
              <c:layout>
                <c:manualLayout>
                  <c:x val="-8.2018258613108297E-2"/>
                  <c:y val="0.15037336951296412"/>
                </c:manualLayout>
              </c:layout>
              <c:tx>
                <c:rich>
                  <a:bodyPr/>
                  <a:lstStyle/>
                  <a:p>
                    <a:r>
                      <a:rPr lang="en-US" b="1"/>
                      <a:t>Social Protection and Disaster Risk Reduction
[7%]</a:t>
                    </a:r>
                  </a:p>
                </c:rich>
              </c:tx>
              <c:dLblPos val="bestFit"/>
              <c:showLegendKey val="0"/>
              <c:showVal val="0"/>
              <c:showCatName val="1"/>
              <c:showSerName val="0"/>
              <c:showPercent val="1"/>
              <c:showBubbleSize val="0"/>
              <c:extLst>
                <c:ext xmlns:c15="http://schemas.microsoft.com/office/drawing/2012/chart" uri="{CE6537A1-D6FC-4f65-9D91-7224C49458BB}"/>
              </c:extLst>
            </c:dLbl>
            <c:dLbl>
              <c:idx val="2"/>
              <c:tx>
                <c:rich>
                  <a:bodyPr/>
                  <a:lstStyle/>
                  <a:p>
                    <a:r>
                      <a:rPr lang="en-US" b="1"/>
                      <a:t>Social Development
[45%]</a:t>
                    </a:r>
                  </a:p>
                </c:rich>
              </c:tx>
              <c:dLblPos val="bestFit"/>
              <c:showLegendKey val="0"/>
              <c:showVal val="0"/>
              <c:showCatName val="1"/>
              <c:showSerName val="0"/>
              <c:showPercent val="1"/>
              <c:showBubbleSize val="0"/>
              <c:extLst>
                <c:ext xmlns:c15="http://schemas.microsoft.com/office/drawing/2012/chart" uri="{CE6537A1-D6FC-4f65-9D91-7224C49458BB}"/>
              </c:extLst>
            </c:dLbl>
            <c:dLbl>
              <c:idx val="3"/>
              <c:tx>
                <c:rich>
                  <a:bodyPr/>
                  <a:lstStyle/>
                  <a:p>
                    <a:r>
                      <a:rPr lang="en-US" b="1"/>
                      <a:t>HIV and AIDS
[16%]</a:t>
                    </a:r>
                  </a:p>
                </c:rich>
              </c:tx>
              <c:dLblPos val="bestFit"/>
              <c:showLegendKey val="0"/>
              <c:showVal val="0"/>
              <c:showCatName val="1"/>
              <c:showSerName val="0"/>
              <c:showPercent val="1"/>
              <c:showBubbleSize val="0"/>
              <c:extLst>
                <c:ext xmlns:c15="http://schemas.microsoft.com/office/drawing/2012/chart" uri="{CE6537A1-D6FC-4f65-9D91-7224C49458BB}"/>
              </c:extLst>
            </c:dLbl>
            <c:dLbl>
              <c:idx val="4"/>
              <c:tx>
                <c:rich>
                  <a:bodyPr/>
                  <a:lstStyle/>
                  <a:p>
                    <a:r>
                      <a:rPr lang="en-US" b="1"/>
                      <a:t>Good Governance
[22%]</a:t>
                    </a:r>
                  </a:p>
                </c:rich>
              </c:tx>
              <c:dLblPos val="bestFit"/>
              <c:showLegendKey val="0"/>
              <c:showVal val="0"/>
              <c:showCatName val="1"/>
              <c:showSerName val="0"/>
              <c:showPercent val="1"/>
              <c:showBubbleSize val="0"/>
              <c:extLst>
                <c:ext xmlns:c15="http://schemas.microsoft.com/office/drawing/2012/chart" uri="{CE6537A1-D6FC-4f65-9D91-7224C49458BB}"/>
              </c:extLst>
            </c:dLbl>
            <c:spPr>
              <a:noFill/>
              <a:ln>
                <a:noFill/>
              </a:ln>
              <a:effectLst/>
            </c:spPr>
            <c:txPr>
              <a:bodyPr/>
              <a:lstStyle/>
              <a:p>
                <a:pPr>
                  <a:defRPr lang="en-US" b="1"/>
                </a:pPr>
                <a:endParaRPr lang="en-US"/>
              </a:p>
            </c:txPr>
            <c:dLblPos val="bestFit"/>
            <c:showLegendKey val="0"/>
            <c:showVal val="0"/>
            <c:showCatName val="1"/>
            <c:showSerName val="0"/>
            <c:showPercent val="1"/>
            <c:showBubbleSize val="0"/>
            <c:showLeaderLines val="0"/>
            <c:extLst>
              <c:ext xmlns:c15="http://schemas.microsoft.com/office/drawing/2012/chart" uri="{CE6537A1-D6FC-4f65-9D91-7224C49458BB}"/>
            </c:extLst>
          </c:dLbls>
          <c:cat>
            <c:strRef>
              <c:f>Sheet2!$A$4:$A$8</c:f>
              <c:strCache>
                <c:ptCount val="5"/>
                <c:pt idx="0">
                  <c:v>Outcome 1 - Food and Nutrition Security and Economic Growth</c:v>
                </c:pt>
                <c:pt idx="1">
                  <c:v>Outcome 2 - Social Protection and Disaster Risk Reduction</c:v>
                </c:pt>
                <c:pt idx="2">
                  <c:v>Outcome 3 - Social Development</c:v>
                </c:pt>
                <c:pt idx="3">
                  <c:v>Outcome 4 – HIV and AIDS</c:v>
                </c:pt>
                <c:pt idx="4">
                  <c:v>Outcome 5 – Good Governance</c:v>
                </c:pt>
              </c:strCache>
            </c:strRef>
          </c:cat>
          <c:val>
            <c:numRef>
              <c:f>Sheet2!$E$4:$E$8</c:f>
              <c:numCache>
                <c:formatCode>#,##0</c:formatCode>
                <c:ptCount val="5"/>
                <c:pt idx="0">
                  <c:v>33882608</c:v>
                </c:pt>
                <c:pt idx="1">
                  <c:v>24717373</c:v>
                </c:pt>
                <c:pt idx="2">
                  <c:v>150927933</c:v>
                </c:pt>
                <c:pt idx="3">
                  <c:v>54413027</c:v>
                </c:pt>
                <c:pt idx="4">
                  <c:v>74408670</c:v>
                </c:pt>
              </c:numCache>
            </c:numRef>
          </c:val>
        </c:ser>
        <c:ser>
          <c:idx val="2"/>
          <c:order val="2"/>
          <c:dLbls>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Sheet2!$A$4:$A$8</c:f>
              <c:strCache>
                <c:ptCount val="5"/>
                <c:pt idx="0">
                  <c:v>Outcome 1 - Food and Nutrition Security and Economic Growth</c:v>
                </c:pt>
                <c:pt idx="1">
                  <c:v>Outcome 2 - Social Protection and Disaster Risk Reduction</c:v>
                </c:pt>
                <c:pt idx="2">
                  <c:v>Outcome 3 - Social Development</c:v>
                </c:pt>
                <c:pt idx="3">
                  <c:v>Outcome 4 – HIV and AIDS</c:v>
                </c:pt>
                <c:pt idx="4">
                  <c:v>Outcome 5 – Good Governance</c:v>
                </c:pt>
              </c:strCache>
            </c:strRef>
          </c:cat>
          <c:val>
            <c:numRef>
              <c:f>Sheet2!$D$4:$D$8</c:f>
            </c:numRef>
          </c:val>
        </c:ser>
        <c:ser>
          <c:idx val="1"/>
          <c:order val="1"/>
          <c:dLbls>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Sheet2!$A$4:$A$8</c:f>
              <c:strCache>
                <c:ptCount val="5"/>
                <c:pt idx="0">
                  <c:v>Outcome 1 - Food and Nutrition Security and Economic Growth</c:v>
                </c:pt>
                <c:pt idx="1">
                  <c:v>Outcome 2 - Social Protection and Disaster Risk Reduction</c:v>
                </c:pt>
                <c:pt idx="2">
                  <c:v>Outcome 3 - Social Development</c:v>
                </c:pt>
                <c:pt idx="3">
                  <c:v>Outcome 4 – HIV and AIDS</c:v>
                </c:pt>
                <c:pt idx="4">
                  <c:v>Outcome 5 – Good Governance</c:v>
                </c:pt>
              </c:strCache>
            </c:strRef>
          </c:cat>
          <c:val>
            <c:numRef>
              <c:f>Sheet2!$C$4:$C$8</c:f>
            </c:numRef>
          </c:val>
        </c:ser>
        <c:ser>
          <c:idx val="0"/>
          <c:order val="0"/>
          <c:dLbls>
            <c:spPr>
              <a:noFill/>
              <a:ln>
                <a:noFill/>
              </a:ln>
              <a:effectLst/>
            </c:spPr>
            <c:showLegendKey val="0"/>
            <c:showVal val="0"/>
            <c:showCatName val="1"/>
            <c:showSerName val="0"/>
            <c:showPercent val="1"/>
            <c:showBubbleSize val="0"/>
            <c:showLeaderLines val="0"/>
            <c:extLst>
              <c:ext xmlns:c15="http://schemas.microsoft.com/office/drawing/2012/chart" uri="{CE6537A1-D6FC-4f65-9D91-7224C49458BB}"/>
            </c:extLst>
          </c:dLbls>
          <c:cat>
            <c:strRef>
              <c:f>Sheet2!$A$4:$A$8</c:f>
              <c:strCache>
                <c:ptCount val="5"/>
                <c:pt idx="0">
                  <c:v>Outcome 1 - Food and Nutrition Security and Economic Growth</c:v>
                </c:pt>
                <c:pt idx="1">
                  <c:v>Outcome 2 - Social Protection and Disaster Risk Reduction</c:v>
                </c:pt>
                <c:pt idx="2">
                  <c:v>Outcome 3 - Social Development</c:v>
                </c:pt>
                <c:pt idx="3">
                  <c:v>Outcome 4 – HIV and AIDS</c:v>
                </c:pt>
                <c:pt idx="4">
                  <c:v>Outcome 5 – Good Governance</c:v>
                </c:pt>
              </c:strCache>
            </c:strRef>
          </c:cat>
          <c:val>
            <c:numRef>
              <c:f>Sheet2!$B$4:$B$8</c:f>
            </c:numRef>
          </c:val>
        </c:ser>
        <c:dLbls>
          <c:showLegendKey val="0"/>
          <c:showVal val="0"/>
          <c:showCatName val="1"/>
          <c:showSerName val="0"/>
          <c:showPercent val="1"/>
          <c:showBubbleSize val="0"/>
          <c:showLeaderLines val="0"/>
        </c:dLbls>
        <c:firstSliceAng val="0"/>
      </c:pieChart>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US" sz="1400"/>
            </a:pPr>
            <a:r>
              <a:rPr lang="en-US" sz="1400"/>
              <a:t>One Plan Allocation 2009-2011</a:t>
            </a:r>
          </a:p>
        </c:rich>
      </c:tx>
      <c:overlay val="0"/>
    </c:title>
    <c:autoTitleDeleted val="0"/>
    <c:plotArea>
      <c:layout/>
      <c:barChart>
        <c:barDir val="col"/>
        <c:grouping val="clustered"/>
        <c:varyColors val="0"/>
        <c:ser>
          <c:idx val="0"/>
          <c:order val="0"/>
          <c:tx>
            <c:strRef>
              <c:f>Sheet1!$B$3</c:f>
              <c:strCache>
                <c:ptCount val="1"/>
                <c:pt idx="0">
                  <c:v>2009</c:v>
                </c:pt>
              </c:strCache>
            </c:strRef>
          </c:tx>
          <c:invertIfNegative val="0"/>
          <c:cat>
            <c:strRef>
              <c:f>Sheet1!$A$4:$A$8</c:f>
              <c:strCache>
                <c:ptCount val="5"/>
                <c:pt idx="0">
                  <c:v>Outcome 1 - Food and Nutrition Security and Economic Growth</c:v>
                </c:pt>
                <c:pt idx="1">
                  <c:v>Outcome 2 - Social Protection and Disaster Risk Reduction</c:v>
                </c:pt>
                <c:pt idx="2">
                  <c:v>Outcome 3 - Social Development</c:v>
                </c:pt>
                <c:pt idx="3">
                  <c:v>Outcome 4 – HIV and AIDS</c:v>
                </c:pt>
                <c:pt idx="4">
                  <c:v>Outcome 5 – Good Governance</c:v>
                </c:pt>
              </c:strCache>
            </c:strRef>
          </c:cat>
          <c:val>
            <c:numRef>
              <c:f>Sheet1!$B$4:$B$8</c:f>
              <c:numCache>
                <c:formatCode>#,##0.00</c:formatCode>
                <c:ptCount val="5"/>
                <c:pt idx="0">
                  <c:v>11.727496</c:v>
                </c:pt>
                <c:pt idx="1">
                  <c:v>7.6073729999999955</c:v>
                </c:pt>
                <c:pt idx="2">
                  <c:v>49.568996000000013</c:v>
                </c:pt>
                <c:pt idx="3">
                  <c:v>21.902143999999932</c:v>
                </c:pt>
                <c:pt idx="4">
                  <c:v>21.425617999999933</c:v>
                </c:pt>
              </c:numCache>
            </c:numRef>
          </c:val>
        </c:ser>
        <c:ser>
          <c:idx val="1"/>
          <c:order val="1"/>
          <c:tx>
            <c:strRef>
              <c:f>Sheet1!$C$3</c:f>
              <c:strCache>
                <c:ptCount val="1"/>
                <c:pt idx="0">
                  <c:v>2010</c:v>
                </c:pt>
              </c:strCache>
            </c:strRef>
          </c:tx>
          <c:invertIfNegative val="0"/>
          <c:cat>
            <c:strRef>
              <c:f>Sheet1!$A$4:$A$8</c:f>
              <c:strCache>
                <c:ptCount val="5"/>
                <c:pt idx="0">
                  <c:v>Outcome 1 - Food and Nutrition Security and Economic Growth</c:v>
                </c:pt>
                <c:pt idx="1">
                  <c:v>Outcome 2 - Social Protection and Disaster Risk Reduction</c:v>
                </c:pt>
                <c:pt idx="2">
                  <c:v>Outcome 3 - Social Development</c:v>
                </c:pt>
                <c:pt idx="3">
                  <c:v>Outcome 4 – HIV and AIDS</c:v>
                </c:pt>
                <c:pt idx="4">
                  <c:v>Outcome 5 – Good Governance</c:v>
                </c:pt>
              </c:strCache>
            </c:strRef>
          </c:cat>
          <c:val>
            <c:numRef>
              <c:f>Sheet1!$C$4:$C$8</c:f>
              <c:numCache>
                <c:formatCode>#,##0.00</c:formatCode>
                <c:ptCount val="5"/>
                <c:pt idx="0">
                  <c:v>12.1236</c:v>
                </c:pt>
                <c:pt idx="1">
                  <c:v>8.48</c:v>
                </c:pt>
                <c:pt idx="2">
                  <c:v>50.941073000000003</c:v>
                </c:pt>
                <c:pt idx="3">
                  <c:v>16.447500000000002</c:v>
                </c:pt>
                <c:pt idx="4">
                  <c:v>26.426525999999956</c:v>
                </c:pt>
              </c:numCache>
            </c:numRef>
          </c:val>
        </c:ser>
        <c:ser>
          <c:idx val="2"/>
          <c:order val="2"/>
          <c:tx>
            <c:strRef>
              <c:f>Sheet1!$D$3</c:f>
              <c:strCache>
                <c:ptCount val="1"/>
                <c:pt idx="0">
                  <c:v>2011</c:v>
                </c:pt>
              </c:strCache>
            </c:strRef>
          </c:tx>
          <c:invertIfNegative val="0"/>
          <c:cat>
            <c:strRef>
              <c:f>Sheet1!$A$4:$A$8</c:f>
              <c:strCache>
                <c:ptCount val="5"/>
                <c:pt idx="0">
                  <c:v>Outcome 1 - Food and Nutrition Security and Economic Growth</c:v>
                </c:pt>
                <c:pt idx="1">
                  <c:v>Outcome 2 - Social Protection and Disaster Risk Reduction</c:v>
                </c:pt>
                <c:pt idx="2">
                  <c:v>Outcome 3 - Social Development</c:v>
                </c:pt>
                <c:pt idx="3">
                  <c:v>Outcome 4 – HIV and AIDS</c:v>
                </c:pt>
                <c:pt idx="4">
                  <c:v>Outcome 5 – Good Governance</c:v>
                </c:pt>
              </c:strCache>
            </c:strRef>
          </c:cat>
          <c:val>
            <c:numRef>
              <c:f>Sheet1!$D$4:$D$8</c:f>
              <c:numCache>
                <c:formatCode>#,##0.00</c:formatCode>
                <c:ptCount val="5"/>
                <c:pt idx="0">
                  <c:v>10.031511999999999</c:v>
                </c:pt>
                <c:pt idx="1">
                  <c:v>8.6300000000000008</c:v>
                </c:pt>
                <c:pt idx="2">
                  <c:v>50.417863999999945</c:v>
                </c:pt>
                <c:pt idx="3">
                  <c:v>16.063383000000002</c:v>
                </c:pt>
                <c:pt idx="4">
                  <c:v>26.556526000000002</c:v>
                </c:pt>
              </c:numCache>
            </c:numRef>
          </c:val>
        </c:ser>
        <c:dLbls>
          <c:showLegendKey val="0"/>
          <c:showVal val="0"/>
          <c:showCatName val="0"/>
          <c:showSerName val="0"/>
          <c:showPercent val="0"/>
          <c:showBubbleSize val="0"/>
        </c:dLbls>
        <c:gapWidth val="150"/>
        <c:axId val="326756992"/>
        <c:axId val="331596160"/>
      </c:barChart>
      <c:catAx>
        <c:axId val="326756992"/>
        <c:scaling>
          <c:orientation val="minMax"/>
        </c:scaling>
        <c:delete val="0"/>
        <c:axPos val="b"/>
        <c:numFmt formatCode="General" sourceLinked="0"/>
        <c:majorTickMark val="none"/>
        <c:minorTickMark val="none"/>
        <c:tickLblPos val="nextTo"/>
        <c:txPr>
          <a:bodyPr/>
          <a:lstStyle/>
          <a:p>
            <a:pPr>
              <a:defRPr lang="en-US"/>
            </a:pPr>
            <a:endParaRPr lang="en-US"/>
          </a:p>
        </c:txPr>
        <c:crossAx val="331596160"/>
        <c:crosses val="autoZero"/>
        <c:auto val="1"/>
        <c:lblAlgn val="ctr"/>
        <c:lblOffset val="100"/>
        <c:noMultiLvlLbl val="0"/>
      </c:catAx>
      <c:valAx>
        <c:axId val="331596160"/>
        <c:scaling>
          <c:orientation val="minMax"/>
        </c:scaling>
        <c:delete val="0"/>
        <c:axPos val="l"/>
        <c:majorGridlines/>
        <c:numFmt formatCode="#,##0" sourceLinked="0"/>
        <c:majorTickMark val="none"/>
        <c:minorTickMark val="none"/>
        <c:tickLblPos val="nextTo"/>
        <c:txPr>
          <a:bodyPr/>
          <a:lstStyle/>
          <a:p>
            <a:pPr>
              <a:defRPr lang="en-US"/>
            </a:pPr>
            <a:endParaRPr lang="en-US"/>
          </a:p>
        </c:txPr>
        <c:crossAx val="326756992"/>
        <c:crosses val="autoZero"/>
        <c:crossBetween val="between"/>
      </c:valAx>
    </c:plotArea>
    <c:legend>
      <c:legendPos val="r"/>
      <c:overlay val="0"/>
      <c:txPr>
        <a:bodyPr/>
        <a:lstStyle/>
        <a:p>
          <a:pPr>
            <a:defRPr lang="en-US"/>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146BC-1FC2-47D9-9122-A993AE365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4417</Words>
  <Characters>25183</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[Draft]       Malawi            Joint         Resource Mobilisation Strategy</vt:lpstr>
    </vt:vector>
  </TitlesOfParts>
  <Company>HP</Company>
  <LinksUpToDate>false</LinksUpToDate>
  <CharactersWithSpaces>29541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Malawi            Joint         Resource Mobilisation Strategy</dc:title>
  <dc:creator>Van Nguyen</dc:creator>
  <cp:lastModifiedBy>Grace</cp:lastModifiedBy>
  <cp:revision>2</cp:revision>
  <cp:lastPrinted>2013-03-13T06:30:00Z</cp:lastPrinted>
  <dcterms:created xsi:type="dcterms:W3CDTF">2016-12-08T21:50:00Z</dcterms:created>
  <dcterms:modified xsi:type="dcterms:W3CDTF">2016-12-08T21:50:00Z</dcterms:modified>
</cp:coreProperties>
</file>