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A2" w:rsidRPr="00E167A2" w:rsidRDefault="00E167A2" w:rsidP="00E167A2">
      <w:pPr>
        <w:pStyle w:val="Heading1"/>
        <w:rPr>
          <w:rFonts w:eastAsia="MS Mincho"/>
          <w:lang w:eastAsia="ja-JP"/>
        </w:rPr>
      </w:pPr>
      <w:r w:rsidRPr="00E167A2">
        <w:rPr>
          <w:rFonts w:eastAsia="MS Mincho"/>
          <w:lang w:eastAsia="ja-JP"/>
        </w:rPr>
        <w:t>Outcomes</w:t>
      </w:r>
    </w:p>
    <w:p w:rsidR="00E5188F" w:rsidRDefault="00E5188F" w:rsidP="00E5188F">
      <w:pPr>
        <w:pStyle w:val="Heading2"/>
        <w:rPr>
          <w:rFonts w:eastAsia="MS Mincho"/>
          <w:lang w:eastAsia="ja-JP"/>
        </w:rPr>
      </w:pPr>
      <w:r w:rsidRPr="00E167A2">
        <w:rPr>
          <w:rFonts w:eastAsia="MS Mincho"/>
          <w:noProof/>
        </w:rPr>
        <mc:AlternateContent>
          <mc:Choice Requires="wps">
            <w:drawing>
              <wp:anchor distT="0" distB="0" distL="114300" distR="114300" simplePos="0" relativeHeight="251659264" behindDoc="0" locked="0" layoutInCell="1" allowOverlap="1" wp14:anchorId="52AEEF52" wp14:editId="1C200577">
                <wp:simplePos x="0" y="0"/>
                <wp:positionH relativeFrom="column">
                  <wp:posOffset>-76200</wp:posOffset>
                </wp:positionH>
                <wp:positionV relativeFrom="paragraph">
                  <wp:posOffset>548640</wp:posOffset>
                </wp:positionV>
                <wp:extent cx="6029325" cy="11430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143000"/>
                        </a:xfrm>
                        <a:prstGeom prst="rect">
                          <a:avLst/>
                        </a:prstGeom>
                        <a:solidFill>
                          <a:schemeClr val="accent1">
                            <a:lumMod val="20000"/>
                            <a:lumOff val="80000"/>
                          </a:schemeClr>
                        </a:solidFill>
                        <a:ln w="9525">
                          <a:solidFill>
                            <a:srgbClr val="000000"/>
                          </a:solidFill>
                          <a:miter lim="800000"/>
                          <a:headEnd/>
                          <a:tailEnd/>
                        </a:ln>
                      </wps:spPr>
                      <wps:txbx>
                        <w:txbxContent>
                          <w:p w:rsidR="005563E2" w:rsidRDefault="005563E2" w:rsidP="00E5188F">
                            <w:pPr>
                              <w:autoSpaceDE w:val="0"/>
                              <w:autoSpaceDN w:val="0"/>
                              <w:adjustRightInd w:val="0"/>
                              <w:spacing w:before="0" w:after="0" w:line="240" w:lineRule="auto"/>
                              <w:jc w:val="both"/>
                              <w:rPr>
                                <w:rFonts w:cstheme="minorHAnsi"/>
                                <w:sz w:val="22"/>
                                <w:szCs w:val="22"/>
                                <w:lang w:val="en-CA"/>
                              </w:rPr>
                            </w:pPr>
                            <w:r w:rsidRPr="00E5188F">
                              <w:rPr>
                                <w:rFonts w:cstheme="minorHAnsi"/>
                                <w:b/>
                                <w:bCs/>
                                <w:sz w:val="22"/>
                                <w:szCs w:val="22"/>
                              </w:rPr>
                              <w:t xml:space="preserve">Outcomes </w:t>
                            </w:r>
                            <w:r w:rsidRPr="00E5188F">
                              <w:rPr>
                                <w:rFonts w:cstheme="minorHAnsi"/>
                                <w:sz w:val="22"/>
                                <w:szCs w:val="22"/>
                              </w:rPr>
                              <w:t xml:space="preserve">describe the </w:t>
                            </w:r>
                            <w:r w:rsidRPr="00E5188F">
                              <w:rPr>
                                <w:rFonts w:cstheme="minorHAnsi"/>
                                <w:sz w:val="22"/>
                                <w:szCs w:val="22"/>
                                <w:u w:val="single"/>
                              </w:rPr>
                              <w:t>intended</w:t>
                            </w:r>
                            <w:r w:rsidRPr="00E5188F">
                              <w:rPr>
                                <w:rFonts w:cstheme="minorHAnsi"/>
                                <w:sz w:val="22"/>
                                <w:szCs w:val="22"/>
                              </w:rPr>
                              <w:t xml:space="preserve"> changes in development conditions resulting from UNCT</w:t>
                            </w:r>
                            <w:r>
                              <w:rPr>
                                <w:rFonts w:cstheme="minorHAnsi"/>
                                <w:sz w:val="22"/>
                                <w:szCs w:val="22"/>
                              </w:rPr>
                              <w:t xml:space="preserve"> cooperation. </w:t>
                            </w:r>
                            <w:r w:rsidRPr="00E5188F">
                              <w:rPr>
                                <w:rFonts w:cstheme="minorHAnsi"/>
                                <w:sz w:val="22"/>
                                <w:szCs w:val="22"/>
                              </w:rPr>
                              <w:t>They relate to changes in institutional performance</w:t>
                            </w:r>
                            <w:r>
                              <w:rPr>
                                <w:rFonts w:cstheme="minorHAnsi"/>
                                <w:sz w:val="22"/>
                                <w:szCs w:val="22"/>
                              </w:rPr>
                              <w:t xml:space="preserve"> or </w:t>
                            </w:r>
                            <w:proofErr w:type="spellStart"/>
                            <w:r>
                              <w:rPr>
                                <w:rFonts w:cstheme="minorHAnsi"/>
                                <w:sz w:val="22"/>
                                <w:szCs w:val="22"/>
                              </w:rPr>
                              <w:t>behaviour</w:t>
                            </w:r>
                            <w:proofErr w:type="spellEnd"/>
                            <w:r>
                              <w:rPr>
                                <w:rFonts w:cstheme="minorHAnsi"/>
                                <w:sz w:val="22"/>
                                <w:szCs w:val="22"/>
                              </w:rPr>
                              <w:t xml:space="preserve"> among individuals </w:t>
                            </w:r>
                            <w:r w:rsidRPr="00E5188F">
                              <w:rPr>
                                <w:rFonts w:cstheme="minorHAnsi"/>
                                <w:sz w:val="22"/>
                                <w:szCs w:val="22"/>
                              </w:rPr>
                              <w:t>or groups as viewed through a human rights-based approac</w:t>
                            </w:r>
                            <w:r>
                              <w:rPr>
                                <w:rFonts w:cstheme="minorHAnsi"/>
                                <w:sz w:val="22"/>
                                <w:szCs w:val="22"/>
                              </w:rPr>
                              <w:t xml:space="preserve">h lens. Achievement of outcomes </w:t>
                            </w:r>
                            <w:r w:rsidRPr="00E5188F">
                              <w:rPr>
                                <w:rFonts w:cstheme="minorHAnsi"/>
                                <w:sz w:val="22"/>
                                <w:szCs w:val="22"/>
                              </w:rPr>
                              <w:t>depends critically on the commitment and actions of stakeholde</w:t>
                            </w:r>
                            <w:r>
                              <w:rPr>
                                <w:rFonts w:cstheme="minorHAnsi"/>
                                <w:sz w:val="22"/>
                                <w:szCs w:val="22"/>
                              </w:rPr>
                              <w:t xml:space="preserve">rs, as well as on results to be </w:t>
                            </w:r>
                            <w:r w:rsidRPr="00E5188F">
                              <w:rPr>
                                <w:rFonts w:cstheme="minorHAnsi"/>
                                <w:sz w:val="22"/>
                                <w:szCs w:val="22"/>
                              </w:rPr>
                              <w:t>achieved by government and partners outside the UNDAF</w:t>
                            </w:r>
                            <w:r w:rsidRPr="00E5188F">
                              <w:rPr>
                                <w:rFonts w:cstheme="minorHAnsi"/>
                                <w:sz w:val="22"/>
                                <w:szCs w:val="22"/>
                                <w:lang w:val="en-CA"/>
                              </w:rPr>
                              <w:t>.</w:t>
                            </w:r>
                          </w:p>
                          <w:p w:rsidR="005563E2" w:rsidRPr="00E5188F" w:rsidRDefault="005563E2" w:rsidP="00E5188F">
                            <w:pPr>
                              <w:autoSpaceDE w:val="0"/>
                              <w:autoSpaceDN w:val="0"/>
                              <w:adjustRightInd w:val="0"/>
                              <w:spacing w:before="0" w:after="0" w:line="240" w:lineRule="auto"/>
                              <w:jc w:val="right"/>
                              <w:rPr>
                                <w:rFonts w:cstheme="minorHAnsi"/>
                                <w:sz w:val="22"/>
                                <w:szCs w:val="22"/>
                              </w:rPr>
                            </w:pPr>
                            <w:r w:rsidRPr="00E5188F">
                              <w:rPr>
                                <w:rFonts w:cstheme="minorHAnsi"/>
                                <w:bCs/>
                                <w:i/>
                                <w:iCs/>
                              </w:rPr>
                              <w:t>UNDG RBM Handbook,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43.2pt;width:474.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" fillcolor="#dbe5f1 [660]">
                <v:textbox>
                  <w:txbxContent>
                    <w:p w:rsidR="005563E2" w:rsidRDefault="005563E2" w:rsidP="00E5188F">
                      <w:pPr>
                        <w:autoSpaceDE w:val="0"/>
                        <w:autoSpaceDN w:val="0"/>
                        <w:adjustRightInd w:val="0"/>
                        <w:spacing w:before="0" w:after="0" w:line="240" w:lineRule="auto"/>
                        <w:jc w:val="both"/>
                        <w:rPr>
                          <w:rFonts w:cstheme="minorHAnsi"/>
                          <w:sz w:val="22"/>
                          <w:szCs w:val="22"/>
                          <w:lang w:val="en-CA"/>
                        </w:rPr>
                      </w:pPr>
                      <w:r w:rsidRPr="00E5188F">
                        <w:rPr>
                          <w:rFonts w:cstheme="minorHAnsi"/>
                          <w:b/>
                          <w:bCs/>
                          <w:sz w:val="22"/>
                          <w:szCs w:val="22"/>
                        </w:rPr>
                        <w:t xml:space="preserve">Outcomes </w:t>
                      </w:r>
                      <w:r w:rsidRPr="00E5188F">
                        <w:rPr>
                          <w:rFonts w:cstheme="minorHAnsi"/>
                          <w:sz w:val="22"/>
                          <w:szCs w:val="22"/>
                        </w:rPr>
                        <w:t xml:space="preserve">describe the </w:t>
                      </w:r>
                      <w:r w:rsidRPr="00E5188F">
                        <w:rPr>
                          <w:rFonts w:cstheme="minorHAnsi"/>
                          <w:sz w:val="22"/>
                          <w:szCs w:val="22"/>
                          <w:u w:val="single"/>
                        </w:rPr>
                        <w:t>intended</w:t>
                      </w:r>
                      <w:r w:rsidRPr="00E5188F">
                        <w:rPr>
                          <w:rFonts w:cstheme="minorHAnsi"/>
                          <w:sz w:val="22"/>
                          <w:szCs w:val="22"/>
                        </w:rPr>
                        <w:t xml:space="preserve"> changes in development conditions resulting from UNCT</w:t>
                      </w:r>
                      <w:r>
                        <w:rPr>
                          <w:rFonts w:cstheme="minorHAnsi"/>
                          <w:sz w:val="22"/>
                          <w:szCs w:val="22"/>
                        </w:rPr>
                        <w:t xml:space="preserve"> cooperation. </w:t>
                      </w:r>
                      <w:r w:rsidRPr="00E5188F">
                        <w:rPr>
                          <w:rFonts w:cstheme="minorHAnsi"/>
                          <w:sz w:val="22"/>
                          <w:szCs w:val="22"/>
                        </w:rPr>
                        <w:t>They relate to changes in institutional performance</w:t>
                      </w:r>
                      <w:r>
                        <w:rPr>
                          <w:rFonts w:cstheme="minorHAnsi"/>
                          <w:sz w:val="22"/>
                          <w:szCs w:val="22"/>
                        </w:rPr>
                        <w:t xml:space="preserve"> or </w:t>
                      </w:r>
                      <w:proofErr w:type="spellStart"/>
                      <w:r>
                        <w:rPr>
                          <w:rFonts w:cstheme="minorHAnsi"/>
                          <w:sz w:val="22"/>
                          <w:szCs w:val="22"/>
                        </w:rPr>
                        <w:t>behaviour</w:t>
                      </w:r>
                      <w:proofErr w:type="spellEnd"/>
                      <w:r>
                        <w:rPr>
                          <w:rFonts w:cstheme="minorHAnsi"/>
                          <w:sz w:val="22"/>
                          <w:szCs w:val="22"/>
                        </w:rPr>
                        <w:t xml:space="preserve"> among individuals </w:t>
                      </w:r>
                      <w:r w:rsidRPr="00E5188F">
                        <w:rPr>
                          <w:rFonts w:cstheme="minorHAnsi"/>
                          <w:sz w:val="22"/>
                          <w:szCs w:val="22"/>
                        </w:rPr>
                        <w:t>or groups as viewed through a human rights-based approac</w:t>
                      </w:r>
                      <w:r>
                        <w:rPr>
                          <w:rFonts w:cstheme="minorHAnsi"/>
                          <w:sz w:val="22"/>
                          <w:szCs w:val="22"/>
                        </w:rPr>
                        <w:t xml:space="preserve">h lens. Achievement of outcomes </w:t>
                      </w:r>
                      <w:r w:rsidRPr="00E5188F">
                        <w:rPr>
                          <w:rFonts w:cstheme="minorHAnsi"/>
                          <w:sz w:val="22"/>
                          <w:szCs w:val="22"/>
                        </w:rPr>
                        <w:t>depends critically on the commitment and actions of stakeholde</w:t>
                      </w:r>
                      <w:r>
                        <w:rPr>
                          <w:rFonts w:cstheme="minorHAnsi"/>
                          <w:sz w:val="22"/>
                          <w:szCs w:val="22"/>
                        </w:rPr>
                        <w:t xml:space="preserve">rs, as well as on results to be </w:t>
                      </w:r>
                      <w:r w:rsidRPr="00E5188F">
                        <w:rPr>
                          <w:rFonts w:cstheme="minorHAnsi"/>
                          <w:sz w:val="22"/>
                          <w:szCs w:val="22"/>
                        </w:rPr>
                        <w:t>achieved by government and partners outside the UNDAF</w:t>
                      </w:r>
                      <w:r w:rsidRPr="00E5188F">
                        <w:rPr>
                          <w:rFonts w:cstheme="minorHAnsi"/>
                          <w:sz w:val="22"/>
                          <w:szCs w:val="22"/>
                          <w:lang w:val="en-CA"/>
                        </w:rPr>
                        <w:t>.</w:t>
                      </w:r>
                    </w:p>
                    <w:p w:rsidR="005563E2" w:rsidRPr="00E5188F" w:rsidRDefault="005563E2" w:rsidP="00E5188F">
                      <w:pPr>
                        <w:autoSpaceDE w:val="0"/>
                        <w:autoSpaceDN w:val="0"/>
                        <w:adjustRightInd w:val="0"/>
                        <w:spacing w:before="0" w:after="0" w:line="240" w:lineRule="auto"/>
                        <w:jc w:val="right"/>
                        <w:rPr>
                          <w:rFonts w:cstheme="minorHAnsi"/>
                          <w:sz w:val="22"/>
                          <w:szCs w:val="22"/>
                        </w:rPr>
                      </w:pPr>
                      <w:r w:rsidRPr="00E5188F">
                        <w:rPr>
                          <w:rFonts w:cstheme="minorHAnsi"/>
                          <w:bCs/>
                          <w:i/>
                          <w:iCs/>
                        </w:rPr>
                        <w:t>UNDG RBM Handbook, 2011</w:t>
                      </w:r>
                    </w:p>
                  </w:txbxContent>
                </v:textbox>
                <w10:wrap type="square"/>
              </v:shape>
            </w:pict>
          </mc:Fallback>
        </mc:AlternateContent>
      </w:r>
      <w:r w:rsidR="00E167A2" w:rsidRPr="00E167A2">
        <w:rPr>
          <w:rFonts w:eastAsia="MS Mincho"/>
          <w:lang w:eastAsia="ja-JP"/>
        </w:rPr>
        <w:t>Key features</w:t>
      </w:r>
    </w:p>
    <w:p w:rsidR="00E167A2" w:rsidRPr="00E167A2" w:rsidRDefault="00E167A2" w:rsidP="00F44FBE">
      <w:pPr>
        <w:jc w:val="both"/>
        <w:rPr>
          <w:rFonts w:eastAsia="MS Mincho"/>
          <w:sz w:val="22"/>
          <w:szCs w:val="22"/>
          <w:lang w:eastAsia="ja-JP"/>
        </w:rPr>
      </w:pPr>
      <w:r w:rsidRPr="00E167A2">
        <w:rPr>
          <w:rFonts w:eastAsia="MS Mincho"/>
          <w:sz w:val="22"/>
          <w:szCs w:val="22"/>
          <w:lang w:eastAsia="ja-JP"/>
        </w:rPr>
        <w:t xml:space="preserve">The UNDAF used to feature two separate, but linked, outcome level results: the </w:t>
      </w:r>
      <w:r w:rsidRPr="00E167A2">
        <w:rPr>
          <w:rFonts w:eastAsia="MS Mincho"/>
          <w:b/>
          <w:sz w:val="22"/>
          <w:szCs w:val="22"/>
          <w:lang w:eastAsia="ja-JP"/>
        </w:rPr>
        <w:t>UNDAF outcomes and agency outcomes</w:t>
      </w:r>
      <w:r w:rsidRPr="00E167A2">
        <w:rPr>
          <w:rFonts w:eastAsia="MS Mincho"/>
          <w:sz w:val="22"/>
          <w:szCs w:val="22"/>
          <w:lang w:eastAsia="ja-JP"/>
        </w:rPr>
        <w:t xml:space="preserve">. Under the new </w:t>
      </w:r>
      <w:hyperlink r:id="rId9" w:history="1">
        <w:r w:rsidRPr="00B43423">
          <w:rPr>
            <w:rStyle w:val="Hyperlink"/>
            <w:rFonts w:eastAsia="MS Mincho"/>
            <w:sz w:val="22"/>
            <w:szCs w:val="22"/>
            <w:lang w:eastAsia="ja-JP"/>
          </w:rPr>
          <w:t>UNDAF guidance package</w:t>
        </w:r>
      </w:hyperlink>
      <w:r w:rsidRPr="00E167A2">
        <w:rPr>
          <w:rFonts w:eastAsia="MS Mincho"/>
          <w:sz w:val="22"/>
          <w:szCs w:val="22"/>
          <w:lang w:eastAsia="ja-JP"/>
        </w:rPr>
        <w:t xml:space="preserve"> these two levels have been merged into one single level of outcome.</w:t>
      </w:r>
    </w:p>
    <w:p w:rsidR="00E167A2" w:rsidRPr="00E167A2" w:rsidRDefault="00E167A2" w:rsidP="00E167A2">
      <w:pPr>
        <w:rPr>
          <w:rFonts w:eastAsia="MS Mincho"/>
          <w:sz w:val="22"/>
          <w:szCs w:val="22"/>
          <w:lang w:val="en-GB" w:eastAsia="ja-JP"/>
        </w:rPr>
      </w:pPr>
      <w:r w:rsidRPr="00E167A2">
        <w:rPr>
          <w:rFonts w:eastAsia="MS Mincho"/>
          <w:sz w:val="22"/>
          <w:szCs w:val="22"/>
          <w:lang w:eastAsia="ja-JP"/>
        </w:rPr>
        <w:t xml:space="preserve">Outcomes are the </w:t>
      </w:r>
      <w:r w:rsidRPr="00E167A2">
        <w:rPr>
          <w:rFonts w:eastAsia="MS Mincho"/>
          <w:b/>
          <w:sz w:val="22"/>
          <w:szCs w:val="22"/>
          <w:lang w:eastAsia="ja-JP"/>
        </w:rPr>
        <w:t>strategic, high level results</w:t>
      </w:r>
      <w:r w:rsidRPr="00E167A2">
        <w:rPr>
          <w:rFonts w:eastAsia="MS Mincho"/>
          <w:sz w:val="22"/>
          <w:szCs w:val="22"/>
          <w:lang w:eastAsia="ja-JP"/>
        </w:rPr>
        <w:t xml:space="preserve"> expected from UN system cooperation with government and civil society. </w:t>
      </w:r>
      <w:r w:rsidRPr="00E167A2">
        <w:rPr>
          <w:rFonts w:eastAsia="MS Mincho"/>
          <w:sz w:val="22"/>
          <w:szCs w:val="22"/>
          <w:lang w:val="en-GB" w:eastAsia="ja-JP"/>
        </w:rPr>
        <w:t>A strategic outcome is one which:</w:t>
      </w:r>
    </w:p>
    <w:p w:rsidR="00E167A2" w:rsidRPr="00F44FBE" w:rsidRDefault="00E167A2" w:rsidP="00F44FBE">
      <w:pPr>
        <w:pStyle w:val="ListParagraph"/>
        <w:numPr>
          <w:ilvl w:val="0"/>
          <w:numId w:val="31"/>
        </w:numPr>
        <w:rPr>
          <w:rFonts w:eastAsia="MS Mincho"/>
          <w:sz w:val="22"/>
          <w:szCs w:val="22"/>
          <w:lang w:val="en-GB" w:eastAsia="ja-JP"/>
        </w:rPr>
      </w:pPr>
      <w:r w:rsidRPr="00F44FBE">
        <w:rPr>
          <w:rFonts w:eastAsia="MS Mincho"/>
          <w:sz w:val="22"/>
          <w:szCs w:val="22"/>
          <w:lang w:val="en-GB" w:eastAsia="ja-JP"/>
        </w:rPr>
        <w:t>Makes a substantive contribution to the achievement of selected priorities of the national development framework; and</w:t>
      </w:r>
    </w:p>
    <w:p w:rsidR="00E167A2" w:rsidRDefault="00E167A2" w:rsidP="00E167A2">
      <w:pPr>
        <w:pStyle w:val="ListParagraph"/>
        <w:numPr>
          <w:ilvl w:val="0"/>
          <w:numId w:val="31"/>
        </w:numPr>
        <w:rPr>
          <w:rFonts w:eastAsia="MS Mincho"/>
          <w:sz w:val="22"/>
          <w:szCs w:val="22"/>
          <w:lang w:val="en-GB" w:eastAsia="ja-JP"/>
        </w:rPr>
      </w:pPr>
      <w:r w:rsidRPr="00F44FBE">
        <w:rPr>
          <w:rFonts w:eastAsia="MS Mincho"/>
          <w:sz w:val="22"/>
          <w:szCs w:val="22"/>
          <w:lang w:val="en-GB" w:eastAsia="ja-JP"/>
        </w:rPr>
        <w:t>Demonstrates the comparative advantages of the UN at country level.</w:t>
      </w:r>
    </w:p>
    <w:p w:rsidR="00F44FBE" w:rsidRPr="00F44FBE" w:rsidRDefault="00F44FBE" w:rsidP="00F44FBE">
      <w:pPr>
        <w:pStyle w:val="ListParagraph"/>
        <w:rPr>
          <w:rFonts w:eastAsia="MS Mincho"/>
          <w:sz w:val="22"/>
          <w:szCs w:val="22"/>
          <w:lang w:val="en-GB" w:eastAsia="ja-JP"/>
        </w:rPr>
      </w:pPr>
    </w:p>
    <w:p w:rsidR="00E167A2" w:rsidRDefault="00E167A2" w:rsidP="00F44FBE">
      <w:pPr>
        <w:jc w:val="both"/>
        <w:rPr>
          <w:rFonts w:eastAsia="MS Mincho"/>
          <w:sz w:val="22"/>
          <w:szCs w:val="22"/>
          <w:lang w:eastAsia="ja-JP"/>
        </w:rPr>
      </w:pPr>
      <w:r w:rsidRPr="00E167A2">
        <w:rPr>
          <w:rFonts w:eastAsia="MS Mincho" w:cs="Times New Roman"/>
          <w:sz w:val="22"/>
          <w:szCs w:val="22"/>
          <w:lang w:eastAsia="ja-JP"/>
        </w:rPr>
        <w:t xml:space="preserve">Outcomes must be achievable and measurable, so the UN system in any country stays focused on </w:t>
      </w:r>
      <w:r w:rsidRPr="00E167A2">
        <w:rPr>
          <w:rFonts w:eastAsia="MS Mincho" w:cs="Times New Roman"/>
          <w:b/>
          <w:sz w:val="22"/>
          <w:szCs w:val="22"/>
          <w:lang w:eastAsia="ja-JP"/>
        </w:rPr>
        <w:t>a few strategic priorities</w:t>
      </w:r>
      <w:r w:rsidRPr="00E167A2">
        <w:rPr>
          <w:rFonts w:eastAsia="MS Mincho" w:cs="Times New Roman"/>
          <w:sz w:val="22"/>
          <w:szCs w:val="22"/>
          <w:lang w:eastAsia="ja-JP"/>
        </w:rPr>
        <w:t xml:space="preserve">. </w:t>
      </w:r>
      <w:r w:rsidRPr="00E167A2">
        <w:rPr>
          <w:rFonts w:eastAsia="MS Mincho"/>
          <w:sz w:val="22"/>
          <w:szCs w:val="22"/>
          <w:lang w:eastAsia="ja-JP"/>
        </w:rPr>
        <w:t xml:space="preserve">Outcomes are institutional and </w:t>
      </w:r>
      <w:proofErr w:type="spellStart"/>
      <w:r w:rsidRPr="00E167A2">
        <w:rPr>
          <w:rFonts w:eastAsia="MS Mincho"/>
          <w:sz w:val="22"/>
          <w:szCs w:val="22"/>
          <w:lang w:eastAsia="ja-JP"/>
        </w:rPr>
        <w:t>behavioural</w:t>
      </w:r>
      <w:proofErr w:type="spellEnd"/>
      <w:r w:rsidRPr="00E167A2">
        <w:rPr>
          <w:rFonts w:eastAsia="MS Mincho"/>
          <w:sz w:val="22"/>
          <w:szCs w:val="22"/>
          <w:lang w:eastAsia="ja-JP"/>
        </w:rPr>
        <w:t xml:space="preserve"> changes that depend critically on the commitment and actions of stakeholders and beneficiaries, as well as on results to be achieved by government and partners outside the UNDAF. We need to make </w:t>
      </w:r>
      <w:r w:rsidRPr="00E167A2">
        <w:rPr>
          <w:rFonts w:eastAsia="MS Mincho"/>
          <w:b/>
          <w:sz w:val="22"/>
          <w:szCs w:val="22"/>
          <w:lang w:eastAsia="ja-JP"/>
        </w:rPr>
        <w:t>assumptions</w:t>
      </w:r>
      <w:r w:rsidRPr="00E167A2">
        <w:rPr>
          <w:rFonts w:eastAsia="MS Mincho"/>
          <w:sz w:val="22"/>
          <w:szCs w:val="22"/>
          <w:lang w:eastAsia="ja-JP"/>
        </w:rPr>
        <w:t xml:space="preserve"> about these commitments and actions. Please refer to the </w:t>
      </w:r>
      <w:r w:rsidR="00693E55">
        <w:rPr>
          <w:rFonts w:eastAsia="MS Mincho"/>
          <w:b/>
          <w:sz w:val="22"/>
          <w:szCs w:val="22"/>
          <w:lang w:eastAsia="ja-JP"/>
        </w:rPr>
        <w:t>Technical Brief on A</w:t>
      </w:r>
      <w:r w:rsidRPr="00E167A2">
        <w:rPr>
          <w:rFonts w:eastAsia="MS Mincho"/>
          <w:b/>
          <w:sz w:val="22"/>
          <w:szCs w:val="22"/>
          <w:lang w:eastAsia="ja-JP"/>
        </w:rPr>
        <w:t xml:space="preserve">ssumptions &amp; </w:t>
      </w:r>
      <w:r w:rsidR="00693E55">
        <w:rPr>
          <w:rFonts w:eastAsia="MS Mincho"/>
          <w:b/>
          <w:sz w:val="22"/>
          <w:szCs w:val="22"/>
          <w:lang w:eastAsia="ja-JP"/>
        </w:rPr>
        <w:t>R</w:t>
      </w:r>
      <w:r w:rsidRPr="00E167A2">
        <w:rPr>
          <w:rFonts w:eastAsia="MS Mincho"/>
          <w:b/>
          <w:sz w:val="22"/>
          <w:szCs w:val="22"/>
          <w:lang w:eastAsia="ja-JP"/>
        </w:rPr>
        <w:t>isks</w:t>
      </w:r>
      <w:r w:rsidR="00693E55">
        <w:rPr>
          <w:rFonts w:eastAsia="MS Mincho"/>
          <w:b/>
          <w:sz w:val="22"/>
          <w:szCs w:val="22"/>
          <w:lang w:eastAsia="ja-JP"/>
        </w:rPr>
        <w:t xml:space="preserve"> </w:t>
      </w:r>
      <w:r w:rsidR="00F44FBE">
        <w:rPr>
          <w:rFonts w:eastAsia="MS Mincho"/>
          <w:sz w:val="22"/>
          <w:szCs w:val="22"/>
          <w:lang w:eastAsia="ja-JP"/>
        </w:rPr>
        <w:t>for additional detail.</w:t>
      </w:r>
    </w:p>
    <w:p w:rsidR="00E5188F" w:rsidRPr="00F44FBE" w:rsidRDefault="00E5188F" w:rsidP="00F44FBE">
      <w:pPr>
        <w:jc w:val="both"/>
        <w:rPr>
          <w:rFonts w:eastAsia="MS Mincho"/>
          <w:sz w:val="22"/>
          <w:szCs w:val="22"/>
          <w:lang w:eastAsia="ja-JP"/>
        </w:rPr>
      </w:pPr>
    </w:p>
    <w:p w:rsidR="00E167A2" w:rsidRPr="00E167A2" w:rsidRDefault="00B43423" w:rsidP="00F44FBE">
      <w:pPr>
        <w:jc w:val="both"/>
        <w:rPr>
          <w:rFonts w:eastAsia="MS Mincho" w:cs="Times New Roman"/>
          <w:sz w:val="22"/>
          <w:szCs w:val="22"/>
          <w:lang w:eastAsia="ja-JP"/>
        </w:rPr>
      </w:pPr>
      <w:r>
        <w:rPr>
          <w:rFonts w:eastAsia="MS Mincho" w:cs="Times New Roman"/>
          <w:sz w:val="22"/>
          <w:szCs w:val="22"/>
          <w:lang w:eastAsia="ja-JP"/>
        </w:rPr>
        <w:t xml:space="preserve">Using </w:t>
      </w:r>
      <w:proofErr w:type="gramStart"/>
      <w:r>
        <w:rPr>
          <w:rFonts w:eastAsia="MS Mincho" w:cs="Times New Roman"/>
          <w:sz w:val="22"/>
          <w:szCs w:val="22"/>
          <w:lang w:eastAsia="ja-JP"/>
        </w:rPr>
        <w:t xml:space="preserve">a </w:t>
      </w:r>
      <w:r w:rsidR="00E167A2" w:rsidRPr="00E167A2">
        <w:rPr>
          <w:rFonts w:eastAsia="MS Mincho" w:cs="Times New Roman"/>
          <w:b/>
          <w:sz w:val="22"/>
          <w:szCs w:val="22"/>
          <w:lang w:eastAsia="ja-JP"/>
        </w:rPr>
        <w:t>human</w:t>
      </w:r>
      <w:proofErr w:type="gramEnd"/>
      <w:r w:rsidR="00E167A2" w:rsidRPr="00E167A2">
        <w:rPr>
          <w:rFonts w:eastAsia="MS Mincho" w:cs="Times New Roman"/>
          <w:b/>
          <w:sz w:val="22"/>
          <w:szCs w:val="22"/>
          <w:lang w:eastAsia="ja-JP"/>
        </w:rPr>
        <w:t xml:space="preserve"> rights based approach</w:t>
      </w:r>
      <w:r w:rsidR="00E167A2" w:rsidRPr="00E167A2">
        <w:rPr>
          <w:rFonts w:eastAsia="MS Mincho" w:cs="Times New Roman"/>
          <w:sz w:val="22"/>
          <w:szCs w:val="22"/>
          <w:lang w:eastAsia="ja-JP"/>
        </w:rPr>
        <w:t xml:space="preserve">, outcomes should show changes in the performance of rights-holders to exercise and claim their rights, and of duty-bearers to respect, protect and fulfill these rights. The performance of these roles depends on the legal, institutional and policy environment, as well as on the actual capacities of rights holders and duty-bearers. For example: </w:t>
      </w:r>
    </w:p>
    <w:p w:rsidR="00E167A2" w:rsidRPr="008F7653" w:rsidRDefault="00E167A2" w:rsidP="008F7653">
      <w:pPr>
        <w:pStyle w:val="ListParagraph"/>
        <w:numPr>
          <w:ilvl w:val="0"/>
          <w:numId w:val="34"/>
        </w:numPr>
        <w:jc w:val="both"/>
        <w:rPr>
          <w:rFonts w:eastAsia="MS Mincho" w:cs="Times New Roman"/>
          <w:sz w:val="22"/>
          <w:szCs w:val="22"/>
          <w:lang w:eastAsia="ja-JP"/>
        </w:rPr>
      </w:pPr>
      <w:r w:rsidRPr="008F7653">
        <w:rPr>
          <w:rFonts w:eastAsia="MS Mincho" w:cs="Times New Roman"/>
          <w:b/>
          <w:sz w:val="22"/>
          <w:szCs w:val="22"/>
          <w:lang w:eastAsia="ja-JP"/>
        </w:rPr>
        <w:t>The outcome</w:t>
      </w:r>
      <w:r w:rsidRPr="008F7653">
        <w:rPr>
          <w:rFonts w:eastAsia="MS Mincho" w:cs="Times New Roman"/>
          <w:sz w:val="22"/>
          <w:szCs w:val="22"/>
          <w:lang w:eastAsia="ja-JP"/>
        </w:rPr>
        <w:t xml:space="preserve"> could reflect the behavioral change expected of rights holders and duty bearers to perform their respective roles, </w:t>
      </w:r>
      <w:r w:rsidRPr="008F7653">
        <w:rPr>
          <w:rFonts w:eastAsia="MS Mincho" w:cs="Times New Roman"/>
          <w:b/>
          <w:sz w:val="22"/>
          <w:szCs w:val="22"/>
          <w:lang w:eastAsia="ja-JP"/>
        </w:rPr>
        <w:t xml:space="preserve">these changes may be related </w:t>
      </w:r>
      <w:r w:rsidRPr="008F7653">
        <w:rPr>
          <w:rFonts w:eastAsia="MS Mincho" w:cs="Times New Roman"/>
          <w:sz w:val="22"/>
          <w:szCs w:val="22"/>
          <w:lang w:eastAsia="ja-JP"/>
        </w:rPr>
        <w:t>to legal, institutional and policy gaps that prevent rights-holders and duty-bearers from performing their roles.</w:t>
      </w:r>
    </w:p>
    <w:p w:rsidR="00E167A2" w:rsidRPr="00E167A2" w:rsidRDefault="00E167A2" w:rsidP="00E167A2">
      <w:pPr>
        <w:rPr>
          <w:rFonts w:eastAsia="MS Mincho" w:cs="Times New Roman"/>
          <w:sz w:val="22"/>
          <w:szCs w:val="22"/>
          <w:lang w:eastAsia="ja-JP"/>
        </w:rPr>
      </w:pPr>
    </w:p>
    <w:p w:rsidR="00693E55" w:rsidRDefault="00693E55" w:rsidP="00F44FBE">
      <w:pPr>
        <w:jc w:val="both"/>
        <w:rPr>
          <w:rFonts w:eastAsia="MS Mincho" w:cs="Times New Roman"/>
          <w:sz w:val="22"/>
          <w:szCs w:val="22"/>
          <w:lang w:eastAsia="ja-JP"/>
        </w:rPr>
      </w:pPr>
    </w:p>
    <w:p w:rsidR="00E167A2" w:rsidRPr="00E167A2" w:rsidRDefault="00E167A2" w:rsidP="00F44FBE">
      <w:pPr>
        <w:jc w:val="both"/>
        <w:rPr>
          <w:rFonts w:eastAsia="MS Mincho" w:cs="Times New Roman"/>
          <w:sz w:val="22"/>
          <w:szCs w:val="22"/>
          <w:lang w:eastAsia="ja-JP"/>
        </w:rPr>
      </w:pPr>
      <w:r w:rsidRPr="00E167A2">
        <w:rPr>
          <w:rFonts w:eastAsia="MS Mincho" w:cs="Times New Roman"/>
          <w:sz w:val="22"/>
          <w:szCs w:val="22"/>
          <w:lang w:eastAsia="ja-JP"/>
        </w:rPr>
        <w:t>Real life provides many examples whereby institutional or capacity developments do not translate automatically into behavioral or performance changes. For example, a National Human Rights Commission is created, but it does not get the minimum budget r</w:t>
      </w:r>
      <w:r w:rsidR="00F44FBE">
        <w:rPr>
          <w:rFonts w:eastAsia="MS Mincho" w:cs="Times New Roman"/>
          <w:sz w:val="22"/>
          <w:szCs w:val="22"/>
          <w:lang w:eastAsia="ja-JP"/>
        </w:rPr>
        <w:t>equired to fulfill its mandate.</w:t>
      </w:r>
    </w:p>
    <w:p w:rsidR="00E167A2" w:rsidRDefault="00E167A2" w:rsidP="00F44FBE">
      <w:pPr>
        <w:jc w:val="both"/>
        <w:rPr>
          <w:rFonts w:eastAsia="MS Mincho" w:cs="Times New Roman"/>
          <w:sz w:val="22"/>
          <w:szCs w:val="22"/>
          <w:lang w:eastAsia="ja-JP"/>
        </w:rPr>
      </w:pPr>
      <w:r w:rsidRPr="00E167A2">
        <w:rPr>
          <w:rFonts w:eastAsia="MS Mincho" w:cs="Times New Roman"/>
          <w:sz w:val="22"/>
          <w:szCs w:val="22"/>
          <w:lang w:eastAsia="ja-JP"/>
        </w:rPr>
        <w:t xml:space="preserve">To the extent possible, the most disadvantaged or vulnerable rights-holders should be reflected in the outcome statement. This will also help to mainstream gender and other types of considerations related to the principle of equality and </w:t>
      </w:r>
      <w:r w:rsidR="008F7653" w:rsidRPr="00E167A2">
        <w:rPr>
          <w:rFonts w:eastAsia="MS Mincho" w:cs="Times New Roman"/>
          <w:sz w:val="22"/>
          <w:szCs w:val="22"/>
          <w:lang w:eastAsia="ja-JP"/>
        </w:rPr>
        <w:t>non-discrimination</w:t>
      </w:r>
      <w:r w:rsidRPr="00E167A2">
        <w:rPr>
          <w:rFonts w:eastAsia="MS Mincho" w:cs="Times New Roman"/>
          <w:sz w:val="22"/>
          <w:szCs w:val="22"/>
          <w:lang w:eastAsia="ja-JP"/>
        </w:rPr>
        <w:t>. For example, enforcement of a policy to prevent human trafficking, that focuses on indigenous girls from poor, rural areas.</w:t>
      </w:r>
    </w:p>
    <w:p w:rsidR="00F44FBE" w:rsidRPr="00E167A2" w:rsidRDefault="00F44FBE" w:rsidP="00F44FBE">
      <w:pPr>
        <w:jc w:val="both"/>
        <w:rPr>
          <w:rFonts w:eastAsia="MS Mincho" w:cs="Times New Roman"/>
          <w:sz w:val="22"/>
          <w:szCs w:val="22"/>
          <w:lang w:eastAsia="ja-JP"/>
        </w:rPr>
      </w:pPr>
    </w:p>
    <w:p w:rsidR="00E167A2" w:rsidRPr="00F44FBE" w:rsidRDefault="00E167A2" w:rsidP="00F44FBE">
      <w:pPr>
        <w:jc w:val="both"/>
        <w:rPr>
          <w:rFonts w:eastAsia="MS Mincho" w:cs="Times New Roman"/>
          <w:sz w:val="22"/>
          <w:szCs w:val="22"/>
          <w:lang w:eastAsia="ja-JP"/>
        </w:rPr>
      </w:pPr>
      <w:r w:rsidRPr="00E167A2">
        <w:rPr>
          <w:rFonts w:eastAsia="MS Mincho" w:cs="Times New Roman"/>
          <w:noProof/>
          <w:sz w:val="22"/>
          <w:szCs w:val="22"/>
          <w:u w:val="single"/>
        </w:rPr>
        <mc:AlternateContent>
          <mc:Choice Requires="wps">
            <w:drawing>
              <wp:anchor distT="0" distB="0" distL="114300" distR="114300" simplePos="0" relativeHeight="251660288" behindDoc="0" locked="0" layoutInCell="1" allowOverlap="1" wp14:anchorId="7D8E9546" wp14:editId="62019497">
                <wp:simplePos x="0" y="0"/>
                <wp:positionH relativeFrom="column">
                  <wp:posOffset>-28575</wp:posOffset>
                </wp:positionH>
                <wp:positionV relativeFrom="paragraph">
                  <wp:posOffset>6985</wp:posOffset>
                </wp:positionV>
                <wp:extent cx="2057400" cy="17049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04975"/>
                        </a:xfrm>
                        <a:prstGeom prst="rect">
                          <a:avLst/>
                        </a:prstGeom>
                        <a:solidFill>
                          <a:schemeClr val="accent1">
                            <a:lumMod val="20000"/>
                            <a:lumOff val="80000"/>
                          </a:schemeClr>
                        </a:solidFill>
                        <a:ln w="9525">
                          <a:solidFill>
                            <a:srgbClr val="000000"/>
                          </a:solidFill>
                          <a:miter lim="800000"/>
                          <a:headEnd/>
                          <a:tailEnd/>
                        </a:ln>
                      </wps:spPr>
                      <wps:txbx>
                        <w:txbxContent>
                          <w:p w:rsidR="005563E2" w:rsidRPr="00E5188F" w:rsidRDefault="005563E2" w:rsidP="008F7653">
                            <w:pPr>
                              <w:rPr>
                                <w:b/>
                                <w:bCs/>
                                <w:iCs/>
                              </w:rPr>
                            </w:pPr>
                            <w:r>
                              <w:rPr>
                                <w:b/>
                                <w:bCs/>
                                <w:iCs/>
                              </w:rPr>
                              <w:t xml:space="preserve">Outcomes are high level results. </w:t>
                            </w:r>
                            <w:r w:rsidRPr="00E5188F">
                              <w:rPr>
                                <w:iCs/>
                              </w:rPr>
                              <w:t>They are the collective priorities of the UN system at country level, and they usually require the contributions of two or more agencies working together with</w:t>
                            </w:r>
                            <w:r w:rsidRPr="00E5188F">
                              <w:rPr>
                                <w:i/>
                                <w:iCs/>
                              </w:rPr>
                              <w:t xml:space="preserve"> </w:t>
                            </w:r>
                            <w:r w:rsidRPr="00E5188F">
                              <w:rPr>
                                <w:iCs/>
                              </w:rPr>
                              <w:t>their government and civil society partners.</w:t>
                            </w:r>
                            <w:r w:rsidRPr="00A45ED2">
                              <w:rPr>
                                <w:i/>
                                <w:iCs/>
                              </w:rPr>
                              <w:t xml:space="preserve"> </w:t>
                            </w:r>
                          </w:p>
                          <w:p w:rsidR="005563E2" w:rsidRPr="00A45ED2" w:rsidRDefault="005563E2" w:rsidP="00E167A2">
                            <w:pPr>
                              <w:rPr>
                                <w:i/>
                                <w:iCs/>
                              </w:rPr>
                            </w:pPr>
                          </w:p>
                          <w:p w:rsidR="005563E2" w:rsidRPr="00A45ED2" w:rsidRDefault="005563E2" w:rsidP="00E167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25pt;margin-top:.55pt;width:162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" fillcolor="#dbe5f1 [660]">
                <v:textbox>
                  <w:txbxContent>
                    <w:p w:rsidR="005563E2" w:rsidRPr="00E5188F" w:rsidRDefault="005563E2" w:rsidP="008F7653">
                      <w:pPr>
                        <w:rPr>
                          <w:b/>
                          <w:bCs/>
                          <w:iCs/>
                        </w:rPr>
                      </w:pPr>
                      <w:r>
                        <w:rPr>
                          <w:b/>
                          <w:bCs/>
                          <w:iCs/>
                        </w:rPr>
                        <w:t xml:space="preserve">Outcomes are high level results. </w:t>
                      </w:r>
                      <w:r w:rsidRPr="00E5188F">
                        <w:rPr>
                          <w:iCs/>
                        </w:rPr>
                        <w:t>They are the collective priorities of the UN system at country level, and they usually require the contributions of two or more agencies working together with</w:t>
                      </w:r>
                      <w:r w:rsidRPr="00E5188F">
                        <w:rPr>
                          <w:i/>
                          <w:iCs/>
                        </w:rPr>
                        <w:t xml:space="preserve"> </w:t>
                      </w:r>
                      <w:r w:rsidRPr="00E5188F">
                        <w:rPr>
                          <w:iCs/>
                        </w:rPr>
                        <w:t>their government and civil society partners.</w:t>
                      </w:r>
                      <w:r w:rsidRPr="00A45ED2">
                        <w:rPr>
                          <w:i/>
                          <w:iCs/>
                        </w:rPr>
                        <w:t xml:space="preserve"> </w:t>
                      </w:r>
                    </w:p>
                    <w:p w:rsidR="005563E2" w:rsidRPr="00A45ED2" w:rsidRDefault="005563E2" w:rsidP="00E167A2">
                      <w:pPr>
                        <w:rPr>
                          <w:i/>
                          <w:iCs/>
                        </w:rPr>
                      </w:pPr>
                    </w:p>
                    <w:p w:rsidR="005563E2" w:rsidRPr="00A45ED2" w:rsidRDefault="005563E2" w:rsidP="00E167A2"/>
                  </w:txbxContent>
                </v:textbox>
                <w10:wrap type="square"/>
              </v:shape>
            </w:pict>
          </mc:Fallback>
        </mc:AlternateContent>
      </w:r>
      <w:r w:rsidRPr="00E167A2">
        <w:rPr>
          <w:rFonts w:eastAsia="MS Mincho"/>
          <w:b/>
          <w:sz w:val="22"/>
          <w:szCs w:val="22"/>
          <w:u w:val="single"/>
          <w:lang w:eastAsia="ja-JP"/>
        </w:rPr>
        <w:t>In the past</w:t>
      </w:r>
      <w:r w:rsidRPr="00E167A2">
        <w:rPr>
          <w:rFonts w:eastAsia="MS Mincho"/>
          <w:b/>
          <w:sz w:val="22"/>
          <w:szCs w:val="22"/>
          <w:lang w:eastAsia="ja-JP"/>
        </w:rPr>
        <w:t xml:space="preserve"> the UN system at country level was recommended to have from 3 to 5 UNDAF outcomes at the most.</w:t>
      </w:r>
      <w:r w:rsidRPr="00E167A2">
        <w:rPr>
          <w:rFonts w:eastAsia="MS Mincho"/>
          <w:sz w:val="22"/>
          <w:szCs w:val="22"/>
          <w:lang w:eastAsia="ja-JP"/>
        </w:rPr>
        <w:t xml:space="preserve"> With the merging into one single level of outcome UNCTs are likely to come up with a higher number of outcomes, without </w:t>
      </w:r>
      <w:r w:rsidR="00B43423" w:rsidRPr="00E167A2">
        <w:rPr>
          <w:rFonts w:eastAsia="MS Mincho"/>
          <w:sz w:val="22"/>
          <w:szCs w:val="22"/>
          <w:lang w:eastAsia="ja-JP"/>
        </w:rPr>
        <w:t>losing</w:t>
      </w:r>
      <w:r w:rsidRPr="00E167A2">
        <w:rPr>
          <w:rFonts w:eastAsia="MS Mincho"/>
          <w:sz w:val="22"/>
          <w:szCs w:val="22"/>
          <w:lang w:eastAsia="ja-JP"/>
        </w:rPr>
        <w:t xml:space="preserve"> sight of the strategic focus that the UN must be able to demonstrate.</w:t>
      </w:r>
    </w:p>
    <w:p w:rsidR="00F44FBE" w:rsidRDefault="00E167A2" w:rsidP="00E5188F">
      <w:pPr>
        <w:jc w:val="both"/>
        <w:rPr>
          <w:rFonts w:eastAsia="Arial Unicode MS"/>
          <w:sz w:val="22"/>
          <w:szCs w:val="22"/>
          <w:lang w:val="en-CA"/>
        </w:rPr>
      </w:pPr>
      <w:r w:rsidRPr="00F44FBE">
        <w:rPr>
          <w:rFonts w:eastAsia="Arial Unicode MS"/>
          <w:sz w:val="22"/>
          <w:szCs w:val="22"/>
          <w:lang w:val="en-CA"/>
        </w:rPr>
        <w:t xml:space="preserve">Outcomes often reflect </w:t>
      </w:r>
      <w:r w:rsidRPr="00F44FBE">
        <w:rPr>
          <w:rFonts w:eastAsia="Arial Unicode MS"/>
          <w:b/>
          <w:sz w:val="22"/>
          <w:szCs w:val="22"/>
          <w:lang w:val="en-CA"/>
        </w:rPr>
        <w:t>a choice about strategy or policy</w:t>
      </w:r>
      <w:r w:rsidRPr="00F44FBE">
        <w:rPr>
          <w:rFonts w:eastAsia="Arial Unicode MS"/>
          <w:sz w:val="22"/>
          <w:szCs w:val="22"/>
          <w:lang w:val="en-CA"/>
        </w:rPr>
        <w:t xml:space="preserve">. These choices are made in collaboration with government and civil society partners. Because they represent choices, </w:t>
      </w:r>
      <w:r w:rsidRPr="00F44FBE">
        <w:rPr>
          <w:rFonts w:eastAsia="Arial Unicode MS"/>
          <w:b/>
          <w:sz w:val="22"/>
          <w:szCs w:val="22"/>
          <w:lang w:val="en-CA"/>
        </w:rPr>
        <w:t>outcomes are</w:t>
      </w:r>
      <w:r w:rsidRPr="00F44FBE">
        <w:rPr>
          <w:rFonts w:eastAsia="Arial Unicode MS"/>
          <w:sz w:val="22"/>
          <w:szCs w:val="22"/>
          <w:lang w:val="en-CA"/>
        </w:rPr>
        <w:t xml:space="preserve"> </w:t>
      </w:r>
      <w:r w:rsidRPr="00F44FBE">
        <w:rPr>
          <w:rFonts w:eastAsia="Arial Unicode MS"/>
          <w:b/>
          <w:sz w:val="22"/>
          <w:szCs w:val="22"/>
          <w:lang w:val="en-CA"/>
        </w:rPr>
        <w:t>often debatable or even controversial</w:t>
      </w:r>
      <w:r w:rsidRPr="00F44FBE">
        <w:rPr>
          <w:rFonts w:eastAsia="Arial Unicode MS"/>
          <w:sz w:val="22"/>
          <w:szCs w:val="22"/>
          <w:lang w:val="en-CA"/>
        </w:rPr>
        <w:t xml:space="preserve">, especially if they are based on human rights considerations. After all, while stakeholders may be ready to agree on what needs to change (impacts), they may have quite different ideas on how to carry it out (outcomes). In other words, an outcome represents a statement to the effect that, if we want to achieve the impact, then </w:t>
      </w:r>
      <w:r w:rsidR="008F7653">
        <w:rPr>
          <w:rFonts w:eastAsia="Arial Unicode MS"/>
          <w:sz w:val="22"/>
          <w:szCs w:val="22"/>
          <w:lang w:val="en-CA"/>
        </w:rPr>
        <w:t xml:space="preserve">we need to choose a certain </w:t>
      </w:r>
      <w:r w:rsidRPr="00F44FBE">
        <w:rPr>
          <w:rFonts w:eastAsia="Arial Unicode MS"/>
          <w:sz w:val="22"/>
          <w:szCs w:val="22"/>
          <w:lang w:val="en-CA"/>
        </w:rPr>
        <w:t xml:space="preserve">policy or strategy proposed at the outcome level. By implication, there are other policies or strategies that are not chosen. </w:t>
      </w:r>
    </w:p>
    <w:p w:rsidR="00E5188F" w:rsidRDefault="00E5188F" w:rsidP="00E5188F">
      <w:pPr>
        <w:jc w:val="both"/>
        <w:rPr>
          <w:rFonts w:eastAsia="Arial Unicode MS"/>
          <w:sz w:val="22"/>
          <w:szCs w:val="22"/>
          <w:lang w:val="en-CA"/>
        </w:rPr>
      </w:pPr>
    </w:p>
    <w:p w:rsidR="00E5188F" w:rsidRDefault="00E5188F" w:rsidP="00E5188F">
      <w:pPr>
        <w:jc w:val="both"/>
        <w:rPr>
          <w:rFonts w:eastAsia="Arial Unicode MS"/>
          <w:sz w:val="22"/>
          <w:szCs w:val="22"/>
          <w:lang w:val="en-CA"/>
        </w:rPr>
      </w:pPr>
    </w:p>
    <w:p w:rsidR="00E5188F" w:rsidRDefault="00E5188F" w:rsidP="00E5188F">
      <w:pPr>
        <w:jc w:val="both"/>
        <w:rPr>
          <w:rFonts w:eastAsia="Arial Unicode MS"/>
          <w:sz w:val="22"/>
          <w:szCs w:val="22"/>
          <w:lang w:val="en-CA"/>
        </w:rPr>
      </w:pPr>
    </w:p>
    <w:p w:rsidR="00E5188F" w:rsidRDefault="00E5188F" w:rsidP="00E5188F">
      <w:pPr>
        <w:jc w:val="both"/>
        <w:rPr>
          <w:rFonts w:eastAsia="Arial Unicode MS"/>
          <w:sz w:val="22"/>
          <w:szCs w:val="22"/>
          <w:lang w:val="en-CA"/>
        </w:rPr>
      </w:pPr>
    </w:p>
    <w:p w:rsidR="00E5188F" w:rsidRDefault="00E5188F" w:rsidP="00E5188F">
      <w:pPr>
        <w:jc w:val="both"/>
        <w:rPr>
          <w:rFonts w:eastAsia="Arial Unicode MS"/>
          <w:sz w:val="22"/>
          <w:szCs w:val="22"/>
          <w:lang w:val="en-CA"/>
        </w:rPr>
      </w:pPr>
    </w:p>
    <w:p w:rsidR="00E5188F" w:rsidRDefault="00E5188F" w:rsidP="00E5188F">
      <w:pPr>
        <w:jc w:val="both"/>
        <w:rPr>
          <w:rFonts w:eastAsia="Arial Unicode MS"/>
          <w:sz w:val="22"/>
          <w:szCs w:val="22"/>
          <w:lang w:val="en-CA"/>
        </w:rPr>
      </w:pPr>
    </w:p>
    <w:p w:rsidR="00E5188F" w:rsidRDefault="00E5188F" w:rsidP="00E5188F">
      <w:pPr>
        <w:jc w:val="both"/>
        <w:rPr>
          <w:rFonts w:eastAsia="Arial Unicode MS"/>
          <w:sz w:val="22"/>
          <w:szCs w:val="22"/>
          <w:lang w:val="en-CA"/>
        </w:rPr>
      </w:pPr>
    </w:p>
    <w:p w:rsidR="00E5188F" w:rsidRDefault="00E5188F" w:rsidP="00E5188F">
      <w:pPr>
        <w:jc w:val="both"/>
        <w:rPr>
          <w:rFonts w:eastAsia="Arial Unicode MS"/>
          <w:sz w:val="22"/>
          <w:szCs w:val="22"/>
          <w:lang w:val="en-CA"/>
        </w:rPr>
      </w:pPr>
    </w:p>
    <w:p w:rsidR="00F44FBE" w:rsidRPr="00F44FBE" w:rsidRDefault="00F44FBE" w:rsidP="00F44FBE">
      <w:pPr>
        <w:pStyle w:val="Heading2"/>
        <w:rPr>
          <w:rFonts w:eastAsia="Arial Unicode MS"/>
          <w:lang w:val="en-CA"/>
        </w:rPr>
      </w:pPr>
      <w:r w:rsidRPr="00E167A2">
        <w:rPr>
          <w:rFonts w:eastAsia="Arial Unicode MS"/>
          <w:lang w:val="en-CA"/>
        </w:rPr>
        <w:lastRenderedPageBreak/>
        <w:t>Measuring Outcomes</w:t>
      </w:r>
    </w:p>
    <w:p w:rsidR="00F44FBE" w:rsidRPr="00E167A2" w:rsidRDefault="00F44FBE" w:rsidP="00F44FBE">
      <w:pPr>
        <w:spacing w:before="0" w:after="0" w:line="240" w:lineRule="auto"/>
        <w:rPr>
          <w:rFonts w:ascii="Arial" w:eastAsia="Arial Unicode MS" w:hAnsi="Arial" w:cs="Arial"/>
          <w:b/>
          <w:sz w:val="24"/>
          <w:szCs w:val="24"/>
          <w:lang w:val="en-CA"/>
        </w:rPr>
      </w:pPr>
    </w:p>
    <w:p w:rsidR="00F44FBE" w:rsidRDefault="00F44FBE" w:rsidP="00F44FBE">
      <w:pPr>
        <w:jc w:val="both"/>
        <w:rPr>
          <w:rFonts w:eastAsia="MS Mincho"/>
          <w:b/>
          <w:sz w:val="22"/>
          <w:szCs w:val="22"/>
          <w:lang w:eastAsia="ja-JP"/>
        </w:rPr>
      </w:pPr>
      <w:r w:rsidRPr="008F7653">
        <w:rPr>
          <w:rFonts w:eastAsia="MS Mincho"/>
          <w:b/>
          <w:sz w:val="22"/>
          <w:szCs w:val="22"/>
          <w:lang w:eastAsia="ja-JP"/>
        </w:rPr>
        <w:t xml:space="preserve">Indicators </w:t>
      </w:r>
      <w:r w:rsidRPr="00E167A2">
        <w:rPr>
          <w:rFonts w:eastAsia="MS Mincho"/>
          <w:sz w:val="22"/>
          <w:szCs w:val="22"/>
          <w:lang w:eastAsia="ja-JP"/>
        </w:rPr>
        <w:t>are needed to help describe how the intended results will be measured. They force clarification of what is meant by the outcome, and can be used for monitoring, evaluating, and reporting on achievement</w:t>
      </w:r>
      <w:r w:rsidR="00E5188F">
        <w:rPr>
          <w:rFonts w:eastAsia="MS Mincho"/>
          <w:sz w:val="22"/>
          <w:szCs w:val="22"/>
          <w:lang w:eastAsia="ja-JP"/>
        </w:rPr>
        <w:t>. P</w:t>
      </w:r>
      <w:r w:rsidRPr="00E167A2">
        <w:rPr>
          <w:rFonts w:eastAsia="MS Mincho"/>
          <w:sz w:val="22"/>
          <w:szCs w:val="22"/>
          <w:lang w:eastAsia="ja-JP"/>
        </w:rPr>
        <w:t xml:space="preserve">lease </w:t>
      </w:r>
      <w:r w:rsidR="00E5188F">
        <w:rPr>
          <w:rFonts w:eastAsia="MS Mincho"/>
          <w:sz w:val="22"/>
          <w:szCs w:val="22"/>
          <w:lang w:eastAsia="ja-JP"/>
        </w:rPr>
        <w:t>refer to</w:t>
      </w:r>
      <w:r w:rsidRPr="00E167A2">
        <w:rPr>
          <w:rFonts w:eastAsia="MS Mincho"/>
          <w:sz w:val="22"/>
          <w:szCs w:val="22"/>
          <w:lang w:eastAsia="ja-JP"/>
        </w:rPr>
        <w:t xml:space="preserve"> </w:t>
      </w:r>
      <w:r w:rsidR="008F7653">
        <w:rPr>
          <w:rFonts w:eastAsia="MS Mincho"/>
          <w:sz w:val="22"/>
          <w:szCs w:val="22"/>
          <w:lang w:eastAsia="ja-JP"/>
        </w:rPr>
        <w:t xml:space="preserve">the </w:t>
      </w:r>
      <w:hyperlink w:anchor="_Indicators" w:history="1">
        <w:r w:rsidR="008F7653" w:rsidRPr="00200576">
          <w:rPr>
            <w:rStyle w:val="Hyperlink"/>
            <w:rFonts w:eastAsia="MS Mincho"/>
            <w:b/>
            <w:sz w:val="22"/>
            <w:szCs w:val="22"/>
            <w:lang w:eastAsia="ja-JP"/>
          </w:rPr>
          <w:t>Technical Brief on Indicators</w:t>
        </w:r>
        <w:r w:rsidR="00E5188F" w:rsidRPr="00200576">
          <w:rPr>
            <w:rStyle w:val="Hyperlink"/>
            <w:rFonts w:eastAsia="MS Mincho"/>
            <w:sz w:val="22"/>
            <w:szCs w:val="22"/>
            <w:lang w:eastAsia="ja-JP"/>
          </w:rPr>
          <w:t>.</w:t>
        </w:r>
      </w:hyperlink>
      <w:r w:rsidR="00E5188F">
        <w:rPr>
          <w:rFonts w:eastAsia="MS Mincho"/>
          <w:sz w:val="22"/>
          <w:szCs w:val="22"/>
          <w:lang w:eastAsia="ja-JP"/>
        </w:rPr>
        <w:t xml:space="preserve"> </w:t>
      </w:r>
    </w:p>
    <w:tbl>
      <w:tblPr>
        <w:tblpPr w:leftFromText="187" w:rightFromText="187" w:vertAnchor="page" w:horzAnchor="margin" w:tblpY="4396"/>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737"/>
        <w:gridCol w:w="737"/>
      </w:tblGrid>
      <w:tr w:rsidR="00E5188F" w:rsidRPr="00E167A2" w:rsidTr="00E5188F">
        <w:trPr>
          <w:trHeight w:val="499"/>
          <w:tblHeader/>
        </w:trPr>
        <w:tc>
          <w:tcPr>
            <w:tcW w:w="7920" w:type="dxa"/>
            <w:tcBorders>
              <w:bottom w:val="single" w:sz="4" w:space="0" w:color="auto"/>
            </w:tcBorders>
            <w:shd w:val="clear" w:color="auto" w:fill="C6D9F1" w:themeFill="text2" w:themeFillTint="33"/>
            <w:vAlign w:val="center"/>
          </w:tcPr>
          <w:p w:rsidR="00E5188F" w:rsidRPr="00E167A2" w:rsidRDefault="00E5188F" w:rsidP="00E5188F">
            <w:pPr>
              <w:keepNext/>
              <w:keepLines/>
              <w:spacing w:before="0" w:after="120" w:line="240" w:lineRule="auto"/>
              <w:jc w:val="center"/>
              <w:rPr>
                <w:rFonts w:ascii="Arial" w:eastAsia="MS Mincho" w:hAnsi="Arial" w:cs="Arial"/>
                <w:b/>
                <w:bCs/>
                <w:szCs w:val="24"/>
                <w:lang w:eastAsia="ja-JP"/>
              </w:rPr>
            </w:pPr>
            <w:r w:rsidRPr="00E167A2">
              <w:rPr>
                <w:rFonts w:ascii="Arial" w:eastAsia="MS Mincho" w:hAnsi="Arial" w:cs="Arial"/>
                <w:b/>
                <w:bCs/>
                <w:szCs w:val="24"/>
                <w:lang w:eastAsia="ja-JP"/>
              </w:rPr>
              <w:t>CHECKLIST FOR VALIDATING OUTCOMES</w:t>
            </w:r>
          </w:p>
        </w:tc>
        <w:tc>
          <w:tcPr>
            <w:tcW w:w="737" w:type="dxa"/>
            <w:tcBorders>
              <w:bottom w:val="single" w:sz="4" w:space="0" w:color="auto"/>
            </w:tcBorders>
            <w:shd w:val="clear" w:color="auto" w:fill="C6D9F1" w:themeFill="text2" w:themeFillTint="33"/>
            <w:vAlign w:val="center"/>
          </w:tcPr>
          <w:p w:rsidR="00E5188F" w:rsidRPr="00E167A2" w:rsidRDefault="00E5188F" w:rsidP="00E5188F">
            <w:pPr>
              <w:keepNext/>
              <w:keepLines/>
              <w:spacing w:before="0" w:after="120" w:line="240" w:lineRule="auto"/>
              <w:jc w:val="center"/>
              <w:rPr>
                <w:rFonts w:ascii="Arial" w:eastAsia="MS Mincho" w:hAnsi="Arial" w:cs="Arial"/>
                <w:b/>
                <w:bCs/>
                <w:szCs w:val="24"/>
                <w:lang w:eastAsia="ja-JP"/>
              </w:rPr>
            </w:pPr>
            <w:r w:rsidRPr="00E167A2">
              <w:rPr>
                <w:rFonts w:ascii="Arial" w:eastAsia="MS Mincho" w:hAnsi="Arial" w:cs="Arial"/>
                <w:b/>
                <w:bCs/>
                <w:szCs w:val="24"/>
                <w:lang w:eastAsia="ja-JP"/>
              </w:rPr>
              <w:t>YES</w:t>
            </w:r>
          </w:p>
        </w:tc>
        <w:tc>
          <w:tcPr>
            <w:tcW w:w="737" w:type="dxa"/>
            <w:tcBorders>
              <w:bottom w:val="single" w:sz="4" w:space="0" w:color="auto"/>
            </w:tcBorders>
            <w:shd w:val="clear" w:color="auto" w:fill="C6D9F1" w:themeFill="text2" w:themeFillTint="33"/>
            <w:vAlign w:val="center"/>
          </w:tcPr>
          <w:p w:rsidR="00E5188F" w:rsidRPr="00E167A2" w:rsidRDefault="00E5188F" w:rsidP="00E5188F">
            <w:pPr>
              <w:keepNext/>
              <w:keepLines/>
              <w:spacing w:before="0" w:after="120" w:line="240" w:lineRule="auto"/>
              <w:jc w:val="center"/>
              <w:rPr>
                <w:rFonts w:ascii="Arial" w:eastAsia="MS Mincho" w:hAnsi="Arial" w:cs="Arial"/>
                <w:b/>
                <w:bCs/>
                <w:szCs w:val="24"/>
                <w:lang w:eastAsia="ja-JP"/>
              </w:rPr>
            </w:pPr>
            <w:r w:rsidRPr="00E167A2">
              <w:rPr>
                <w:rFonts w:ascii="Arial" w:eastAsia="MS Mincho" w:hAnsi="Arial" w:cs="Arial"/>
                <w:b/>
                <w:bCs/>
                <w:szCs w:val="24"/>
                <w:lang w:eastAsia="ja-JP"/>
              </w:rPr>
              <w:t>NO</w:t>
            </w:r>
          </w:p>
        </w:tc>
      </w:tr>
      <w:tr w:rsidR="00E5188F" w:rsidRPr="00E167A2" w:rsidTr="00E5188F">
        <w:tc>
          <w:tcPr>
            <w:tcW w:w="7920" w:type="dxa"/>
          </w:tcPr>
          <w:p w:rsidR="00E5188F" w:rsidRPr="00E167A2" w:rsidRDefault="00E5188F" w:rsidP="00E5188F">
            <w:pPr>
              <w:keepNext/>
              <w:keepLines/>
              <w:numPr>
                <w:ilvl w:val="0"/>
                <w:numId w:val="2"/>
              </w:numPr>
              <w:spacing w:before="0" w:after="120" w:line="240" w:lineRule="auto"/>
              <w:ind w:left="360" w:hanging="360"/>
              <w:rPr>
                <w:rFonts w:ascii="Arial" w:eastAsia="MS Mincho" w:hAnsi="Arial" w:cs="Arial"/>
                <w:lang w:eastAsia="ja-JP"/>
              </w:rPr>
            </w:pPr>
            <w:r w:rsidRPr="00E167A2">
              <w:rPr>
                <w:rFonts w:ascii="Arial" w:eastAsia="MS Mincho" w:hAnsi="Arial" w:cs="Times New Roman"/>
                <w:lang w:eastAsia="ja-JP"/>
              </w:rPr>
              <w:t xml:space="preserve">The outcome conveys high level institutional and/or </w:t>
            </w:r>
            <w:proofErr w:type="spellStart"/>
            <w:r w:rsidRPr="00E167A2">
              <w:rPr>
                <w:rFonts w:ascii="Arial" w:eastAsia="MS Mincho" w:hAnsi="Arial" w:cs="Times New Roman"/>
                <w:lang w:eastAsia="ja-JP"/>
              </w:rPr>
              <w:t>behavioural</w:t>
            </w:r>
            <w:proofErr w:type="spellEnd"/>
            <w:r w:rsidRPr="00E167A2">
              <w:rPr>
                <w:rFonts w:ascii="Arial" w:eastAsia="MS Mincho" w:hAnsi="Arial" w:cs="Times New Roman"/>
                <w:lang w:eastAsia="ja-JP"/>
              </w:rPr>
              <w:t xml:space="preserve"> changes (The performance of rights-holders to exercise and claim their rights, and of duty-bearers to respect, protect and fulfill these rights)</w:t>
            </w: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r>
      <w:tr w:rsidR="00E5188F" w:rsidRPr="00E167A2" w:rsidTr="00E5188F">
        <w:tc>
          <w:tcPr>
            <w:tcW w:w="7920" w:type="dxa"/>
          </w:tcPr>
          <w:p w:rsidR="00E5188F" w:rsidRPr="00E167A2" w:rsidRDefault="00E5188F" w:rsidP="00E5188F">
            <w:pPr>
              <w:keepNext/>
              <w:keepLines/>
              <w:numPr>
                <w:ilvl w:val="0"/>
                <w:numId w:val="2"/>
              </w:numPr>
              <w:spacing w:before="0" w:after="120" w:line="240" w:lineRule="auto"/>
              <w:ind w:left="360" w:hanging="360"/>
              <w:rPr>
                <w:rFonts w:ascii="Arial" w:eastAsia="MS Mincho" w:hAnsi="Arial" w:cs="Times New Roman"/>
                <w:szCs w:val="24"/>
                <w:lang w:eastAsia="ja-JP"/>
              </w:rPr>
            </w:pPr>
            <w:r w:rsidRPr="00E167A2">
              <w:rPr>
                <w:rFonts w:ascii="Arial" w:eastAsia="MS Mincho" w:hAnsi="Arial" w:cs="Times New Roman"/>
                <w:szCs w:val="24"/>
                <w:lang w:eastAsia="ja-JP"/>
              </w:rPr>
              <w:t>It  conveys change rather than on-going services (</w:t>
            </w:r>
            <w:proofErr w:type="spellStart"/>
            <w:r w:rsidRPr="00E167A2">
              <w:rPr>
                <w:rFonts w:ascii="Arial" w:eastAsia="MS Mincho" w:hAnsi="Arial" w:cs="Times New Roman"/>
                <w:szCs w:val="24"/>
                <w:lang w:eastAsia="ja-JP"/>
              </w:rPr>
              <w:t>eg</w:t>
            </w:r>
            <w:proofErr w:type="spellEnd"/>
            <w:r w:rsidRPr="00E167A2">
              <w:rPr>
                <w:rFonts w:ascii="Arial" w:eastAsia="MS Mincho" w:hAnsi="Arial" w:cs="Times New Roman"/>
                <w:szCs w:val="24"/>
                <w:lang w:eastAsia="ja-JP"/>
              </w:rPr>
              <w:t xml:space="preserve">. support provided to improve) </w:t>
            </w: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r>
      <w:tr w:rsidR="00E5188F" w:rsidRPr="00E167A2" w:rsidTr="00E5188F">
        <w:tc>
          <w:tcPr>
            <w:tcW w:w="7920" w:type="dxa"/>
          </w:tcPr>
          <w:p w:rsidR="00E5188F" w:rsidRPr="00E167A2" w:rsidRDefault="00E5188F" w:rsidP="00E5188F">
            <w:pPr>
              <w:keepNext/>
              <w:keepLines/>
              <w:numPr>
                <w:ilvl w:val="0"/>
                <w:numId w:val="2"/>
              </w:numPr>
              <w:spacing w:before="0" w:after="120" w:line="240" w:lineRule="auto"/>
              <w:ind w:left="360" w:hanging="360"/>
              <w:rPr>
                <w:rFonts w:ascii="Arial" w:eastAsia="MS Mincho" w:hAnsi="Arial" w:cs="Times New Roman"/>
                <w:szCs w:val="24"/>
                <w:lang w:eastAsia="ja-JP"/>
              </w:rPr>
            </w:pPr>
            <w:r w:rsidRPr="00E167A2">
              <w:rPr>
                <w:rFonts w:ascii="Arial" w:eastAsia="MS Mincho" w:hAnsi="Arial" w:cs="Times New Roman"/>
                <w:szCs w:val="24"/>
                <w:lang w:eastAsia="ja-JP"/>
              </w:rPr>
              <w:t xml:space="preserve">The outcome </w:t>
            </w:r>
            <w:r w:rsidRPr="00E167A2">
              <w:rPr>
                <w:rFonts w:ascii="Arial" w:eastAsia="MS Mincho" w:hAnsi="Arial" w:cs="Times New Roman"/>
                <w:szCs w:val="24"/>
                <w:u w:val="single"/>
                <w:lang w:eastAsia="ja-JP"/>
              </w:rPr>
              <w:t>does not repeat</w:t>
            </w:r>
            <w:r w:rsidRPr="00E167A2">
              <w:rPr>
                <w:rFonts w:ascii="Arial" w:eastAsia="MS Mincho" w:hAnsi="Arial" w:cs="Times New Roman"/>
                <w:szCs w:val="24"/>
                <w:lang w:eastAsia="ja-JP"/>
              </w:rPr>
              <w:t xml:space="preserve"> the National goal statement or MDG </w:t>
            </w: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r>
      <w:tr w:rsidR="00E5188F" w:rsidRPr="00E167A2" w:rsidTr="00E5188F">
        <w:tc>
          <w:tcPr>
            <w:tcW w:w="7920" w:type="dxa"/>
          </w:tcPr>
          <w:p w:rsidR="00E5188F" w:rsidRPr="00E167A2" w:rsidRDefault="00E5188F" w:rsidP="00E5188F">
            <w:pPr>
              <w:keepNext/>
              <w:keepLines/>
              <w:numPr>
                <w:ilvl w:val="0"/>
                <w:numId w:val="2"/>
              </w:numPr>
              <w:spacing w:before="0" w:after="120" w:line="240" w:lineRule="auto"/>
              <w:ind w:left="360" w:hanging="360"/>
              <w:rPr>
                <w:rFonts w:ascii="Arial" w:eastAsia="MS Mincho" w:hAnsi="Arial" w:cs="Times New Roman"/>
                <w:szCs w:val="24"/>
                <w:lang w:eastAsia="ja-JP"/>
              </w:rPr>
            </w:pPr>
            <w:r w:rsidRPr="00E167A2">
              <w:rPr>
                <w:rFonts w:ascii="Arial" w:eastAsia="MS Mincho" w:hAnsi="Arial" w:cs="Times New Roman"/>
                <w:szCs w:val="24"/>
                <w:lang w:eastAsia="ja-JP"/>
              </w:rPr>
              <w:t xml:space="preserve">The outcome includes a subject of the intended change (a “who”), and wherever possible these are the most vulnerable or excluded groups </w:t>
            </w: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r>
      <w:tr w:rsidR="00E5188F" w:rsidRPr="00E167A2" w:rsidTr="00E5188F">
        <w:tc>
          <w:tcPr>
            <w:tcW w:w="7920" w:type="dxa"/>
          </w:tcPr>
          <w:p w:rsidR="00E5188F" w:rsidRPr="00E167A2" w:rsidRDefault="00E5188F" w:rsidP="00E5188F">
            <w:pPr>
              <w:keepNext/>
              <w:keepLines/>
              <w:numPr>
                <w:ilvl w:val="0"/>
                <w:numId w:val="2"/>
              </w:numPr>
              <w:spacing w:before="0" w:after="120" w:line="240" w:lineRule="auto"/>
              <w:ind w:left="360" w:hanging="360"/>
              <w:rPr>
                <w:rFonts w:ascii="Arial" w:eastAsia="MS Mincho" w:hAnsi="Arial" w:cs="Arial"/>
                <w:szCs w:val="24"/>
                <w:lang w:eastAsia="ja-JP"/>
              </w:rPr>
            </w:pPr>
            <w:r w:rsidRPr="00E167A2">
              <w:rPr>
                <w:rFonts w:ascii="Arial" w:eastAsia="MS Mincho" w:hAnsi="Arial" w:cs="Times New Roman"/>
                <w:szCs w:val="24"/>
                <w:lang w:eastAsia="ja-JP"/>
              </w:rPr>
              <w:t>The outcome addresses one or more underlying or root causes of problems identified in the country analysis (</w:t>
            </w:r>
            <w:proofErr w:type="spellStart"/>
            <w:r w:rsidRPr="00E167A2">
              <w:rPr>
                <w:rFonts w:ascii="Arial" w:eastAsia="MS Mincho" w:hAnsi="Arial" w:cs="Times New Roman"/>
                <w:szCs w:val="24"/>
                <w:lang w:eastAsia="ja-JP"/>
              </w:rPr>
              <w:t>ie</w:t>
            </w:r>
            <w:proofErr w:type="spellEnd"/>
            <w:r w:rsidRPr="00E167A2">
              <w:rPr>
                <w:rFonts w:ascii="Arial" w:eastAsia="MS Mincho" w:hAnsi="Arial" w:cs="Times New Roman"/>
                <w:szCs w:val="24"/>
                <w:lang w:eastAsia="ja-JP"/>
              </w:rPr>
              <w:t xml:space="preserve">. a </w:t>
            </w:r>
            <w:r w:rsidRPr="007F4F07">
              <w:rPr>
                <w:rFonts w:ascii="Arial" w:eastAsia="MS Mincho" w:hAnsi="Arial" w:cs="Times New Roman"/>
                <w:szCs w:val="24"/>
                <w:lang w:eastAsia="ja-JP"/>
              </w:rPr>
              <w:t>strategic niche</w:t>
            </w:r>
            <w:r w:rsidRPr="00E167A2">
              <w:rPr>
                <w:rFonts w:ascii="Arial" w:eastAsia="MS Mincho" w:hAnsi="Arial" w:cs="Times New Roman"/>
                <w:szCs w:val="24"/>
                <w:lang w:eastAsia="ja-JP"/>
              </w:rPr>
              <w:t xml:space="preserve"> for the UN)</w:t>
            </w: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r>
      <w:tr w:rsidR="00E5188F" w:rsidRPr="00E167A2" w:rsidTr="00E5188F">
        <w:tc>
          <w:tcPr>
            <w:tcW w:w="7920" w:type="dxa"/>
          </w:tcPr>
          <w:p w:rsidR="00E5188F" w:rsidRPr="00E167A2" w:rsidRDefault="00E5188F" w:rsidP="00E5188F">
            <w:pPr>
              <w:keepNext/>
              <w:keepLines/>
              <w:numPr>
                <w:ilvl w:val="0"/>
                <w:numId w:val="2"/>
              </w:numPr>
              <w:spacing w:before="0" w:after="120" w:line="240" w:lineRule="auto"/>
              <w:ind w:left="360" w:hanging="360"/>
              <w:rPr>
                <w:rFonts w:ascii="Arial" w:eastAsia="MS Mincho" w:hAnsi="Arial" w:cs="Arial"/>
                <w:lang w:eastAsia="ja-JP"/>
              </w:rPr>
            </w:pPr>
            <w:r w:rsidRPr="00E167A2">
              <w:rPr>
                <w:rFonts w:ascii="Arial" w:eastAsia="MS Mincho" w:hAnsi="Arial" w:cs="Times New Roman"/>
                <w:lang w:eastAsia="ja-JP"/>
              </w:rPr>
              <w:t>The outcome is</w:t>
            </w:r>
            <w:r>
              <w:rPr>
                <w:rFonts w:ascii="Arial" w:eastAsia="MS Mincho" w:hAnsi="Arial" w:cs="Times New Roman"/>
                <w:lang w:eastAsia="ja-JP"/>
              </w:rPr>
              <w:t xml:space="preserve"> specific, it does not combine two</w:t>
            </w:r>
            <w:r w:rsidRPr="00E167A2">
              <w:rPr>
                <w:rFonts w:ascii="Arial" w:eastAsia="MS Mincho" w:hAnsi="Arial" w:cs="Times New Roman"/>
                <w:lang w:eastAsia="ja-JP"/>
              </w:rPr>
              <w:t xml:space="preserve"> or more different types of results, and is not so general that it could cover just about anything</w:t>
            </w: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lang w:eastAsia="ja-JP"/>
              </w:rPr>
            </w:pP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lang w:eastAsia="ja-JP"/>
              </w:rPr>
            </w:pPr>
          </w:p>
        </w:tc>
      </w:tr>
      <w:tr w:rsidR="00E5188F" w:rsidRPr="00E167A2" w:rsidTr="00E5188F">
        <w:tc>
          <w:tcPr>
            <w:tcW w:w="7920" w:type="dxa"/>
          </w:tcPr>
          <w:p w:rsidR="00E5188F" w:rsidRPr="00E167A2" w:rsidRDefault="00E5188F" w:rsidP="00E5188F">
            <w:pPr>
              <w:keepNext/>
              <w:keepLines/>
              <w:numPr>
                <w:ilvl w:val="0"/>
                <w:numId w:val="1"/>
              </w:numPr>
              <w:tabs>
                <w:tab w:val="num" w:pos="420"/>
              </w:tabs>
              <w:spacing w:before="0" w:after="120" w:line="240" w:lineRule="auto"/>
              <w:ind w:left="284"/>
              <w:rPr>
                <w:rFonts w:ascii="Arial" w:eastAsia="MS Mincho" w:hAnsi="Arial" w:cs="Arial"/>
                <w:szCs w:val="24"/>
                <w:lang w:eastAsia="ja-JP"/>
              </w:rPr>
            </w:pPr>
            <w:r w:rsidRPr="00E167A2">
              <w:rPr>
                <w:rFonts w:ascii="Arial" w:eastAsia="MS Mincho" w:hAnsi="Arial" w:cs="Arial"/>
                <w:szCs w:val="24"/>
                <w:lang w:eastAsia="ja-JP"/>
              </w:rPr>
              <w:t>It is realistic - the UN system is likely to achieve it over a five year period</w:t>
            </w: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szCs w:val="24"/>
                <w:lang w:eastAsia="ja-JP"/>
              </w:rPr>
            </w:pPr>
          </w:p>
        </w:tc>
      </w:tr>
      <w:tr w:rsidR="00E5188F" w:rsidRPr="00E167A2" w:rsidTr="00E5188F">
        <w:tc>
          <w:tcPr>
            <w:tcW w:w="7920" w:type="dxa"/>
          </w:tcPr>
          <w:p w:rsidR="00E5188F" w:rsidRPr="00E167A2" w:rsidRDefault="00E5188F" w:rsidP="00E5188F">
            <w:pPr>
              <w:keepNext/>
              <w:keepLines/>
              <w:numPr>
                <w:ilvl w:val="0"/>
                <w:numId w:val="2"/>
              </w:numPr>
              <w:spacing w:before="0" w:after="120" w:line="240" w:lineRule="auto"/>
              <w:ind w:left="360" w:hanging="360"/>
              <w:rPr>
                <w:rFonts w:ascii="Arial" w:eastAsia="MS Mincho" w:hAnsi="Arial" w:cs="Times New Roman"/>
                <w:lang w:eastAsia="ja-JP"/>
              </w:rPr>
            </w:pPr>
            <w:r w:rsidRPr="00E167A2">
              <w:rPr>
                <w:rFonts w:ascii="Arial" w:eastAsia="MS Mincho" w:hAnsi="Arial" w:cs="Arial"/>
                <w:szCs w:val="24"/>
                <w:lang w:eastAsia="ja-JP"/>
              </w:rPr>
              <w:t>The outcome specifically addresses a gap affecting the most disadvantaged and vulnerable segments of society</w:t>
            </w: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lang w:eastAsia="ja-JP"/>
              </w:rPr>
            </w:pPr>
          </w:p>
        </w:tc>
        <w:tc>
          <w:tcPr>
            <w:tcW w:w="737" w:type="dxa"/>
            <w:shd w:val="clear" w:color="auto" w:fill="auto"/>
          </w:tcPr>
          <w:p w:rsidR="00E5188F" w:rsidRPr="00E167A2" w:rsidRDefault="00E5188F" w:rsidP="00E5188F">
            <w:pPr>
              <w:keepNext/>
              <w:keepLines/>
              <w:spacing w:before="0" w:after="120" w:line="240" w:lineRule="auto"/>
              <w:rPr>
                <w:rFonts w:ascii="Arial" w:eastAsia="MS Mincho" w:hAnsi="Arial" w:cs="Arial"/>
                <w:lang w:eastAsia="ja-JP"/>
              </w:rPr>
            </w:pPr>
          </w:p>
        </w:tc>
      </w:tr>
    </w:tbl>
    <w:p w:rsidR="00F44FBE" w:rsidRDefault="00F44FBE" w:rsidP="00F44FBE">
      <w:pPr>
        <w:rPr>
          <w:rFonts w:eastAsia="MS Mincho"/>
          <w:b/>
          <w:sz w:val="22"/>
          <w:szCs w:val="22"/>
          <w:lang w:eastAsia="ja-JP"/>
        </w:rPr>
      </w:pPr>
    </w:p>
    <w:p w:rsidR="00F44FBE" w:rsidRDefault="00F44FBE" w:rsidP="00F44FBE">
      <w:pPr>
        <w:rPr>
          <w:rFonts w:eastAsia="MS Mincho"/>
          <w:b/>
          <w:sz w:val="22"/>
          <w:szCs w:val="22"/>
          <w:lang w:eastAsia="ja-JP"/>
        </w:rPr>
      </w:pPr>
    </w:p>
    <w:p w:rsidR="00F44FBE" w:rsidRDefault="00F44FBE" w:rsidP="00F44FBE">
      <w:pPr>
        <w:rPr>
          <w:rFonts w:eastAsia="MS Mincho"/>
          <w:b/>
          <w:sz w:val="22"/>
          <w:szCs w:val="22"/>
          <w:lang w:eastAsia="ja-JP"/>
        </w:rPr>
      </w:pPr>
    </w:p>
    <w:p w:rsidR="00F44FBE" w:rsidRDefault="00F44FBE" w:rsidP="00F44FBE">
      <w:pPr>
        <w:rPr>
          <w:rFonts w:eastAsia="MS Mincho"/>
          <w:b/>
          <w:sz w:val="22"/>
          <w:szCs w:val="22"/>
          <w:lang w:eastAsia="ja-JP"/>
        </w:rPr>
      </w:pPr>
    </w:p>
    <w:p w:rsidR="00F44FBE" w:rsidRDefault="00F44FBE" w:rsidP="00F44FBE">
      <w:pPr>
        <w:rPr>
          <w:rFonts w:eastAsia="MS Mincho"/>
          <w:b/>
          <w:sz w:val="22"/>
          <w:szCs w:val="22"/>
          <w:lang w:eastAsia="ja-JP"/>
        </w:rPr>
      </w:pPr>
    </w:p>
    <w:p w:rsidR="00F44FBE" w:rsidRPr="00E167A2" w:rsidRDefault="00F44FBE" w:rsidP="00F44FBE">
      <w:pPr>
        <w:rPr>
          <w:rFonts w:eastAsia="MS Mincho"/>
          <w:b/>
          <w:sz w:val="22"/>
          <w:szCs w:val="22"/>
          <w:lang w:eastAsia="ja-JP"/>
        </w:rPr>
      </w:pPr>
    </w:p>
    <w:p w:rsidR="00F44FBE" w:rsidRDefault="00F44FBE" w:rsidP="00F44FBE">
      <w:pPr>
        <w:rPr>
          <w:lang w:eastAsia="ja-JP"/>
        </w:rPr>
      </w:pPr>
    </w:p>
    <w:p w:rsidR="00E167A2" w:rsidRPr="00E167A2" w:rsidRDefault="00E167A2" w:rsidP="00E167A2">
      <w:pPr>
        <w:rPr>
          <w:rFonts w:eastAsia="Arial Unicode MS"/>
          <w:sz w:val="22"/>
          <w:szCs w:val="22"/>
          <w:lang w:val="en-CA"/>
        </w:rPr>
      </w:pPr>
    </w:p>
    <w:p w:rsidR="00F44FBE" w:rsidRDefault="00F44FBE" w:rsidP="00E167A2">
      <w:pPr>
        <w:rPr>
          <w:lang w:eastAsia="ja-JP"/>
        </w:rPr>
      </w:pPr>
    </w:p>
    <w:p w:rsidR="00A338C1" w:rsidRDefault="00A338C1" w:rsidP="00E167A2">
      <w:pPr>
        <w:rPr>
          <w:lang w:eastAsia="ja-JP"/>
        </w:rPr>
      </w:pPr>
    </w:p>
    <w:p w:rsidR="00E167A2" w:rsidRPr="00E167A2" w:rsidRDefault="00E167A2" w:rsidP="00E167A2">
      <w:pPr>
        <w:pStyle w:val="Heading1"/>
      </w:pPr>
      <w:r w:rsidRPr="00E167A2">
        <w:rPr>
          <w:rStyle w:val="Strong"/>
          <w:b/>
          <w:bCs/>
        </w:rPr>
        <w:lastRenderedPageBreak/>
        <w:t>Out</w:t>
      </w:r>
      <w:r>
        <w:rPr>
          <w:rStyle w:val="Strong"/>
          <w:b/>
          <w:bCs/>
        </w:rPr>
        <w:t>putS</w:t>
      </w:r>
    </w:p>
    <w:p w:rsidR="00E167A2" w:rsidRPr="00E167A2" w:rsidRDefault="00E5188F" w:rsidP="00E167A2">
      <w:pPr>
        <w:pStyle w:val="Heading2"/>
      </w:pPr>
      <w:r w:rsidRPr="00F44FBE">
        <w:rPr>
          <w:rFonts w:cstheme="minorHAnsi"/>
          <w:noProof/>
        </w:rPr>
        <mc:AlternateContent>
          <mc:Choice Requires="wps">
            <w:drawing>
              <wp:anchor distT="0" distB="0" distL="114300" distR="114300" simplePos="0" relativeHeight="251662336" behindDoc="0" locked="0" layoutInCell="1" allowOverlap="1" wp14:anchorId="4DE61F0C" wp14:editId="1041FFE8">
                <wp:simplePos x="0" y="0"/>
                <wp:positionH relativeFrom="column">
                  <wp:posOffset>-47625</wp:posOffset>
                </wp:positionH>
                <wp:positionV relativeFrom="paragraph">
                  <wp:posOffset>579755</wp:posOffset>
                </wp:positionV>
                <wp:extent cx="6029325" cy="160972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609725"/>
                        </a:xfrm>
                        <a:prstGeom prst="rect">
                          <a:avLst/>
                        </a:prstGeom>
                        <a:solidFill>
                          <a:schemeClr val="accent1">
                            <a:lumMod val="20000"/>
                            <a:lumOff val="80000"/>
                          </a:schemeClr>
                        </a:solidFill>
                        <a:ln w="9525">
                          <a:solidFill>
                            <a:srgbClr val="000000"/>
                          </a:solidFill>
                          <a:miter lim="800000"/>
                          <a:headEnd/>
                          <a:tailEnd/>
                        </a:ln>
                      </wps:spPr>
                      <wps:txbx>
                        <w:txbxContent>
                          <w:p w:rsidR="005563E2" w:rsidRPr="00E5188F" w:rsidRDefault="005563E2" w:rsidP="00E5188F">
                            <w:pPr>
                              <w:jc w:val="both"/>
                              <w:rPr>
                                <w:rFonts w:cstheme="minorHAnsi"/>
                                <w:bCs/>
                                <w:iCs/>
                                <w:sz w:val="22"/>
                                <w:szCs w:val="22"/>
                              </w:rPr>
                            </w:pPr>
                            <w:r w:rsidRPr="00E5188F">
                              <w:rPr>
                                <w:rFonts w:cstheme="minorHAnsi"/>
                                <w:b/>
                                <w:bCs/>
                                <w:iCs/>
                                <w:sz w:val="22"/>
                                <w:szCs w:val="22"/>
                              </w:rPr>
                              <w:t xml:space="preserve">Outputs </w:t>
                            </w:r>
                            <w:r w:rsidRPr="00E5188F">
                              <w:rPr>
                                <w:rFonts w:cstheme="minorHAnsi"/>
                                <w:bCs/>
                                <w:iCs/>
                                <w:sz w:val="22"/>
                                <w:szCs w:val="22"/>
                              </w:rPr>
                              <w:t xml:space="preserve">are changes in skills or abilities, or the availability of new products and services that must be achieved with the resources provided and within the time-period specified. Outputs are the level of result where the clear comparative advantages of individual agencies emerge and where accountability is clearest. As stated in section 1.7, UNDAF results should be formulated in change language. </w:t>
                            </w:r>
                          </w:p>
                          <w:p w:rsidR="005563E2" w:rsidRPr="00E5188F" w:rsidRDefault="005563E2" w:rsidP="00E5188F">
                            <w:pPr>
                              <w:jc w:val="right"/>
                              <w:rPr>
                                <w:rFonts w:ascii="Arial" w:hAnsi="Arial" w:cs="Arial"/>
                                <w:b/>
                                <w:bCs/>
                                <w:i/>
                                <w:iCs/>
                                <w:sz w:val="22"/>
                                <w:szCs w:val="22"/>
                              </w:rPr>
                            </w:pPr>
                            <w:r w:rsidRPr="00E5188F">
                              <w:rPr>
                                <w:rFonts w:cstheme="minorHAnsi"/>
                                <w:bCs/>
                                <w:iCs/>
                                <w:sz w:val="22"/>
                                <w:szCs w:val="22"/>
                              </w:rPr>
                              <w:tab/>
                            </w:r>
                            <w:r w:rsidRPr="00E5188F">
                              <w:rPr>
                                <w:rFonts w:cstheme="minorHAnsi"/>
                                <w:bCs/>
                                <w:i/>
                                <w:iCs/>
                                <w:sz w:val="22"/>
                                <w:szCs w:val="22"/>
                              </w:rPr>
                              <w:t>UNDG RBM Handbook,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75pt;margin-top:45.65pt;width:474.75pt;height:1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" fillcolor="#dbe5f1 [660]">
                <v:textbox>
                  <w:txbxContent>
                    <w:p w:rsidR="005563E2" w:rsidRPr="00E5188F" w:rsidRDefault="005563E2" w:rsidP="00E5188F">
                      <w:pPr>
                        <w:jc w:val="both"/>
                        <w:rPr>
                          <w:rFonts w:cstheme="minorHAnsi"/>
                          <w:bCs/>
                          <w:iCs/>
                          <w:sz w:val="22"/>
                          <w:szCs w:val="22"/>
                        </w:rPr>
                      </w:pPr>
                      <w:r w:rsidRPr="00E5188F">
                        <w:rPr>
                          <w:rFonts w:cstheme="minorHAnsi"/>
                          <w:b/>
                          <w:bCs/>
                          <w:iCs/>
                          <w:sz w:val="22"/>
                          <w:szCs w:val="22"/>
                        </w:rPr>
                        <w:t xml:space="preserve">Outputs </w:t>
                      </w:r>
                      <w:r w:rsidRPr="00E5188F">
                        <w:rPr>
                          <w:rFonts w:cstheme="minorHAnsi"/>
                          <w:bCs/>
                          <w:iCs/>
                          <w:sz w:val="22"/>
                          <w:szCs w:val="22"/>
                        </w:rPr>
                        <w:t xml:space="preserve">are changes in skills or abilities, or the availability of new products and services that must be achieved with the resources provided and within the time-period specified. Outputs are the level of result where the clear comparative advantages of individual agencies emerge and where accountability is clearest. As stated in section 1.7, UNDAF results should be formulated in change language. </w:t>
                      </w:r>
                    </w:p>
                    <w:p w:rsidR="005563E2" w:rsidRPr="00E5188F" w:rsidRDefault="005563E2" w:rsidP="00E5188F">
                      <w:pPr>
                        <w:jc w:val="right"/>
                        <w:rPr>
                          <w:rFonts w:ascii="Arial" w:hAnsi="Arial" w:cs="Arial"/>
                          <w:b/>
                          <w:bCs/>
                          <w:i/>
                          <w:iCs/>
                          <w:sz w:val="22"/>
                          <w:szCs w:val="22"/>
                        </w:rPr>
                      </w:pPr>
                      <w:r w:rsidRPr="00E5188F">
                        <w:rPr>
                          <w:rFonts w:cstheme="minorHAnsi"/>
                          <w:bCs/>
                          <w:iCs/>
                          <w:sz w:val="22"/>
                          <w:szCs w:val="22"/>
                        </w:rPr>
                        <w:tab/>
                      </w:r>
                      <w:r w:rsidRPr="00E5188F">
                        <w:rPr>
                          <w:rFonts w:cstheme="minorHAnsi"/>
                          <w:bCs/>
                          <w:i/>
                          <w:iCs/>
                          <w:sz w:val="22"/>
                          <w:szCs w:val="22"/>
                        </w:rPr>
                        <w:t>UNDG RBM Handbook, 2011</w:t>
                      </w:r>
                    </w:p>
                  </w:txbxContent>
                </v:textbox>
                <w10:wrap type="square"/>
              </v:shape>
            </w:pict>
          </mc:Fallback>
        </mc:AlternateContent>
      </w:r>
      <w:r w:rsidR="00E167A2" w:rsidRPr="008D6A1F">
        <w:t>Key features</w:t>
      </w:r>
    </w:p>
    <w:p w:rsidR="00E5188F" w:rsidRDefault="00E5188F" w:rsidP="00F44FBE">
      <w:pPr>
        <w:jc w:val="both"/>
        <w:rPr>
          <w:rFonts w:cstheme="minorHAnsi"/>
          <w:sz w:val="22"/>
          <w:szCs w:val="22"/>
        </w:rPr>
      </w:pPr>
    </w:p>
    <w:p w:rsidR="00E167A2" w:rsidRPr="00F44FBE" w:rsidRDefault="00E167A2" w:rsidP="00F44FBE">
      <w:pPr>
        <w:jc w:val="both"/>
        <w:rPr>
          <w:rFonts w:cstheme="minorHAnsi"/>
          <w:sz w:val="22"/>
          <w:szCs w:val="22"/>
        </w:rPr>
      </w:pPr>
      <w:r w:rsidRPr="00F44FBE">
        <w:rPr>
          <w:rFonts w:cstheme="minorHAnsi"/>
          <w:sz w:val="22"/>
          <w:szCs w:val="22"/>
        </w:rPr>
        <w:t xml:space="preserve">Outputs are commitments. They are results that a programme or project </w:t>
      </w:r>
      <w:r w:rsidRPr="00F44FBE">
        <w:rPr>
          <w:rFonts w:cstheme="minorHAnsi"/>
          <w:sz w:val="22"/>
          <w:szCs w:val="22"/>
          <w:u w:val="single"/>
        </w:rPr>
        <w:t>must</w:t>
      </w:r>
      <w:r w:rsidRPr="00F44FBE">
        <w:rPr>
          <w:rFonts w:cstheme="minorHAnsi"/>
          <w:sz w:val="22"/>
          <w:szCs w:val="22"/>
        </w:rPr>
        <w:t xml:space="preserve"> achieve with the resources provided and within the time-period specified, usually less than 5 years. This makes outputs very different from outcomes or impacts, which are longer term changes that require the energy and resources of multiple partners, and are based on critical assumptions about the development environment. </w:t>
      </w:r>
      <w:r w:rsidRPr="00F44FBE">
        <w:rPr>
          <w:rFonts w:cstheme="minorHAnsi"/>
          <w:b/>
          <w:sz w:val="22"/>
          <w:szCs w:val="22"/>
        </w:rPr>
        <w:t>Outputs are deliverables</w:t>
      </w:r>
      <w:r w:rsidRPr="00F44FBE">
        <w:rPr>
          <w:rFonts w:cstheme="minorHAnsi"/>
          <w:sz w:val="22"/>
          <w:szCs w:val="22"/>
        </w:rPr>
        <w:t xml:space="preserve">. They normally relate to operational change: changes in skills or abilities, the availability of new products and services. They are the </w:t>
      </w:r>
      <w:r w:rsidRPr="00F44FBE">
        <w:rPr>
          <w:rFonts w:cstheme="minorHAnsi"/>
          <w:color w:val="000000"/>
          <w:sz w:val="22"/>
          <w:szCs w:val="22"/>
        </w:rPr>
        <w:t xml:space="preserve">type of results over which managers have a high degree of influence. </w:t>
      </w:r>
      <w:r w:rsidRPr="00F44FBE">
        <w:rPr>
          <w:rFonts w:cstheme="minorHAnsi"/>
          <w:sz w:val="22"/>
          <w:szCs w:val="22"/>
        </w:rPr>
        <w:t xml:space="preserve">Failure to deliver outputs is, </w:t>
      </w:r>
      <w:r w:rsidRPr="00E5188F">
        <w:rPr>
          <w:rFonts w:cstheme="minorHAnsi"/>
          <w:sz w:val="22"/>
          <w:szCs w:val="22"/>
        </w:rPr>
        <w:t>on the face of it,</w:t>
      </w:r>
      <w:r w:rsidRPr="00F44FBE">
        <w:rPr>
          <w:rFonts w:cstheme="minorHAnsi"/>
          <w:sz w:val="22"/>
          <w:szCs w:val="22"/>
        </w:rPr>
        <w:t xml:space="preserve"> a failure of the programme or project. </w:t>
      </w:r>
    </w:p>
    <w:p w:rsidR="00E167A2" w:rsidRPr="00F44FBE" w:rsidRDefault="00F44FBE" w:rsidP="005C1279">
      <w:pPr>
        <w:jc w:val="both"/>
        <w:rPr>
          <w:rFonts w:cstheme="minorHAnsi"/>
          <w:sz w:val="22"/>
          <w:szCs w:val="22"/>
        </w:rPr>
      </w:pPr>
      <w:r w:rsidRPr="00F44FBE">
        <w:rPr>
          <w:rFonts w:cstheme="minorHAnsi"/>
          <w:noProof/>
          <w:sz w:val="22"/>
          <w:szCs w:val="22"/>
        </w:rPr>
        <mc:AlternateContent>
          <mc:Choice Requires="wps">
            <w:drawing>
              <wp:anchor distT="0" distB="0" distL="114300" distR="114300" simplePos="0" relativeHeight="251663360" behindDoc="0" locked="0" layoutInCell="1" allowOverlap="1" wp14:anchorId="4F031403" wp14:editId="4423A1CA">
                <wp:simplePos x="0" y="0"/>
                <wp:positionH relativeFrom="column">
                  <wp:posOffset>-47625</wp:posOffset>
                </wp:positionH>
                <wp:positionV relativeFrom="paragraph">
                  <wp:posOffset>86360</wp:posOffset>
                </wp:positionV>
                <wp:extent cx="2743200" cy="1380490"/>
                <wp:effectExtent l="0" t="0" r="19050"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80490"/>
                        </a:xfrm>
                        <a:prstGeom prst="rect">
                          <a:avLst/>
                        </a:prstGeom>
                        <a:solidFill>
                          <a:schemeClr val="accent1">
                            <a:lumMod val="20000"/>
                            <a:lumOff val="80000"/>
                          </a:schemeClr>
                        </a:solidFill>
                        <a:ln w="9525">
                          <a:solidFill>
                            <a:srgbClr val="000000"/>
                          </a:solidFill>
                          <a:miter lim="800000"/>
                          <a:headEnd/>
                          <a:tailEnd/>
                        </a:ln>
                      </wps:spPr>
                      <wps:txbx>
                        <w:txbxContent>
                          <w:p w:rsidR="005563E2" w:rsidRPr="00E5188F" w:rsidRDefault="005563E2" w:rsidP="00F44FBE">
                            <w:pPr>
                              <w:pStyle w:val="NormalWeb"/>
                              <w:spacing w:before="0" w:after="0"/>
                              <w:rPr>
                                <w:rFonts w:asciiTheme="minorHAnsi" w:hAnsiTheme="minorHAnsi" w:cstheme="minorHAnsi"/>
                                <w:sz w:val="20"/>
                                <w:szCs w:val="20"/>
                              </w:rPr>
                            </w:pPr>
                            <w:r w:rsidRPr="00E5188F">
                              <w:rPr>
                                <w:rFonts w:asciiTheme="minorHAnsi" w:hAnsiTheme="minorHAnsi" w:cstheme="minorHAnsi"/>
                                <w:b/>
                                <w:bCs/>
                                <w:iCs/>
                                <w:sz w:val="20"/>
                                <w:szCs w:val="20"/>
                              </w:rPr>
                              <w:t xml:space="preserve">Outputs </w:t>
                            </w:r>
                            <w:r w:rsidRPr="00E5188F">
                              <w:rPr>
                                <w:rFonts w:asciiTheme="minorHAnsi" w:hAnsiTheme="minorHAnsi" w:cstheme="minorHAnsi"/>
                                <w:iCs/>
                                <w:sz w:val="20"/>
                                <w:szCs w:val="20"/>
                              </w:rPr>
                              <w:t>should be:</w:t>
                            </w:r>
                          </w:p>
                          <w:p w:rsidR="005563E2" w:rsidRPr="00E5188F" w:rsidRDefault="005563E2" w:rsidP="00E167A2">
                            <w:pPr>
                              <w:numPr>
                                <w:ilvl w:val="0"/>
                                <w:numId w:val="4"/>
                              </w:numPr>
                              <w:spacing w:before="0" w:after="0" w:line="240" w:lineRule="auto"/>
                              <w:rPr>
                                <w:rFonts w:cstheme="minorHAnsi"/>
                              </w:rPr>
                            </w:pPr>
                            <w:r w:rsidRPr="00E5188F">
                              <w:rPr>
                                <w:rFonts w:cstheme="minorHAnsi"/>
                                <w:b/>
                                <w:bCs/>
                                <w:iCs/>
                              </w:rPr>
                              <w:t>Tangible</w:t>
                            </w:r>
                            <w:r w:rsidRPr="00E5188F">
                              <w:rPr>
                                <w:rFonts w:cstheme="minorHAnsi"/>
                              </w:rPr>
                              <w:t xml:space="preserve"> </w:t>
                            </w:r>
                          </w:p>
                          <w:p w:rsidR="005563E2" w:rsidRPr="00E5188F" w:rsidRDefault="005563E2" w:rsidP="00E167A2">
                            <w:pPr>
                              <w:numPr>
                                <w:ilvl w:val="0"/>
                                <w:numId w:val="4"/>
                              </w:numPr>
                              <w:spacing w:before="0" w:after="0" w:line="240" w:lineRule="auto"/>
                              <w:rPr>
                                <w:rFonts w:cstheme="minorHAnsi"/>
                              </w:rPr>
                            </w:pPr>
                            <w:r w:rsidRPr="00E5188F">
                              <w:rPr>
                                <w:rFonts w:cstheme="minorHAnsi"/>
                                <w:b/>
                                <w:bCs/>
                                <w:iCs/>
                              </w:rPr>
                              <w:t>Deliverable</w:t>
                            </w:r>
                            <w:r w:rsidRPr="00E5188F">
                              <w:rPr>
                                <w:rFonts w:cstheme="minorHAnsi"/>
                              </w:rPr>
                              <w:t xml:space="preserve">, </w:t>
                            </w:r>
                            <w:r w:rsidRPr="00E5188F">
                              <w:rPr>
                                <w:rFonts w:cstheme="minorHAnsi"/>
                                <w:iCs/>
                              </w:rPr>
                              <w:t>and</w:t>
                            </w:r>
                            <w:r w:rsidRPr="00E5188F">
                              <w:rPr>
                                <w:rFonts w:cstheme="minorHAnsi"/>
                              </w:rPr>
                              <w:t xml:space="preserve"> </w:t>
                            </w:r>
                          </w:p>
                          <w:p w:rsidR="005563E2" w:rsidRPr="00E5188F" w:rsidRDefault="005563E2" w:rsidP="00E167A2">
                            <w:pPr>
                              <w:numPr>
                                <w:ilvl w:val="0"/>
                                <w:numId w:val="4"/>
                              </w:numPr>
                              <w:spacing w:before="0" w:after="0" w:line="240" w:lineRule="auto"/>
                              <w:rPr>
                                <w:rFonts w:eastAsia="Arial Unicode MS" w:cstheme="minorHAnsi"/>
                              </w:rPr>
                            </w:pPr>
                            <w:r w:rsidRPr="00E5188F">
                              <w:rPr>
                                <w:rFonts w:cstheme="minorHAnsi"/>
                                <w:b/>
                                <w:bCs/>
                                <w:iCs/>
                              </w:rPr>
                              <w:t>Sufficient to achieve the expected outcomes (</w:t>
                            </w:r>
                            <w:r w:rsidRPr="00E5188F">
                              <w:rPr>
                                <w:rFonts w:cstheme="minorHAnsi"/>
                              </w:rPr>
                              <w:t xml:space="preserve">assuming other outputs to be achieved by the </w:t>
                            </w:r>
                            <w:r w:rsidRPr="00E5188F">
                              <w:rPr>
                                <w:rFonts w:cstheme="minorHAnsi"/>
                                <w:bCs/>
                              </w:rPr>
                              <w:t>government and donors external to the UNDAF)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75pt;margin-top:6.8pt;width:3in;height:10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" fillcolor="#dbe5f1 [660]">
                <v:textbox>
                  <w:txbxContent>
                    <w:p w:rsidR="005563E2" w:rsidRPr="00E5188F" w:rsidRDefault="005563E2" w:rsidP="00F44FBE">
                      <w:pPr>
                        <w:pStyle w:val="NormalWeb"/>
                        <w:spacing w:before="0" w:after="0"/>
                        <w:rPr>
                          <w:rFonts w:asciiTheme="minorHAnsi" w:hAnsiTheme="minorHAnsi" w:cstheme="minorHAnsi"/>
                          <w:sz w:val="20"/>
                          <w:szCs w:val="20"/>
                        </w:rPr>
                      </w:pPr>
                      <w:r w:rsidRPr="00E5188F">
                        <w:rPr>
                          <w:rFonts w:asciiTheme="minorHAnsi" w:hAnsiTheme="minorHAnsi" w:cstheme="minorHAnsi"/>
                          <w:b/>
                          <w:bCs/>
                          <w:iCs/>
                          <w:sz w:val="20"/>
                          <w:szCs w:val="20"/>
                        </w:rPr>
                        <w:t xml:space="preserve">Outputs </w:t>
                      </w:r>
                      <w:r w:rsidRPr="00E5188F">
                        <w:rPr>
                          <w:rFonts w:asciiTheme="minorHAnsi" w:hAnsiTheme="minorHAnsi" w:cstheme="minorHAnsi"/>
                          <w:iCs/>
                          <w:sz w:val="20"/>
                          <w:szCs w:val="20"/>
                        </w:rPr>
                        <w:t>should be:</w:t>
                      </w:r>
                    </w:p>
                    <w:p w:rsidR="005563E2" w:rsidRPr="00E5188F" w:rsidRDefault="005563E2" w:rsidP="00E167A2">
                      <w:pPr>
                        <w:numPr>
                          <w:ilvl w:val="0"/>
                          <w:numId w:val="4"/>
                        </w:numPr>
                        <w:spacing w:before="0" w:after="0" w:line="240" w:lineRule="auto"/>
                        <w:rPr>
                          <w:rFonts w:cstheme="minorHAnsi"/>
                        </w:rPr>
                      </w:pPr>
                      <w:r w:rsidRPr="00E5188F">
                        <w:rPr>
                          <w:rFonts w:cstheme="minorHAnsi"/>
                          <w:b/>
                          <w:bCs/>
                          <w:iCs/>
                        </w:rPr>
                        <w:t>Tangible</w:t>
                      </w:r>
                      <w:r w:rsidRPr="00E5188F">
                        <w:rPr>
                          <w:rFonts w:cstheme="minorHAnsi"/>
                        </w:rPr>
                        <w:t xml:space="preserve"> </w:t>
                      </w:r>
                    </w:p>
                    <w:p w:rsidR="005563E2" w:rsidRPr="00E5188F" w:rsidRDefault="005563E2" w:rsidP="00E167A2">
                      <w:pPr>
                        <w:numPr>
                          <w:ilvl w:val="0"/>
                          <w:numId w:val="4"/>
                        </w:numPr>
                        <w:spacing w:before="0" w:after="0" w:line="240" w:lineRule="auto"/>
                        <w:rPr>
                          <w:rFonts w:cstheme="minorHAnsi"/>
                        </w:rPr>
                      </w:pPr>
                      <w:r w:rsidRPr="00E5188F">
                        <w:rPr>
                          <w:rFonts w:cstheme="minorHAnsi"/>
                          <w:b/>
                          <w:bCs/>
                          <w:iCs/>
                        </w:rPr>
                        <w:t>Deliverable</w:t>
                      </w:r>
                      <w:r w:rsidRPr="00E5188F">
                        <w:rPr>
                          <w:rFonts w:cstheme="minorHAnsi"/>
                        </w:rPr>
                        <w:t xml:space="preserve">, </w:t>
                      </w:r>
                      <w:r w:rsidRPr="00E5188F">
                        <w:rPr>
                          <w:rFonts w:cstheme="minorHAnsi"/>
                          <w:iCs/>
                        </w:rPr>
                        <w:t>and</w:t>
                      </w:r>
                      <w:r w:rsidRPr="00E5188F">
                        <w:rPr>
                          <w:rFonts w:cstheme="minorHAnsi"/>
                        </w:rPr>
                        <w:t xml:space="preserve"> </w:t>
                      </w:r>
                    </w:p>
                    <w:p w:rsidR="005563E2" w:rsidRPr="00E5188F" w:rsidRDefault="005563E2" w:rsidP="00E167A2">
                      <w:pPr>
                        <w:numPr>
                          <w:ilvl w:val="0"/>
                          <w:numId w:val="4"/>
                        </w:numPr>
                        <w:spacing w:before="0" w:after="0" w:line="240" w:lineRule="auto"/>
                        <w:rPr>
                          <w:rFonts w:eastAsia="Arial Unicode MS" w:cstheme="minorHAnsi"/>
                        </w:rPr>
                      </w:pPr>
                      <w:r w:rsidRPr="00E5188F">
                        <w:rPr>
                          <w:rFonts w:cstheme="minorHAnsi"/>
                          <w:b/>
                          <w:bCs/>
                          <w:iCs/>
                        </w:rPr>
                        <w:t>Sufficient to achieve the expected outcomes (</w:t>
                      </w:r>
                      <w:r w:rsidRPr="00E5188F">
                        <w:rPr>
                          <w:rFonts w:cstheme="minorHAnsi"/>
                        </w:rPr>
                        <w:t xml:space="preserve">assuming other outputs to be achieved by the </w:t>
                      </w:r>
                      <w:r w:rsidRPr="00E5188F">
                        <w:rPr>
                          <w:rFonts w:cstheme="minorHAnsi"/>
                          <w:bCs/>
                        </w:rPr>
                        <w:t>government and donors external to the UNDAF)</w:t>
                      </w:r>
                    </w:p>
                  </w:txbxContent>
                </v:textbox>
                <w10:wrap type="square"/>
              </v:shape>
            </w:pict>
          </mc:Fallback>
        </mc:AlternateContent>
      </w:r>
      <w:r w:rsidR="00E167A2" w:rsidRPr="00F44FBE">
        <w:rPr>
          <w:rFonts w:cstheme="minorHAnsi"/>
          <w:sz w:val="22"/>
          <w:szCs w:val="22"/>
        </w:rPr>
        <w:t xml:space="preserve">A key feature of outputs is that they should be </w:t>
      </w:r>
      <w:r w:rsidR="00E167A2" w:rsidRPr="00F44FBE">
        <w:rPr>
          <w:rFonts w:cstheme="minorHAnsi"/>
          <w:b/>
          <w:sz w:val="22"/>
          <w:szCs w:val="22"/>
        </w:rPr>
        <w:t>tangible</w:t>
      </w:r>
      <w:r w:rsidR="00E167A2" w:rsidRPr="00F44FBE">
        <w:rPr>
          <w:rFonts w:cstheme="minorHAnsi"/>
          <w:sz w:val="22"/>
          <w:szCs w:val="22"/>
        </w:rPr>
        <w:t xml:space="preserve">. When defining outputs, be cautious about using words like "endorsed" or "empowered". Such words may be more appropriate at the outcome level, because they depend critically on the actions of others, outside the control of a programme or project.  The most important feature of outputs is that they represent </w:t>
      </w:r>
      <w:r w:rsidR="00E167A2" w:rsidRPr="00F44FBE">
        <w:rPr>
          <w:rFonts w:cstheme="minorHAnsi"/>
          <w:b/>
          <w:sz w:val="22"/>
          <w:szCs w:val="22"/>
        </w:rPr>
        <w:t>a commitment to</w:t>
      </w:r>
      <w:r w:rsidR="00E167A2" w:rsidRPr="00F44FBE">
        <w:rPr>
          <w:rFonts w:cstheme="minorHAnsi"/>
          <w:sz w:val="22"/>
          <w:szCs w:val="22"/>
        </w:rPr>
        <w:t xml:space="preserve"> </w:t>
      </w:r>
      <w:r w:rsidR="00E167A2" w:rsidRPr="00F44FBE">
        <w:rPr>
          <w:rFonts w:cstheme="minorHAnsi"/>
          <w:b/>
          <w:sz w:val="22"/>
          <w:szCs w:val="22"/>
        </w:rPr>
        <w:t>deliver</w:t>
      </w:r>
      <w:r w:rsidR="00E167A2" w:rsidRPr="00F44FBE">
        <w:rPr>
          <w:rFonts w:cstheme="minorHAnsi"/>
          <w:sz w:val="22"/>
          <w:szCs w:val="22"/>
        </w:rPr>
        <w:t xml:space="preserve">.  Outputs are what the project or programme promises to achieve. This means that an output should always be something that is within the capacity of the programme or project to deliver. </w:t>
      </w:r>
    </w:p>
    <w:p w:rsidR="00E167A2" w:rsidRPr="00F44FBE" w:rsidRDefault="00E167A2" w:rsidP="00E167A2">
      <w:pPr>
        <w:rPr>
          <w:rFonts w:cstheme="minorHAnsi"/>
          <w:sz w:val="22"/>
          <w:szCs w:val="22"/>
        </w:rPr>
      </w:pPr>
      <w:r w:rsidRPr="00F44FBE">
        <w:rPr>
          <w:rFonts w:cstheme="minorHAnsi"/>
          <w:sz w:val="22"/>
          <w:szCs w:val="22"/>
        </w:rPr>
        <w:t xml:space="preserve">  </w:t>
      </w:r>
    </w:p>
    <w:p w:rsidR="00E5188F" w:rsidRDefault="00E167A2" w:rsidP="00976F5D">
      <w:pPr>
        <w:jc w:val="both"/>
        <w:rPr>
          <w:rFonts w:cstheme="minorHAnsi"/>
          <w:sz w:val="22"/>
          <w:szCs w:val="22"/>
        </w:rPr>
      </w:pPr>
      <w:r w:rsidRPr="00F44FBE">
        <w:rPr>
          <w:rFonts w:cstheme="minorHAnsi"/>
          <w:noProof/>
          <w:sz w:val="22"/>
          <w:szCs w:val="22"/>
        </w:rPr>
        <mc:AlternateContent>
          <mc:Choice Requires="wps">
            <w:drawing>
              <wp:anchor distT="0" distB="0" distL="114300" distR="114300" simplePos="0" relativeHeight="251664384" behindDoc="0" locked="0" layoutInCell="1" allowOverlap="1" wp14:anchorId="26028F09" wp14:editId="4B361F24">
                <wp:simplePos x="0" y="0"/>
                <wp:positionH relativeFrom="column">
                  <wp:posOffset>3686175</wp:posOffset>
                </wp:positionH>
                <wp:positionV relativeFrom="paragraph">
                  <wp:posOffset>50800</wp:posOffset>
                </wp:positionV>
                <wp:extent cx="2286000" cy="103822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38225"/>
                        </a:xfrm>
                        <a:prstGeom prst="rect">
                          <a:avLst/>
                        </a:prstGeom>
                        <a:solidFill>
                          <a:schemeClr val="accent1">
                            <a:lumMod val="20000"/>
                            <a:lumOff val="80000"/>
                          </a:schemeClr>
                        </a:solidFill>
                        <a:ln w="9525">
                          <a:solidFill>
                            <a:srgbClr val="000000"/>
                          </a:solidFill>
                          <a:miter lim="800000"/>
                          <a:headEnd/>
                          <a:tailEnd/>
                        </a:ln>
                      </wps:spPr>
                      <wps:txbx>
                        <w:txbxContent>
                          <w:p w:rsidR="005563E2" w:rsidRPr="007F4F07" w:rsidRDefault="005563E2" w:rsidP="00E167A2">
                            <w:pPr>
                              <w:pStyle w:val="NormalWeb"/>
                              <w:spacing w:before="0" w:after="0"/>
                              <w:rPr>
                                <w:rFonts w:asciiTheme="minorHAnsi" w:hAnsiTheme="minorHAnsi" w:cstheme="minorHAnsi"/>
                                <w:b/>
                                <w:sz w:val="20"/>
                                <w:szCs w:val="20"/>
                              </w:rPr>
                            </w:pPr>
                            <w:r w:rsidRPr="007F4F07">
                              <w:rPr>
                                <w:rFonts w:asciiTheme="minorHAnsi" w:hAnsiTheme="minorHAnsi" w:cstheme="minorHAnsi"/>
                                <w:b/>
                                <w:sz w:val="20"/>
                                <w:szCs w:val="20"/>
                              </w:rPr>
                              <w:t xml:space="preserve">A rule of thumb for outputs: </w:t>
                            </w:r>
                          </w:p>
                          <w:p w:rsidR="005563E2" w:rsidRPr="007F4F07" w:rsidRDefault="005563E2" w:rsidP="00E167A2">
                            <w:pPr>
                              <w:pStyle w:val="NormalWeb"/>
                              <w:spacing w:before="0" w:after="0"/>
                              <w:rPr>
                                <w:rFonts w:asciiTheme="minorHAnsi" w:hAnsiTheme="minorHAnsi" w:cstheme="minorHAnsi"/>
                                <w:sz w:val="20"/>
                                <w:szCs w:val="20"/>
                              </w:rPr>
                            </w:pPr>
                            <w:r w:rsidRPr="007F4F07">
                              <w:rPr>
                                <w:rFonts w:asciiTheme="minorHAnsi" w:hAnsiTheme="minorHAnsi" w:cstheme="minorHAnsi"/>
                                <w:sz w:val="20"/>
                                <w:szCs w:val="20"/>
                              </w:rPr>
                              <w:t xml:space="preserve">In general, if the result is mostly beyond the control or influence of the programme or project, it </w:t>
                            </w:r>
                            <w:r w:rsidRPr="007F4F07">
                              <w:rPr>
                                <w:rFonts w:asciiTheme="minorHAnsi" w:hAnsiTheme="minorHAnsi" w:cstheme="minorHAnsi"/>
                                <w:sz w:val="20"/>
                                <w:szCs w:val="20"/>
                                <w:u w:val="single"/>
                              </w:rPr>
                              <w:t>cannot</w:t>
                            </w:r>
                            <w:r w:rsidRPr="007F4F07">
                              <w:rPr>
                                <w:rFonts w:asciiTheme="minorHAnsi" w:hAnsiTheme="minorHAnsi" w:cstheme="minorHAnsi"/>
                                <w:sz w:val="20"/>
                                <w:szCs w:val="20"/>
                              </w:rPr>
                              <w:t xml:space="preserve"> be an output. </w:t>
                            </w:r>
                          </w:p>
                          <w:p w:rsidR="005563E2" w:rsidRPr="001E0CE5" w:rsidRDefault="005563E2" w:rsidP="00E167A2">
                            <w:pPr>
                              <w:rPr>
                                <w:rFonts w:cs="Arial"/>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290.25pt;margin-top:4pt;width:180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" fillcolor="#dbe5f1 [660]">
                <v:textbox>
                  <w:txbxContent>
                    <w:p w:rsidR="005563E2" w:rsidRPr="007F4F07" w:rsidRDefault="005563E2" w:rsidP="00E167A2">
                      <w:pPr>
                        <w:pStyle w:val="NormalWeb"/>
                        <w:spacing w:before="0" w:after="0"/>
                        <w:rPr>
                          <w:rFonts w:asciiTheme="minorHAnsi" w:hAnsiTheme="minorHAnsi" w:cstheme="minorHAnsi"/>
                          <w:b/>
                          <w:sz w:val="20"/>
                          <w:szCs w:val="20"/>
                        </w:rPr>
                      </w:pPr>
                      <w:r w:rsidRPr="007F4F07">
                        <w:rPr>
                          <w:rFonts w:asciiTheme="minorHAnsi" w:hAnsiTheme="minorHAnsi" w:cstheme="minorHAnsi"/>
                          <w:b/>
                          <w:sz w:val="20"/>
                          <w:szCs w:val="20"/>
                        </w:rPr>
                        <w:t xml:space="preserve">A rule of thumb for outputs: </w:t>
                      </w:r>
                    </w:p>
                    <w:p w:rsidR="005563E2" w:rsidRPr="007F4F07" w:rsidRDefault="005563E2" w:rsidP="00E167A2">
                      <w:pPr>
                        <w:pStyle w:val="NormalWeb"/>
                        <w:spacing w:before="0" w:after="0"/>
                        <w:rPr>
                          <w:rFonts w:asciiTheme="minorHAnsi" w:hAnsiTheme="minorHAnsi" w:cstheme="minorHAnsi"/>
                          <w:sz w:val="20"/>
                          <w:szCs w:val="20"/>
                        </w:rPr>
                      </w:pPr>
                      <w:r w:rsidRPr="007F4F07">
                        <w:rPr>
                          <w:rFonts w:asciiTheme="minorHAnsi" w:hAnsiTheme="minorHAnsi" w:cstheme="minorHAnsi"/>
                          <w:sz w:val="20"/>
                          <w:szCs w:val="20"/>
                        </w:rPr>
                        <w:t xml:space="preserve">In general, if the result is mostly beyond the control or influence of the programme or project, it </w:t>
                      </w:r>
                      <w:r w:rsidRPr="007F4F07">
                        <w:rPr>
                          <w:rFonts w:asciiTheme="minorHAnsi" w:hAnsiTheme="minorHAnsi" w:cstheme="minorHAnsi"/>
                          <w:sz w:val="20"/>
                          <w:szCs w:val="20"/>
                          <w:u w:val="single"/>
                        </w:rPr>
                        <w:t>cannot</w:t>
                      </w:r>
                      <w:r w:rsidRPr="007F4F07">
                        <w:rPr>
                          <w:rFonts w:asciiTheme="minorHAnsi" w:hAnsiTheme="minorHAnsi" w:cstheme="minorHAnsi"/>
                          <w:sz w:val="20"/>
                          <w:szCs w:val="20"/>
                        </w:rPr>
                        <w:t xml:space="preserve"> be an output. </w:t>
                      </w:r>
                    </w:p>
                    <w:p w:rsidR="005563E2" w:rsidRPr="001E0CE5" w:rsidRDefault="005563E2" w:rsidP="00E167A2">
                      <w:pPr>
                        <w:rPr>
                          <w:rFonts w:cs="Arial"/>
                          <w:lang w:val="en-CA"/>
                        </w:rPr>
                      </w:pPr>
                    </w:p>
                  </w:txbxContent>
                </v:textbox>
                <w10:wrap type="square"/>
              </v:shape>
            </w:pict>
          </mc:Fallback>
        </mc:AlternateContent>
      </w:r>
      <w:r w:rsidRPr="00F44FBE">
        <w:rPr>
          <w:rFonts w:cstheme="minorHAnsi"/>
          <w:sz w:val="22"/>
          <w:szCs w:val="22"/>
        </w:rPr>
        <w:t>For example, it is normally not appropriate to spec</w:t>
      </w:r>
      <w:r w:rsidR="008F7653">
        <w:rPr>
          <w:rFonts w:cstheme="minorHAnsi"/>
          <w:sz w:val="22"/>
          <w:szCs w:val="22"/>
        </w:rPr>
        <w:t xml:space="preserve">ify the enactment of a new law </w:t>
      </w:r>
      <w:r w:rsidRPr="00F44FBE">
        <w:rPr>
          <w:rFonts w:cstheme="minorHAnsi"/>
          <w:sz w:val="22"/>
          <w:szCs w:val="22"/>
        </w:rPr>
        <w:t xml:space="preserve">or adoption of a new policy as an output. A programme or project cannot pass laws, or guarantee the adoption of government policies – this depends </w:t>
      </w:r>
      <w:r w:rsidRPr="00F44FBE">
        <w:rPr>
          <w:rFonts w:cstheme="minorHAnsi"/>
          <w:sz w:val="22"/>
          <w:szCs w:val="22"/>
        </w:rPr>
        <w:lastRenderedPageBreak/>
        <w:t xml:space="preserve">on actions taken by legislatures or policy makers.  However, a reasonable output in this context is the preparation of draft text. This follows from a range of activities, common to UN cooperation, to support quality policy development as well as to prepare the ground for eventual adoptions by stakeholders. These include: data collection, orientation workshops, high-level consultation meetings or </w:t>
      </w:r>
      <w:r w:rsidR="00976F5D">
        <w:rPr>
          <w:rFonts w:cstheme="minorHAnsi"/>
          <w:sz w:val="22"/>
          <w:szCs w:val="22"/>
        </w:rPr>
        <w:t xml:space="preserve">other advocacy with </w:t>
      </w:r>
      <w:r w:rsidRPr="00F44FBE">
        <w:rPr>
          <w:rFonts w:cstheme="minorHAnsi"/>
          <w:sz w:val="22"/>
          <w:szCs w:val="22"/>
        </w:rPr>
        <w:t xml:space="preserve">stakeholders. </w:t>
      </w:r>
    </w:p>
    <w:p w:rsidR="00E167A2" w:rsidRPr="00F44FBE" w:rsidRDefault="00E167A2" w:rsidP="00976F5D">
      <w:pPr>
        <w:jc w:val="both"/>
        <w:rPr>
          <w:rFonts w:cstheme="minorHAnsi"/>
          <w:sz w:val="22"/>
          <w:szCs w:val="22"/>
        </w:rPr>
      </w:pPr>
      <w:r w:rsidRPr="00F44FBE">
        <w:rPr>
          <w:rFonts w:cstheme="minorHAnsi"/>
          <w:sz w:val="22"/>
          <w:szCs w:val="22"/>
        </w:rPr>
        <w:br/>
        <w:t xml:space="preserve">There should be sufficient outputs to achieve each agency outcome, taking into account (or assuming) the results to be achieved by the government and donors external to the UN’s cooperation. </w:t>
      </w:r>
      <w:r w:rsidRPr="00E5188F">
        <w:rPr>
          <w:rFonts w:cstheme="minorHAnsi"/>
          <w:b/>
          <w:sz w:val="22"/>
          <w:szCs w:val="22"/>
        </w:rPr>
        <w:t xml:space="preserve">A single output will almost never be sufficient to achieve the institutional or </w:t>
      </w:r>
      <w:proofErr w:type="spellStart"/>
      <w:r w:rsidRPr="00E5188F">
        <w:rPr>
          <w:rFonts w:cstheme="minorHAnsi"/>
          <w:b/>
          <w:sz w:val="22"/>
          <w:szCs w:val="22"/>
        </w:rPr>
        <w:t>behavioural</w:t>
      </w:r>
      <w:proofErr w:type="spellEnd"/>
      <w:r w:rsidRPr="00E5188F">
        <w:rPr>
          <w:rFonts w:cstheme="minorHAnsi"/>
          <w:b/>
          <w:sz w:val="22"/>
          <w:szCs w:val="22"/>
        </w:rPr>
        <w:t xml:space="preserve"> changes implicit at the outcome level</w:t>
      </w:r>
      <w:r w:rsidRPr="00F44FBE">
        <w:rPr>
          <w:rFonts w:cstheme="minorHAnsi"/>
          <w:sz w:val="22"/>
          <w:szCs w:val="22"/>
        </w:rPr>
        <w:t xml:space="preserve">. On the other hand, if a programme or project has too many outputs, it can lose focus and be difficult to manage. </w:t>
      </w:r>
    </w:p>
    <w:p w:rsidR="00E5188F" w:rsidRDefault="00E5188F" w:rsidP="005C1279">
      <w:pPr>
        <w:jc w:val="both"/>
        <w:rPr>
          <w:rFonts w:cstheme="minorHAnsi"/>
          <w:sz w:val="22"/>
          <w:szCs w:val="22"/>
        </w:rPr>
      </w:pPr>
    </w:p>
    <w:p w:rsidR="00E167A2" w:rsidRPr="00F44FBE" w:rsidRDefault="00E167A2" w:rsidP="005C1279">
      <w:pPr>
        <w:jc w:val="both"/>
        <w:rPr>
          <w:rFonts w:cstheme="minorHAnsi"/>
          <w:sz w:val="22"/>
          <w:szCs w:val="22"/>
        </w:rPr>
      </w:pPr>
      <w:r w:rsidRPr="00F44FBE">
        <w:rPr>
          <w:rFonts w:cstheme="minorHAnsi"/>
          <w:sz w:val="22"/>
          <w:szCs w:val="22"/>
        </w:rPr>
        <w:t xml:space="preserve">You may be tempted to list things like workshops and seminars as outputs. After all, they are deliverable and some workshops can be strategic if they gather decision takers in one room to build consensus.  But, in most cases, </w:t>
      </w:r>
      <w:r w:rsidRPr="00E5188F">
        <w:rPr>
          <w:rFonts w:cstheme="minorHAnsi"/>
          <w:b/>
          <w:sz w:val="22"/>
          <w:szCs w:val="22"/>
        </w:rPr>
        <w:t>workshops and seminars are activities rather than outputs.</w:t>
      </w:r>
      <w:r w:rsidRPr="00F44FBE">
        <w:rPr>
          <w:rFonts w:cstheme="minorHAnsi"/>
          <w:sz w:val="22"/>
          <w:szCs w:val="22"/>
        </w:rPr>
        <w:t xml:space="preserve"> And remember that outputs are not completed activities – they are the tangible changes in products and services, new skills or abilities that result from the completion of several activities.   </w:t>
      </w:r>
    </w:p>
    <w:p w:rsidR="00E5188F" w:rsidRDefault="00E5188F" w:rsidP="005C1279">
      <w:pPr>
        <w:jc w:val="both"/>
        <w:rPr>
          <w:rFonts w:cstheme="minorHAnsi"/>
          <w:sz w:val="22"/>
          <w:szCs w:val="22"/>
        </w:rPr>
      </w:pPr>
    </w:p>
    <w:p w:rsidR="00E167A2" w:rsidRDefault="00E167A2" w:rsidP="005C1279">
      <w:pPr>
        <w:jc w:val="both"/>
        <w:rPr>
          <w:rFonts w:cstheme="minorHAnsi"/>
          <w:sz w:val="22"/>
          <w:szCs w:val="22"/>
        </w:rPr>
      </w:pPr>
      <w:r w:rsidRPr="00F44FBE">
        <w:rPr>
          <w:rFonts w:cstheme="minorHAnsi"/>
          <w:sz w:val="22"/>
          <w:szCs w:val="22"/>
        </w:rPr>
        <w:t>Outputs also need to be formulated based on the results of a rights-based analysis. Because outputs are operational, they will describe tangible changes in the capacities of these rights holders and duty-bearers: new skills or abilities, responsibility, motivation and authority or greater access to new products, services, and resources. This should lead to better performance of rights holders to exercise and claim their rights, and of duty-bearers to respect, protect and fulfill these rights at the outcome level.</w:t>
      </w:r>
    </w:p>
    <w:p w:rsidR="00E5188F" w:rsidRDefault="00E5188F" w:rsidP="005C1279">
      <w:pPr>
        <w:jc w:val="both"/>
        <w:rPr>
          <w:rFonts w:cstheme="minorHAnsi"/>
          <w:sz w:val="22"/>
          <w:szCs w:val="22"/>
        </w:rPr>
      </w:pPr>
    </w:p>
    <w:p w:rsidR="00E5188F" w:rsidRDefault="00E5188F" w:rsidP="005C1279">
      <w:pPr>
        <w:jc w:val="both"/>
        <w:rPr>
          <w:rFonts w:cstheme="minorHAnsi"/>
          <w:sz w:val="22"/>
          <w:szCs w:val="22"/>
        </w:rPr>
      </w:pPr>
    </w:p>
    <w:p w:rsidR="00E5188F" w:rsidRDefault="00E5188F" w:rsidP="005C1279">
      <w:pPr>
        <w:jc w:val="both"/>
        <w:rPr>
          <w:rFonts w:cstheme="minorHAnsi"/>
          <w:sz w:val="22"/>
          <w:szCs w:val="22"/>
        </w:rPr>
      </w:pPr>
    </w:p>
    <w:p w:rsidR="00E5188F" w:rsidRDefault="00E5188F" w:rsidP="005C1279">
      <w:pPr>
        <w:jc w:val="both"/>
        <w:rPr>
          <w:rFonts w:cstheme="minorHAnsi"/>
          <w:sz w:val="22"/>
          <w:szCs w:val="22"/>
        </w:rPr>
      </w:pPr>
    </w:p>
    <w:p w:rsidR="00E5188F" w:rsidRDefault="00E5188F" w:rsidP="005C1279">
      <w:pPr>
        <w:jc w:val="both"/>
        <w:rPr>
          <w:rFonts w:cstheme="minorHAnsi"/>
          <w:sz w:val="22"/>
          <w:szCs w:val="22"/>
        </w:rPr>
      </w:pPr>
    </w:p>
    <w:p w:rsidR="00A338C1" w:rsidRDefault="00A338C1" w:rsidP="005C1279">
      <w:pPr>
        <w:jc w:val="both"/>
        <w:rPr>
          <w:rFonts w:cstheme="minorHAnsi"/>
          <w:sz w:val="22"/>
          <w:szCs w:val="22"/>
        </w:rPr>
      </w:pPr>
    </w:p>
    <w:p w:rsidR="00A338C1" w:rsidRPr="00F44FBE" w:rsidRDefault="00A338C1" w:rsidP="005C1279">
      <w:pPr>
        <w:jc w:val="both"/>
        <w:rPr>
          <w:rFonts w:cstheme="minorHAnsi"/>
          <w:sz w:val="22"/>
          <w:szCs w:val="22"/>
        </w:rPr>
      </w:pPr>
    </w:p>
    <w:p w:rsidR="00E167A2" w:rsidRPr="00F44FBE" w:rsidRDefault="00E167A2" w:rsidP="00E167A2">
      <w:pPr>
        <w:pStyle w:val="Heading2"/>
        <w:rPr>
          <w:rFonts w:cstheme="minorHAnsi"/>
        </w:rPr>
      </w:pPr>
      <w:r w:rsidRPr="00F44FBE">
        <w:rPr>
          <w:rFonts w:cstheme="minorHAnsi"/>
        </w:rPr>
        <w:lastRenderedPageBreak/>
        <w:t>Measuring Outputs</w:t>
      </w:r>
    </w:p>
    <w:p w:rsidR="00E167A2" w:rsidRDefault="00E167A2" w:rsidP="00E5188F">
      <w:pPr>
        <w:jc w:val="both"/>
        <w:rPr>
          <w:rFonts w:cstheme="minorHAnsi"/>
          <w:b/>
          <w:sz w:val="22"/>
          <w:szCs w:val="22"/>
        </w:rPr>
      </w:pPr>
      <w:r w:rsidRPr="00976F5D">
        <w:rPr>
          <w:rFonts w:cstheme="minorHAnsi"/>
          <w:b/>
          <w:sz w:val="22"/>
          <w:szCs w:val="22"/>
        </w:rPr>
        <w:t>Indicators</w:t>
      </w:r>
      <w:r w:rsidRPr="00F44FBE">
        <w:rPr>
          <w:rFonts w:cstheme="minorHAnsi"/>
          <w:sz w:val="22"/>
          <w:szCs w:val="22"/>
        </w:rPr>
        <w:t xml:space="preserve"> are needed to help describe how the intended outputs will be measured. They force clarification of what is meant by the output, and can be used for monitoring, evaluating, and reporting on achievement.  </w:t>
      </w:r>
      <w:r w:rsidR="00E5188F">
        <w:rPr>
          <w:rFonts w:cstheme="minorHAnsi"/>
          <w:sz w:val="22"/>
          <w:szCs w:val="22"/>
        </w:rPr>
        <w:t xml:space="preserve">Please refer to the </w:t>
      </w:r>
      <w:hyperlink w:anchor="_Indicators" w:history="1">
        <w:r w:rsidR="00693E55" w:rsidRPr="00200576">
          <w:rPr>
            <w:rStyle w:val="Hyperlink"/>
            <w:rFonts w:cstheme="minorHAnsi"/>
            <w:b/>
            <w:sz w:val="22"/>
            <w:szCs w:val="22"/>
          </w:rPr>
          <w:t>Tec</w:t>
        </w:r>
        <w:r w:rsidR="00E5188F" w:rsidRPr="00200576">
          <w:rPr>
            <w:rStyle w:val="Hyperlink"/>
            <w:rFonts w:cstheme="minorHAnsi"/>
            <w:b/>
            <w:sz w:val="22"/>
            <w:szCs w:val="22"/>
          </w:rPr>
          <w:t>hnical Brief on Indicators.</w:t>
        </w:r>
      </w:hyperlink>
      <w:r w:rsidR="00E5188F">
        <w:rPr>
          <w:rFonts w:cstheme="minorHAnsi"/>
          <w:b/>
          <w:sz w:val="22"/>
          <w:szCs w:val="22"/>
        </w:rPr>
        <w:t xml:space="preserve"> </w:t>
      </w:r>
    </w:p>
    <w:p w:rsidR="00E5188F" w:rsidRPr="00976F5D" w:rsidRDefault="00E5188F" w:rsidP="00E5188F">
      <w:pPr>
        <w:jc w:val="both"/>
        <w:rPr>
          <w:rFonts w:cstheme="minorHAnsi"/>
          <w:b/>
          <w:sz w:val="22"/>
          <w:szCs w:val="22"/>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737"/>
        <w:gridCol w:w="737"/>
      </w:tblGrid>
      <w:tr w:rsidR="00E167A2" w:rsidTr="005C1279">
        <w:trPr>
          <w:cantSplit/>
          <w:trHeight w:val="499"/>
          <w:tblHeader/>
        </w:trPr>
        <w:tc>
          <w:tcPr>
            <w:tcW w:w="7054" w:type="dxa"/>
            <w:tcBorders>
              <w:bottom w:val="single" w:sz="4" w:space="0" w:color="auto"/>
            </w:tcBorders>
            <w:shd w:val="clear" w:color="auto" w:fill="DBE5F1" w:themeFill="accent1" w:themeFillTint="33"/>
            <w:vAlign w:val="center"/>
          </w:tcPr>
          <w:p w:rsidR="00E167A2" w:rsidRDefault="00E167A2" w:rsidP="00E167A2">
            <w:pPr>
              <w:rPr>
                <w:rFonts w:cs="Arial"/>
                <w:b/>
                <w:bCs/>
              </w:rPr>
            </w:pPr>
            <w:r>
              <w:rPr>
                <w:rFonts w:cs="Arial"/>
                <w:b/>
                <w:bCs/>
              </w:rPr>
              <w:t xml:space="preserve">CHECKLIST FOR VALIDATING OUTPUTS </w:t>
            </w:r>
          </w:p>
        </w:tc>
        <w:tc>
          <w:tcPr>
            <w:tcW w:w="737" w:type="dxa"/>
            <w:tcBorders>
              <w:bottom w:val="single" w:sz="4" w:space="0" w:color="auto"/>
            </w:tcBorders>
            <w:shd w:val="clear" w:color="auto" w:fill="DBE5F1" w:themeFill="accent1" w:themeFillTint="33"/>
            <w:vAlign w:val="center"/>
          </w:tcPr>
          <w:p w:rsidR="00E167A2" w:rsidRDefault="00E167A2" w:rsidP="00E167A2">
            <w:pPr>
              <w:rPr>
                <w:rFonts w:cs="Arial"/>
                <w:b/>
                <w:bCs/>
              </w:rPr>
            </w:pPr>
            <w:r>
              <w:rPr>
                <w:rFonts w:cs="Arial"/>
                <w:b/>
                <w:bCs/>
              </w:rPr>
              <w:t>YES</w:t>
            </w:r>
          </w:p>
        </w:tc>
        <w:tc>
          <w:tcPr>
            <w:tcW w:w="737" w:type="dxa"/>
            <w:tcBorders>
              <w:bottom w:val="single" w:sz="4" w:space="0" w:color="auto"/>
            </w:tcBorders>
            <w:shd w:val="clear" w:color="auto" w:fill="DBE5F1" w:themeFill="accent1" w:themeFillTint="33"/>
            <w:vAlign w:val="center"/>
          </w:tcPr>
          <w:p w:rsidR="00E167A2" w:rsidRDefault="00E167A2" w:rsidP="00E167A2">
            <w:pPr>
              <w:rPr>
                <w:rFonts w:cs="Arial"/>
                <w:b/>
                <w:bCs/>
              </w:rPr>
            </w:pPr>
            <w:r>
              <w:rPr>
                <w:rFonts w:cs="Arial"/>
                <w:b/>
                <w:bCs/>
              </w:rPr>
              <w:t>NO</w:t>
            </w:r>
          </w:p>
        </w:tc>
      </w:tr>
      <w:tr w:rsidR="00E167A2" w:rsidRPr="003A0259" w:rsidTr="00371D35">
        <w:tc>
          <w:tcPr>
            <w:tcW w:w="7054" w:type="dxa"/>
          </w:tcPr>
          <w:p w:rsidR="00E167A2" w:rsidRPr="003A0259" w:rsidRDefault="00E167A2" w:rsidP="00976F5D">
            <w:pPr>
              <w:spacing w:before="0" w:after="0"/>
              <w:rPr>
                <w:rFonts w:cs="Arial"/>
              </w:rPr>
            </w:pPr>
            <w:r w:rsidRPr="003A0259">
              <w:t>The output is a new product or service, new skill or ability that can be developed and/or delivered by one UN agency working with its partners</w:t>
            </w:r>
            <w:r w:rsidR="00976F5D">
              <w:t>.</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r w:rsidR="00E167A2" w:rsidRPr="003A0259" w:rsidTr="00371D35">
        <w:tc>
          <w:tcPr>
            <w:tcW w:w="7054" w:type="dxa"/>
          </w:tcPr>
          <w:p w:rsidR="00E167A2" w:rsidRDefault="00E167A2" w:rsidP="00976F5D">
            <w:pPr>
              <w:spacing w:before="0" w:after="0"/>
              <w:rPr>
                <w:rFonts w:cs="Arial"/>
              </w:rPr>
            </w:pPr>
            <w:r>
              <w:rPr>
                <w:rFonts w:cs="Arial"/>
              </w:rPr>
              <w:t>The most vulnerable and disadvantaged will benefit from the output</w:t>
            </w:r>
            <w:r w:rsidR="00976F5D">
              <w:rPr>
                <w:rFonts w:cs="Arial"/>
              </w:rPr>
              <w:t>.</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r w:rsidR="00E167A2" w:rsidRPr="003A0259" w:rsidTr="00371D35">
        <w:tc>
          <w:tcPr>
            <w:tcW w:w="7054" w:type="dxa"/>
          </w:tcPr>
          <w:p w:rsidR="00E167A2" w:rsidRPr="003A0259" w:rsidRDefault="00E167A2" w:rsidP="00976F5D">
            <w:pPr>
              <w:spacing w:before="0" w:after="0"/>
            </w:pPr>
            <w:r>
              <w:t>T</w:t>
            </w:r>
            <w:r w:rsidRPr="003A0259">
              <w:t xml:space="preserve">he output </w:t>
            </w:r>
            <w:r>
              <w:t>is linked to one (and only one)</w:t>
            </w:r>
            <w:r w:rsidR="00976F5D">
              <w:t xml:space="preserve"> </w:t>
            </w:r>
            <w:r>
              <w:t>outcome</w:t>
            </w:r>
            <w:r w:rsidR="00976F5D">
              <w:t>.</w:t>
            </w:r>
            <w:r w:rsidRPr="003A0259">
              <w:t xml:space="preserve"> </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r w:rsidR="00E167A2" w:rsidRPr="003A0259" w:rsidTr="00371D35">
        <w:tc>
          <w:tcPr>
            <w:tcW w:w="7054" w:type="dxa"/>
          </w:tcPr>
          <w:p w:rsidR="00E167A2" w:rsidRPr="003A0259" w:rsidRDefault="00E167A2" w:rsidP="00976F5D">
            <w:pPr>
              <w:spacing w:before="0" w:after="0"/>
            </w:pPr>
            <w:r w:rsidRPr="003A0259">
              <w:t xml:space="preserve">Each output is stated using change language, and in the form of a deliverable, that will be completed in </w:t>
            </w:r>
            <w:r w:rsidR="00976F5D" w:rsidRPr="003A0259">
              <w:t>less than</w:t>
            </w:r>
            <w:r w:rsidRPr="003A0259">
              <w:t xml:space="preserve"> 5 years.</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r w:rsidR="00E167A2" w:rsidRPr="003A0259" w:rsidTr="00371D35">
        <w:tc>
          <w:tcPr>
            <w:tcW w:w="7054" w:type="dxa"/>
          </w:tcPr>
          <w:p w:rsidR="00E167A2" w:rsidRPr="003A0259" w:rsidRDefault="00E167A2" w:rsidP="00976F5D">
            <w:pPr>
              <w:spacing w:before="0" w:after="0"/>
            </w:pPr>
            <w:r w:rsidRPr="003A0259">
              <w:t>The scale or scope of the output is not, intuitively, beyond the control or influence of the UN agency and implementing partner</w:t>
            </w:r>
            <w:r w:rsidR="00976F5D">
              <w:t>.</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r w:rsidR="00E167A2" w:rsidRPr="003A0259" w:rsidTr="00371D35">
        <w:tc>
          <w:tcPr>
            <w:tcW w:w="7054" w:type="dxa"/>
          </w:tcPr>
          <w:p w:rsidR="00E167A2" w:rsidRPr="003A0259" w:rsidRDefault="00E167A2" w:rsidP="00976F5D">
            <w:pPr>
              <w:spacing w:before="0" w:after="0"/>
            </w:pPr>
            <w:r w:rsidRPr="003A0259">
              <w:t xml:space="preserve">There is obvious or intuitive causality between the output and the </w:t>
            </w:r>
            <w:r>
              <w:t>outcome</w:t>
            </w:r>
            <w:r w:rsidRPr="003A0259">
              <w:t xml:space="preserve"> to which it contributes (If </w:t>
            </w:r>
            <w:r>
              <w:t>…</w:t>
            </w:r>
            <w:r w:rsidRPr="003A0259">
              <w:t>then)</w:t>
            </w:r>
            <w:r w:rsidR="00976F5D">
              <w:t>.</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r w:rsidR="00E167A2" w:rsidRPr="003A0259" w:rsidTr="00371D35">
        <w:tc>
          <w:tcPr>
            <w:tcW w:w="7054" w:type="dxa"/>
          </w:tcPr>
          <w:p w:rsidR="00E167A2" w:rsidRPr="003A0259" w:rsidRDefault="00E167A2" w:rsidP="00976F5D">
            <w:pPr>
              <w:spacing w:before="0" w:after="0"/>
            </w:pPr>
            <w:r w:rsidRPr="003A0259">
              <w:t xml:space="preserve">The output </w:t>
            </w:r>
            <w:r w:rsidRPr="003A0259">
              <w:rPr>
                <w:u w:val="single"/>
              </w:rPr>
              <w:t>does not repeat</w:t>
            </w:r>
            <w:r w:rsidRPr="003A0259">
              <w:t xml:space="preserve"> the outcome statement above it</w:t>
            </w:r>
            <w:r w:rsidR="00976F5D">
              <w:t>.</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r w:rsidR="00E167A2" w:rsidRPr="003A0259" w:rsidTr="00371D35">
        <w:tc>
          <w:tcPr>
            <w:tcW w:w="7054" w:type="dxa"/>
          </w:tcPr>
          <w:p w:rsidR="00E167A2" w:rsidRPr="003A0259" w:rsidRDefault="00E167A2" w:rsidP="00976F5D">
            <w:pPr>
              <w:spacing w:before="0" w:after="0"/>
            </w:pPr>
            <w:r>
              <w:t xml:space="preserve">The output </w:t>
            </w:r>
            <w:r w:rsidRPr="004737C2">
              <w:rPr>
                <w:u w:val="single"/>
              </w:rPr>
              <w:t>is not</w:t>
            </w:r>
            <w:r>
              <w:t xml:space="preserve"> a completed activity (</w:t>
            </w:r>
            <w:proofErr w:type="spellStart"/>
            <w:r>
              <w:t>eg</w:t>
            </w:r>
            <w:proofErr w:type="spellEnd"/>
            <w:r>
              <w:t>. Training conducted; Workshop completed; Survey implemented – these are activities)</w:t>
            </w:r>
            <w:r w:rsidR="00976F5D">
              <w:t>.</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r w:rsidR="00E167A2" w:rsidRPr="003A0259" w:rsidTr="00371D35">
        <w:tc>
          <w:tcPr>
            <w:tcW w:w="7054" w:type="dxa"/>
          </w:tcPr>
          <w:p w:rsidR="00E167A2" w:rsidRPr="003A0259" w:rsidRDefault="00E167A2" w:rsidP="00976F5D">
            <w:pPr>
              <w:spacing w:before="0" w:after="0"/>
            </w:pPr>
            <w:r w:rsidRPr="003A0259">
              <w:t xml:space="preserve">The </w:t>
            </w:r>
            <w:r w:rsidR="00976F5D">
              <w:t>sum of the outputs is</w:t>
            </w:r>
            <w:r>
              <w:t xml:space="preserve"> sufficient to achieve the higher level outcome</w:t>
            </w:r>
            <w:r w:rsidR="00976F5D">
              <w:t>.</w:t>
            </w:r>
            <w:r>
              <w:t xml:space="preserve"> </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r w:rsidR="00E167A2" w:rsidRPr="003A0259" w:rsidTr="00371D35">
        <w:tc>
          <w:tcPr>
            <w:tcW w:w="7054" w:type="dxa"/>
          </w:tcPr>
          <w:p w:rsidR="00E167A2" w:rsidRPr="003A0259" w:rsidRDefault="00E167A2" w:rsidP="00976F5D">
            <w:pPr>
              <w:spacing w:before="0" w:after="0"/>
              <w:rPr>
                <w:rFonts w:cs="Arial"/>
              </w:rPr>
            </w:pPr>
            <w:r w:rsidRPr="003A0259">
              <w:t xml:space="preserve">The output is </w:t>
            </w:r>
            <w:r w:rsidR="00976F5D" w:rsidRPr="003A0259">
              <w:t>specific;</w:t>
            </w:r>
            <w:r w:rsidR="00976F5D">
              <w:t xml:space="preserve"> it does not combine two</w:t>
            </w:r>
            <w:r w:rsidRPr="003A0259">
              <w:t xml:space="preserve"> or more different types of results, and is not so general that it could cover just about anything</w:t>
            </w:r>
            <w:r w:rsidR="00976F5D">
              <w:t>.</w:t>
            </w:r>
          </w:p>
        </w:tc>
        <w:tc>
          <w:tcPr>
            <w:tcW w:w="737" w:type="dxa"/>
            <w:shd w:val="clear" w:color="auto" w:fill="auto"/>
          </w:tcPr>
          <w:p w:rsidR="00E167A2" w:rsidRPr="003A0259" w:rsidRDefault="00E167A2" w:rsidP="00976F5D">
            <w:pPr>
              <w:spacing w:before="0" w:after="0"/>
              <w:rPr>
                <w:rFonts w:cs="Arial"/>
              </w:rPr>
            </w:pPr>
          </w:p>
        </w:tc>
        <w:tc>
          <w:tcPr>
            <w:tcW w:w="737" w:type="dxa"/>
            <w:shd w:val="clear" w:color="auto" w:fill="auto"/>
          </w:tcPr>
          <w:p w:rsidR="00E167A2" w:rsidRPr="003A0259" w:rsidRDefault="00E167A2" w:rsidP="00976F5D">
            <w:pPr>
              <w:spacing w:before="0" w:after="0"/>
              <w:rPr>
                <w:rFonts w:cs="Arial"/>
              </w:rPr>
            </w:pPr>
          </w:p>
        </w:tc>
      </w:tr>
    </w:tbl>
    <w:p w:rsidR="00E167A2" w:rsidRDefault="00E167A2" w:rsidP="00E167A2">
      <w:pPr>
        <w:rPr>
          <w:lang w:eastAsia="ja-JP"/>
        </w:rPr>
      </w:pPr>
    </w:p>
    <w:p w:rsidR="00E5188F" w:rsidRDefault="00E5188F" w:rsidP="00E167A2">
      <w:pPr>
        <w:rPr>
          <w:lang w:eastAsia="ja-JP"/>
        </w:rPr>
      </w:pPr>
    </w:p>
    <w:p w:rsidR="00E5188F" w:rsidRDefault="00E5188F" w:rsidP="00E167A2">
      <w:pPr>
        <w:rPr>
          <w:lang w:eastAsia="ja-JP"/>
        </w:rPr>
      </w:pPr>
    </w:p>
    <w:p w:rsidR="00E5188F" w:rsidRDefault="00E5188F" w:rsidP="00E167A2">
      <w:pPr>
        <w:rPr>
          <w:lang w:eastAsia="ja-JP"/>
        </w:rPr>
      </w:pPr>
    </w:p>
    <w:p w:rsidR="00E5188F" w:rsidRDefault="00E5188F" w:rsidP="00E167A2">
      <w:pPr>
        <w:rPr>
          <w:lang w:eastAsia="ja-JP"/>
        </w:rPr>
      </w:pPr>
    </w:p>
    <w:p w:rsidR="00E5188F" w:rsidRDefault="00E5188F" w:rsidP="00E167A2">
      <w:pPr>
        <w:rPr>
          <w:lang w:eastAsia="ja-JP"/>
        </w:rPr>
      </w:pPr>
    </w:p>
    <w:p w:rsidR="00E5188F" w:rsidRDefault="00E5188F" w:rsidP="00E167A2">
      <w:pPr>
        <w:rPr>
          <w:lang w:eastAsia="ja-JP"/>
        </w:rPr>
      </w:pPr>
    </w:p>
    <w:p w:rsidR="00E5188F" w:rsidRDefault="00E5188F" w:rsidP="00E167A2">
      <w:pPr>
        <w:rPr>
          <w:lang w:eastAsia="ja-JP"/>
        </w:rPr>
      </w:pPr>
    </w:p>
    <w:p w:rsidR="007F4F07" w:rsidRDefault="007F4F07" w:rsidP="00E167A2">
      <w:pPr>
        <w:rPr>
          <w:lang w:eastAsia="ja-JP"/>
        </w:rPr>
      </w:pPr>
    </w:p>
    <w:p w:rsidR="007F4F07" w:rsidRDefault="007F4F07" w:rsidP="00E167A2">
      <w:pPr>
        <w:rPr>
          <w:lang w:eastAsia="ja-JP"/>
        </w:rPr>
      </w:pPr>
    </w:p>
    <w:p w:rsidR="00E167A2" w:rsidRPr="00E167A2" w:rsidRDefault="00E167A2" w:rsidP="005C1279">
      <w:pPr>
        <w:pStyle w:val="Heading1"/>
        <w:rPr>
          <w:rFonts w:eastAsia="MS Mincho"/>
          <w:lang w:eastAsia="ja-JP"/>
        </w:rPr>
      </w:pPr>
      <w:bookmarkStart w:id="0" w:name="_Indicators"/>
      <w:bookmarkEnd w:id="0"/>
      <w:r w:rsidRPr="00E167A2">
        <w:rPr>
          <w:rFonts w:eastAsia="MS Mincho"/>
          <w:lang w:eastAsia="ja-JP"/>
        </w:rPr>
        <w:lastRenderedPageBreak/>
        <w:t>Indicators</w:t>
      </w:r>
    </w:p>
    <w:p w:rsidR="00E167A2" w:rsidRPr="00E167A2" w:rsidRDefault="00E5188F" w:rsidP="00E167A2">
      <w:pPr>
        <w:pStyle w:val="Heading2"/>
        <w:rPr>
          <w:rFonts w:eastAsia="MS Mincho"/>
          <w:lang w:eastAsia="ja-JP"/>
        </w:rPr>
      </w:pPr>
      <w:r w:rsidRPr="005C1279">
        <w:rPr>
          <w:rFonts w:eastAsia="Arial Unicode MS"/>
          <w:noProof/>
        </w:rPr>
        <mc:AlternateContent>
          <mc:Choice Requires="wps">
            <w:drawing>
              <wp:anchor distT="0" distB="0" distL="114300" distR="114300" simplePos="0" relativeHeight="251666432" behindDoc="0" locked="0" layoutInCell="1" allowOverlap="1" wp14:anchorId="642A3BEF" wp14:editId="434A24FA">
                <wp:simplePos x="0" y="0"/>
                <wp:positionH relativeFrom="column">
                  <wp:posOffset>-66675</wp:posOffset>
                </wp:positionH>
                <wp:positionV relativeFrom="paragraph">
                  <wp:posOffset>551180</wp:posOffset>
                </wp:positionV>
                <wp:extent cx="6057900" cy="1257300"/>
                <wp:effectExtent l="0" t="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57300"/>
                        </a:xfrm>
                        <a:prstGeom prst="rect">
                          <a:avLst/>
                        </a:prstGeom>
                        <a:solidFill>
                          <a:schemeClr val="accent1">
                            <a:lumMod val="20000"/>
                            <a:lumOff val="80000"/>
                          </a:schemeClr>
                        </a:solidFill>
                        <a:ln w="9525">
                          <a:solidFill>
                            <a:srgbClr val="000000"/>
                          </a:solidFill>
                          <a:miter lim="800000"/>
                          <a:headEnd/>
                          <a:tailEnd/>
                        </a:ln>
                      </wps:spPr>
                      <wps:txbx>
                        <w:txbxContent>
                          <w:p w:rsidR="005563E2" w:rsidRPr="00E5188F" w:rsidRDefault="005563E2" w:rsidP="00E5188F">
                            <w:pPr>
                              <w:pStyle w:val="NormalWeb"/>
                              <w:spacing w:before="0" w:after="0"/>
                              <w:rPr>
                                <w:rFonts w:cstheme="minorHAnsi"/>
                                <w:bCs/>
                                <w:iCs/>
                                <w:sz w:val="22"/>
                                <w:szCs w:val="22"/>
                              </w:rPr>
                            </w:pPr>
                            <w:r w:rsidRPr="00E5188F">
                              <w:rPr>
                                <w:rFonts w:asciiTheme="minorHAnsi" w:hAnsiTheme="minorHAnsi" w:cstheme="minorHAnsi"/>
                                <w:b/>
                                <w:bCs/>
                                <w:iCs/>
                                <w:sz w:val="22"/>
                                <w:szCs w:val="22"/>
                              </w:rPr>
                              <w:t>Indicators</w:t>
                            </w:r>
                            <w:r w:rsidRPr="00E5188F">
                              <w:rPr>
                                <w:rFonts w:asciiTheme="minorHAnsi" w:hAnsiTheme="minorHAnsi" w:cstheme="minorHAnsi"/>
                                <w:bCs/>
                                <w:iCs/>
                                <w:sz w:val="22"/>
                                <w:szCs w:val="22"/>
                              </w:rPr>
                              <w:t xml:space="preserve"> are quantitative or qualitative variables that allow the verification of changes</w:t>
                            </w:r>
                            <w:r>
                              <w:rPr>
                                <w:rFonts w:asciiTheme="minorHAnsi" w:hAnsiTheme="minorHAnsi" w:cstheme="minorHAnsi"/>
                                <w:bCs/>
                                <w:iCs/>
                                <w:sz w:val="22"/>
                                <w:szCs w:val="22"/>
                              </w:rPr>
                              <w:t xml:space="preserve"> </w:t>
                            </w:r>
                            <w:r w:rsidRPr="00E5188F">
                              <w:rPr>
                                <w:rFonts w:asciiTheme="minorHAnsi" w:hAnsiTheme="minorHAnsi" w:cstheme="minorHAnsi"/>
                                <w:bCs/>
                                <w:iCs/>
                                <w:sz w:val="22"/>
                                <w:szCs w:val="22"/>
                              </w:rPr>
                              <w:t>produced by a development intervention relative to what was planned. Quantitative indicators</w:t>
                            </w:r>
                            <w:r>
                              <w:rPr>
                                <w:rFonts w:asciiTheme="minorHAnsi" w:hAnsiTheme="minorHAnsi" w:cstheme="minorHAnsi"/>
                                <w:bCs/>
                                <w:iCs/>
                                <w:sz w:val="22"/>
                                <w:szCs w:val="22"/>
                              </w:rPr>
                              <w:t xml:space="preserve"> </w:t>
                            </w:r>
                            <w:r w:rsidRPr="00E5188F">
                              <w:rPr>
                                <w:rFonts w:asciiTheme="minorHAnsi" w:hAnsiTheme="minorHAnsi" w:cstheme="minorHAnsi"/>
                                <w:bCs/>
                                <w:iCs/>
                                <w:sz w:val="22"/>
                                <w:szCs w:val="22"/>
                              </w:rPr>
                              <w:t>are a number, percentage or ratio of. In contrast, qualitative indicators seek to measure</w:t>
                            </w:r>
                            <w:r>
                              <w:rPr>
                                <w:rFonts w:asciiTheme="minorHAnsi" w:hAnsiTheme="minorHAnsi" w:cstheme="minorHAnsi"/>
                                <w:bCs/>
                                <w:iCs/>
                                <w:sz w:val="22"/>
                                <w:szCs w:val="22"/>
                              </w:rPr>
                              <w:t xml:space="preserve"> </w:t>
                            </w:r>
                            <w:r w:rsidRPr="00E5188F">
                              <w:rPr>
                                <w:rFonts w:asciiTheme="minorHAnsi" w:hAnsiTheme="minorHAnsi" w:cstheme="minorHAnsi"/>
                                <w:bCs/>
                                <w:iCs/>
                                <w:sz w:val="22"/>
                                <w:szCs w:val="22"/>
                              </w:rPr>
                              <w:t xml:space="preserve">quality and many times are based on perception, opinion or levels of satisfaction. </w:t>
                            </w:r>
                          </w:p>
                          <w:p w:rsidR="005563E2" w:rsidRPr="00E5188F" w:rsidRDefault="005563E2" w:rsidP="00E5188F">
                            <w:pPr>
                              <w:jc w:val="right"/>
                              <w:rPr>
                                <w:rFonts w:ascii="Arial" w:hAnsi="Arial" w:cs="Arial"/>
                                <w:b/>
                                <w:bCs/>
                                <w:i/>
                                <w:iCs/>
                                <w:sz w:val="22"/>
                                <w:szCs w:val="22"/>
                              </w:rPr>
                            </w:pPr>
                            <w:r w:rsidRPr="00E5188F">
                              <w:rPr>
                                <w:rFonts w:cstheme="minorHAnsi"/>
                                <w:bCs/>
                                <w:i/>
                                <w:iCs/>
                                <w:sz w:val="22"/>
                                <w:szCs w:val="22"/>
                              </w:rPr>
                              <w:t>UNDG RBM Handbook, 2011</w:t>
                            </w:r>
                          </w:p>
                          <w:p w:rsidR="005563E2" w:rsidRPr="00E5188F" w:rsidRDefault="005563E2" w:rsidP="00E5188F">
                            <w:pPr>
                              <w:rPr>
                                <w:rFonts w:cstheme="minorHAnsi"/>
                                <w:bCs/>
                                <w:i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25pt;margin-top:43.4pt;width:477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" fillcolor="#dbe5f1 [660]">
                <v:textbox>
                  <w:txbxContent>
                    <w:p w:rsidR="005563E2" w:rsidRPr="00E5188F" w:rsidRDefault="005563E2" w:rsidP="00E5188F">
                      <w:pPr>
                        <w:pStyle w:val="NormalWeb"/>
                        <w:spacing w:before="0" w:after="0"/>
                        <w:rPr>
                          <w:rFonts w:cstheme="minorHAnsi"/>
                          <w:bCs/>
                          <w:iCs/>
                          <w:sz w:val="22"/>
                          <w:szCs w:val="22"/>
                        </w:rPr>
                      </w:pPr>
                      <w:r w:rsidRPr="00E5188F">
                        <w:rPr>
                          <w:rFonts w:asciiTheme="minorHAnsi" w:hAnsiTheme="minorHAnsi" w:cstheme="minorHAnsi"/>
                          <w:b/>
                          <w:bCs/>
                          <w:iCs/>
                          <w:sz w:val="22"/>
                          <w:szCs w:val="22"/>
                        </w:rPr>
                        <w:t>Indicators</w:t>
                      </w:r>
                      <w:r w:rsidRPr="00E5188F">
                        <w:rPr>
                          <w:rFonts w:asciiTheme="minorHAnsi" w:hAnsiTheme="minorHAnsi" w:cstheme="minorHAnsi"/>
                          <w:bCs/>
                          <w:iCs/>
                          <w:sz w:val="22"/>
                          <w:szCs w:val="22"/>
                        </w:rPr>
                        <w:t xml:space="preserve"> are quantitative or qualitative variables that allow the verification of changes</w:t>
                      </w:r>
                      <w:r>
                        <w:rPr>
                          <w:rFonts w:asciiTheme="minorHAnsi" w:hAnsiTheme="minorHAnsi" w:cstheme="minorHAnsi"/>
                          <w:bCs/>
                          <w:iCs/>
                          <w:sz w:val="22"/>
                          <w:szCs w:val="22"/>
                        </w:rPr>
                        <w:t xml:space="preserve"> </w:t>
                      </w:r>
                      <w:r w:rsidRPr="00E5188F">
                        <w:rPr>
                          <w:rFonts w:asciiTheme="minorHAnsi" w:hAnsiTheme="minorHAnsi" w:cstheme="minorHAnsi"/>
                          <w:bCs/>
                          <w:iCs/>
                          <w:sz w:val="22"/>
                          <w:szCs w:val="22"/>
                        </w:rPr>
                        <w:t>produced by a development intervention relative to what was planned. Quantitative indicators</w:t>
                      </w:r>
                      <w:r>
                        <w:rPr>
                          <w:rFonts w:asciiTheme="minorHAnsi" w:hAnsiTheme="minorHAnsi" w:cstheme="minorHAnsi"/>
                          <w:bCs/>
                          <w:iCs/>
                          <w:sz w:val="22"/>
                          <w:szCs w:val="22"/>
                        </w:rPr>
                        <w:t xml:space="preserve"> </w:t>
                      </w:r>
                      <w:r w:rsidRPr="00E5188F">
                        <w:rPr>
                          <w:rFonts w:asciiTheme="minorHAnsi" w:hAnsiTheme="minorHAnsi" w:cstheme="minorHAnsi"/>
                          <w:bCs/>
                          <w:iCs/>
                          <w:sz w:val="22"/>
                          <w:szCs w:val="22"/>
                        </w:rPr>
                        <w:t>are a number, percentage or ratio of. In contrast, qualitative indicators seek to measure</w:t>
                      </w:r>
                      <w:r>
                        <w:rPr>
                          <w:rFonts w:asciiTheme="minorHAnsi" w:hAnsiTheme="minorHAnsi" w:cstheme="minorHAnsi"/>
                          <w:bCs/>
                          <w:iCs/>
                          <w:sz w:val="22"/>
                          <w:szCs w:val="22"/>
                        </w:rPr>
                        <w:t xml:space="preserve"> </w:t>
                      </w:r>
                      <w:r w:rsidRPr="00E5188F">
                        <w:rPr>
                          <w:rFonts w:asciiTheme="minorHAnsi" w:hAnsiTheme="minorHAnsi" w:cstheme="minorHAnsi"/>
                          <w:bCs/>
                          <w:iCs/>
                          <w:sz w:val="22"/>
                          <w:szCs w:val="22"/>
                        </w:rPr>
                        <w:t xml:space="preserve">quality and many times are based on perception, opinion or levels of satisfaction. </w:t>
                      </w:r>
                    </w:p>
                    <w:p w:rsidR="005563E2" w:rsidRPr="00E5188F" w:rsidRDefault="005563E2" w:rsidP="00E5188F">
                      <w:pPr>
                        <w:jc w:val="right"/>
                        <w:rPr>
                          <w:rFonts w:ascii="Arial" w:hAnsi="Arial" w:cs="Arial"/>
                          <w:b/>
                          <w:bCs/>
                          <w:i/>
                          <w:iCs/>
                          <w:sz w:val="22"/>
                          <w:szCs w:val="22"/>
                        </w:rPr>
                      </w:pPr>
                      <w:r w:rsidRPr="00E5188F">
                        <w:rPr>
                          <w:rFonts w:cstheme="minorHAnsi"/>
                          <w:bCs/>
                          <w:i/>
                          <w:iCs/>
                          <w:sz w:val="22"/>
                          <w:szCs w:val="22"/>
                        </w:rPr>
                        <w:t>UNDG RBM Handbook, 2011</w:t>
                      </w:r>
                    </w:p>
                    <w:p w:rsidR="005563E2" w:rsidRPr="00E5188F" w:rsidRDefault="005563E2" w:rsidP="00E5188F">
                      <w:pPr>
                        <w:rPr>
                          <w:rFonts w:cstheme="minorHAnsi"/>
                          <w:bCs/>
                          <w:iCs/>
                          <w:sz w:val="22"/>
                          <w:szCs w:val="22"/>
                        </w:rPr>
                      </w:pPr>
                    </w:p>
                  </w:txbxContent>
                </v:textbox>
                <w10:wrap type="square"/>
              </v:shape>
            </w:pict>
          </mc:Fallback>
        </mc:AlternateContent>
      </w:r>
      <w:r w:rsidR="00E167A2" w:rsidRPr="00E167A2">
        <w:rPr>
          <w:rFonts w:eastAsia="MS Mincho"/>
          <w:lang w:eastAsia="ja-JP"/>
        </w:rPr>
        <w:t>Key features</w:t>
      </w:r>
    </w:p>
    <w:p w:rsidR="00E167A2" w:rsidRPr="00E167A2" w:rsidRDefault="00E167A2" w:rsidP="00E167A2">
      <w:pPr>
        <w:spacing w:before="0" w:after="0" w:line="240" w:lineRule="auto"/>
        <w:rPr>
          <w:rFonts w:ascii="Arial" w:eastAsia="MS Mincho" w:hAnsi="Arial" w:cs="Times New Roman"/>
          <w:sz w:val="24"/>
          <w:szCs w:val="24"/>
          <w:lang w:eastAsia="ja-JP"/>
        </w:rPr>
      </w:pPr>
    </w:p>
    <w:p w:rsidR="007F4F07" w:rsidRDefault="00E167A2" w:rsidP="005C1279">
      <w:pPr>
        <w:jc w:val="both"/>
        <w:rPr>
          <w:rFonts w:eastAsia="MS Mincho" w:cs="Times New Roman"/>
          <w:sz w:val="22"/>
          <w:szCs w:val="22"/>
          <w:lang w:val="en-CA" w:eastAsia="ja-JP"/>
        </w:rPr>
      </w:pPr>
      <w:r w:rsidRPr="005C1279">
        <w:rPr>
          <w:rFonts w:eastAsia="Arial Unicode MS"/>
          <w:sz w:val="22"/>
          <w:szCs w:val="22"/>
          <w:lang w:val="en-CA"/>
        </w:rPr>
        <w:t xml:space="preserve">Outcomes and outputs are results. They describe the </w:t>
      </w:r>
      <w:r w:rsidRPr="005C1279">
        <w:rPr>
          <w:rFonts w:eastAsia="Arial Unicode MS"/>
          <w:sz w:val="22"/>
          <w:szCs w:val="22"/>
          <w:u w:val="single"/>
          <w:lang w:val="en-CA"/>
        </w:rPr>
        <w:t>intended</w:t>
      </w:r>
      <w:r w:rsidRPr="005C1279">
        <w:rPr>
          <w:rFonts w:eastAsia="Arial Unicode MS"/>
          <w:sz w:val="22"/>
          <w:szCs w:val="22"/>
          <w:lang w:val="en-CA"/>
        </w:rPr>
        <w:t xml:space="preserve"> changes in development </w:t>
      </w:r>
      <w:proofErr w:type="gramStart"/>
      <w:r w:rsidRPr="005C1279">
        <w:rPr>
          <w:rFonts w:eastAsia="Arial Unicode MS"/>
          <w:sz w:val="22"/>
          <w:szCs w:val="22"/>
          <w:lang w:val="en-CA"/>
        </w:rPr>
        <w:t>conditions resulting from UN supported programmes</w:t>
      </w:r>
      <w:proofErr w:type="gramEnd"/>
      <w:r w:rsidRPr="005C1279">
        <w:rPr>
          <w:rFonts w:eastAsia="Arial Unicode MS"/>
          <w:sz w:val="22"/>
          <w:szCs w:val="22"/>
          <w:lang w:val="en-CA"/>
        </w:rPr>
        <w:t xml:space="preserve"> and projects. But we can’t know if a r</w:t>
      </w:r>
      <w:r w:rsidR="00E5188F">
        <w:rPr>
          <w:rFonts w:eastAsia="Arial Unicode MS"/>
          <w:sz w:val="22"/>
          <w:szCs w:val="22"/>
          <w:lang w:val="en-CA"/>
        </w:rPr>
        <w:t>esult has been achieved without</w:t>
      </w:r>
      <w:r w:rsidR="0015628A">
        <w:rPr>
          <w:rFonts w:eastAsia="Arial Unicode MS"/>
          <w:sz w:val="22"/>
          <w:szCs w:val="22"/>
          <w:lang w:val="en-CA"/>
        </w:rPr>
        <w:t xml:space="preserve"> </w:t>
      </w:r>
      <w:r w:rsidRPr="005C1279">
        <w:rPr>
          <w:rFonts w:eastAsia="Arial Unicode MS"/>
          <w:b/>
          <w:sz w:val="22"/>
          <w:szCs w:val="22"/>
          <w:lang w:val="en-CA"/>
        </w:rPr>
        <w:t>indicators</w:t>
      </w:r>
      <w:r w:rsidR="007F4F07">
        <w:rPr>
          <w:rFonts w:eastAsia="Arial Unicode MS"/>
          <w:sz w:val="22"/>
          <w:szCs w:val="22"/>
          <w:lang w:val="en-CA"/>
        </w:rPr>
        <w:t xml:space="preserve">. </w:t>
      </w:r>
    </w:p>
    <w:p w:rsidR="000454CC" w:rsidRPr="007F4F07" w:rsidRDefault="007F4F07" w:rsidP="005C1279">
      <w:pPr>
        <w:jc w:val="both"/>
        <w:rPr>
          <w:rFonts w:eastAsia="MS Mincho" w:cs="Times New Roman"/>
          <w:sz w:val="22"/>
          <w:szCs w:val="22"/>
          <w:lang w:val="en-CA" w:eastAsia="ja-JP"/>
        </w:rPr>
      </w:pPr>
      <w:r>
        <w:rPr>
          <w:rFonts w:eastAsia="MS Mincho" w:cs="Times New Roman"/>
          <w:b/>
          <w:sz w:val="22"/>
          <w:szCs w:val="22"/>
          <w:lang w:val="en-CA" w:eastAsia="ja-JP"/>
        </w:rPr>
        <w:t>I</w:t>
      </w:r>
      <w:proofErr w:type="spellStart"/>
      <w:r w:rsidRPr="007F4F07">
        <w:rPr>
          <w:rFonts w:eastAsia="MS Mincho" w:cs="Times New Roman"/>
          <w:b/>
          <w:sz w:val="22"/>
          <w:szCs w:val="22"/>
          <w:lang w:eastAsia="ja-JP"/>
        </w:rPr>
        <w:t>ndicators</w:t>
      </w:r>
      <w:proofErr w:type="spellEnd"/>
      <w:r w:rsidR="00E167A2" w:rsidRPr="005C1279">
        <w:rPr>
          <w:rFonts w:eastAsia="MS Mincho" w:cs="Times New Roman"/>
          <w:sz w:val="22"/>
          <w:szCs w:val="22"/>
          <w:lang w:eastAsia="ja-JP"/>
        </w:rPr>
        <w:t xml:space="preserve"> tell us how intended results will be measured, and whether (or how far) these results have been achieved. Indicators are objectively verifiable and repeatable measu</w:t>
      </w:r>
      <w:r w:rsidR="005C1279">
        <w:rPr>
          <w:rFonts w:eastAsia="MS Mincho" w:cs="Times New Roman"/>
          <w:sz w:val="22"/>
          <w:szCs w:val="22"/>
          <w:lang w:eastAsia="ja-JP"/>
        </w:rPr>
        <w:t xml:space="preserve">res of a particular condition. </w:t>
      </w:r>
    </w:p>
    <w:p w:rsidR="00E167A2" w:rsidRPr="005C1279"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t xml:space="preserve">As </w:t>
      </w:r>
      <w:r w:rsidR="00976F5D">
        <w:rPr>
          <w:rFonts w:eastAsia="MS Mincho" w:cs="Times New Roman"/>
          <w:sz w:val="22"/>
          <w:szCs w:val="22"/>
          <w:lang w:eastAsia="ja-JP"/>
        </w:rPr>
        <w:t>far as possible</w:t>
      </w:r>
      <w:r w:rsidR="000454CC">
        <w:rPr>
          <w:rFonts w:eastAsia="MS Mincho" w:cs="Times New Roman"/>
          <w:sz w:val="22"/>
          <w:szCs w:val="22"/>
          <w:lang w:eastAsia="ja-JP"/>
        </w:rPr>
        <w:t>,</w:t>
      </w:r>
      <w:r w:rsidR="00976F5D">
        <w:rPr>
          <w:rFonts w:eastAsia="MS Mincho" w:cs="Times New Roman"/>
          <w:sz w:val="22"/>
          <w:szCs w:val="22"/>
          <w:lang w:eastAsia="ja-JP"/>
        </w:rPr>
        <w:t xml:space="preserve"> results should </w:t>
      </w:r>
      <w:r w:rsidRPr="005C1279">
        <w:rPr>
          <w:rFonts w:eastAsia="MS Mincho" w:cs="Times New Roman"/>
          <w:sz w:val="22"/>
          <w:szCs w:val="22"/>
          <w:lang w:eastAsia="ja-JP"/>
        </w:rPr>
        <w:t xml:space="preserve">be worded as clearly and simply as possible. But human development is a complex and sometimes risky </w:t>
      </w:r>
      <w:proofErr w:type="spellStart"/>
      <w:r w:rsidRPr="005C1279">
        <w:rPr>
          <w:rFonts w:eastAsia="MS Mincho" w:cs="Times New Roman"/>
          <w:sz w:val="22"/>
          <w:szCs w:val="22"/>
          <w:lang w:eastAsia="ja-JP"/>
        </w:rPr>
        <w:t>endeavour</w:t>
      </w:r>
      <w:proofErr w:type="spellEnd"/>
      <w:r w:rsidRPr="005C1279">
        <w:rPr>
          <w:rFonts w:eastAsia="MS Mincho" w:cs="Times New Roman"/>
          <w:sz w:val="22"/>
          <w:szCs w:val="22"/>
          <w:lang w:eastAsia="ja-JP"/>
        </w:rPr>
        <w:t xml:space="preserve">. Results can also be complex and risky. And </w:t>
      </w:r>
      <w:r w:rsidR="000454CC">
        <w:rPr>
          <w:rFonts w:eastAsia="MS Mincho" w:cs="Times New Roman"/>
          <w:sz w:val="22"/>
          <w:szCs w:val="22"/>
          <w:lang w:eastAsia="ja-JP"/>
        </w:rPr>
        <w:t xml:space="preserve">where results are being agreed </w:t>
      </w:r>
      <w:r w:rsidRPr="005C1279">
        <w:rPr>
          <w:rFonts w:eastAsia="MS Mincho" w:cs="Times New Roman"/>
          <w:sz w:val="22"/>
          <w:szCs w:val="22"/>
          <w:lang w:eastAsia="ja-JP"/>
        </w:rPr>
        <w:t xml:space="preserve">between two or more agencies with government and civil partners, their wording may sometimes be ambiguous (…and occasionally tortuous). This is where indicators shine. They complete the result.  Just as you would never drive without a speedometer, you would never use a result without an indicator. They force clarification of what is meant by the result, and are used for monitoring, evaluating, </w:t>
      </w:r>
      <w:r w:rsidR="005C1279">
        <w:rPr>
          <w:rFonts w:eastAsia="MS Mincho" w:cs="Times New Roman"/>
          <w:sz w:val="22"/>
          <w:szCs w:val="22"/>
          <w:lang w:eastAsia="ja-JP"/>
        </w:rPr>
        <w:t xml:space="preserve">and reporting on achievement.  </w:t>
      </w:r>
    </w:p>
    <w:p w:rsidR="00E167A2" w:rsidRPr="005C1279"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t>When deciding how many indicators to use, i</w:t>
      </w:r>
      <w:r w:rsidR="005C1279">
        <w:rPr>
          <w:rFonts w:eastAsia="MS Mincho" w:cs="Times New Roman"/>
          <w:sz w:val="22"/>
          <w:szCs w:val="22"/>
          <w:lang w:eastAsia="ja-JP"/>
        </w:rPr>
        <w:t xml:space="preserve">t is important to keep in mind </w:t>
      </w:r>
      <w:r w:rsidRPr="005C1279">
        <w:rPr>
          <w:rFonts w:eastAsia="MS Mincho" w:cs="Times New Roman"/>
          <w:sz w:val="22"/>
          <w:szCs w:val="22"/>
          <w:lang w:eastAsia="ja-JP"/>
        </w:rPr>
        <w:t xml:space="preserve">the cost and effort involved in gathering and analyzing required information. It is important to develop a </w:t>
      </w:r>
      <w:r w:rsidR="000454CC" w:rsidRPr="005C1279">
        <w:rPr>
          <w:rFonts w:eastAsia="MS Mincho" w:cs="Times New Roman"/>
          <w:sz w:val="22"/>
          <w:szCs w:val="22"/>
          <w:lang w:eastAsia="ja-JP"/>
        </w:rPr>
        <w:t>manageable</w:t>
      </w:r>
      <w:r w:rsidRPr="005C1279">
        <w:rPr>
          <w:rFonts w:eastAsia="MS Mincho" w:cs="Times New Roman"/>
          <w:sz w:val="22"/>
          <w:szCs w:val="22"/>
          <w:lang w:eastAsia="ja-JP"/>
        </w:rPr>
        <w:t xml:space="preserve"> an</w:t>
      </w:r>
      <w:r w:rsidR="000454CC">
        <w:rPr>
          <w:rFonts w:eastAsia="MS Mincho" w:cs="Times New Roman"/>
          <w:sz w:val="22"/>
          <w:szCs w:val="22"/>
          <w:lang w:eastAsia="ja-JP"/>
        </w:rPr>
        <w:t>d track-able set of indicators,</w:t>
      </w:r>
      <w:r w:rsidRPr="005C1279">
        <w:rPr>
          <w:rFonts w:eastAsia="MS Mincho" w:cs="Times New Roman"/>
          <w:sz w:val="22"/>
          <w:szCs w:val="22"/>
          <w:lang w:eastAsia="ja-JP"/>
        </w:rPr>
        <w:t xml:space="preserve"> rather than have too many which are beyond our capacity to track. One to four indicators, pe</w:t>
      </w:r>
      <w:r w:rsidR="005C1279">
        <w:rPr>
          <w:rFonts w:eastAsia="MS Mincho" w:cs="Times New Roman"/>
          <w:sz w:val="22"/>
          <w:szCs w:val="22"/>
          <w:lang w:eastAsia="ja-JP"/>
        </w:rPr>
        <w:t xml:space="preserve">r result, should be adequate.  </w:t>
      </w:r>
    </w:p>
    <w:p w:rsidR="006153FE" w:rsidRDefault="006153FE" w:rsidP="005C1279">
      <w:pPr>
        <w:jc w:val="both"/>
        <w:rPr>
          <w:rFonts w:eastAsia="MS Mincho" w:cs="Times New Roman"/>
          <w:sz w:val="22"/>
          <w:szCs w:val="22"/>
          <w:lang w:eastAsia="ja-JP"/>
        </w:rPr>
      </w:pPr>
    </w:p>
    <w:p w:rsidR="005C1279"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t>Sophisticated statistical tools aren’t usually necessary to develop or track indicators. Whenever possible, indicators should rely on existing operational information or publicly available sets of data (e.g. National, sub-National or UN statistics).  The use of secondary data, when available and appropriate, is preferable owing to the higher costs associated</w:t>
      </w:r>
      <w:r w:rsidR="005C1279">
        <w:rPr>
          <w:rFonts w:eastAsia="MS Mincho" w:cs="Times New Roman"/>
          <w:sz w:val="22"/>
          <w:szCs w:val="22"/>
          <w:lang w:eastAsia="ja-JP"/>
        </w:rPr>
        <w:t xml:space="preserve"> with primary data collection. </w:t>
      </w:r>
    </w:p>
    <w:p w:rsidR="005C1279" w:rsidRDefault="005C1279" w:rsidP="005C1279">
      <w:pPr>
        <w:jc w:val="both"/>
        <w:rPr>
          <w:rFonts w:eastAsia="MS Mincho" w:cs="Times New Roman"/>
          <w:sz w:val="22"/>
          <w:szCs w:val="22"/>
          <w:lang w:eastAsia="ja-JP"/>
        </w:rPr>
      </w:pPr>
    </w:p>
    <w:p w:rsidR="009068E5" w:rsidRDefault="005C1279" w:rsidP="005C1279">
      <w:pPr>
        <w:jc w:val="both"/>
        <w:rPr>
          <w:rFonts w:eastAsia="MS Mincho" w:cs="Times New Roman"/>
          <w:sz w:val="22"/>
          <w:szCs w:val="22"/>
          <w:lang w:eastAsia="ja-JP"/>
        </w:rPr>
      </w:pPr>
      <w:r>
        <w:rPr>
          <w:rFonts w:eastAsia="MS Mincho" w:cs="Times New Roman"/>
          <w:noProof/>
          <w:sz w:val="22"/>
          <w:szCs w:val="22"/>
        </w:rPr>
        <w:lastRenderedPageBreak/>
        <w:drawing>
          <wp:inline distT="0" distB="0" distL="0" distR="0" wp14:anchorId="5F2B43AA" wp14:editId="19CFA91A">
            <wp:extent cx="4267200" cy="3178848"/>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6236" cy="3178130"/>
                    </a:xfrm>
                    <a:prstGeom prst="rect">
                      <a:avLst/>
                    </a:prstGeom>
                    <a:noFill/>
                  </pic:spPr>
                </pic:pic>
              </a:graphicData>
            </a:graphic>
          </wp:inline>
        </w:drawing>
      </w:r>
    </w:p>
    <w:p w:rsidR="009068E5" w:rsidRDefault="009068E5" w:rsidP="005C1279">
      <w:pPr>
        <w:jc w:val="both"/>
        <w:rPr>
          <w:rFonts w:eastAsia="MS Mincho" w:cs="Times New Roman"/>
          <w:sz w:val="22"/>
          <w:szCs w:val="22"/>
          <w:lang w:eastAsia="ja-JP"/>
        </w:rPr>
      </w:pPr>
    </w:p>
    <w:p w:rsidR="00E167A2" w:rsidRPr="005C1279"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t xml:space="preserve">All indicators must be accompanied by </w:t>
      </w:r>
      <w:r w:rsidRPr="005C1279">
        <w:rPr>
          <w:rFonts w:eastAsia="MS Mincho" w:cs="Times New Roman"/>
          <w:b/>
          <w:sz w:val="22"/>
          <w:szCs w:val="22"/>
          <w:lang w:eastAsia="ja-JP"/>
        </w:rPr>
        <w:t>baselines</w:t>
      </w:r>
      <w:r w:rsidRPr="005C1279">
        <w:rPr>
          <w:rFonts w:eastAsia="MS Mincho" w:cs="Times New Roman"/>
          <w:sz w:val="22"/>
          <w:szCs w:val="22"/>
          <w:lang w:eastAsia="ja-JP"/>
        </w:rPr>
        <w:t xml:space="preserve"> and </w:t>
      </w:r>
      <w:r w:rsidRPr="005C1279">
        <w:rPr>
          <w:rFonts w:eastAsia="MS Mincho" w:cs="Times New Roman"/>
          <w:b/>
          <w:sz w:val="22"/>
          <w:szCs w:val="22"/>
          <w:lang w:eastAsia="ja-JP"/>
        </w:rPr>
        <w:t xml:space="preserve">targets </w:t>
      </w:r>
      <w:r w:rsidRPr="005C1279">
        <w:rPr>
          <w:rFonts w:eastAsia="MS Mincho" w:cs="Times New Roman"/>
          <w:sz w:val="22"/>
          <w:szCs w:val="22"/>
          <w:lang w:eastAsia="ja-JP"/>
        </w:rPr>
        <w:t>and should lend themselves to aggregation at all levels. Without baselines and targets, measurement of change over time is not possible.  As illustrated above:</w:t>
      </w:r>
    </w:p>
    <w:p w:rsidR="00E167A2" w:rsidRPr="000454CC" w:rsidRDefault="00E167A2" w:rsidP="000454CC">
      <w:pPr>
        <w:pStyle w:val="ListParagraph"/>
        <w:numPr>
          <w:ilvl w:val="0"/>
          <w:numId w:val="34"/>
        </w:numPr>
        <w:jc w:val="both"/>
        <w:rPr>
          <w:rFonts w:eastAsia="MS Mincho" w:cs="Times New Roman"/>
          <w:sz w:val="22"/>
          <w:szCs w:val="22"/>
          <w:lang w:eastAsia="ja-JP"/>
        </w:rPr>
      </w:pPr>
      <w:r w:rsidRPr="000454CC">
        <w:rPr>
          <w:rFonts w:eastAsia="MS Mincho" w:cs="Times New Roman"/>
          <w:b/>
          <w:sz w:val="22"/>
          <w:szCs w:val="22"/>
          <w:lang w:eastAsia="ja-JP"/>
        </w:rPr>
        <w:t>Baselines</w:t>
      </w:r>
      <w:r w:rsidRPr="000454CC">
        <w:rPr>
          <w:rFonts w:eastAsia="MS Mincho" w:cs="Times New Roman"/>
          <w:sz w:val="22"/>
          <w:szCs w:val="22"/>
          <w:lang w:eastAsia="ja-JP"/>
        </w:rPr>
        <w:t xml:space="preserve"> establish the value of the indicator at the beginning of the planning period; </w:t>
      </w:r>
    </w:p>
    <w:p w:rsidR="00E167A2" w:rsidRPr="000454CC" w:rsidRDefault="00E167A2" w:rsidP="000454CC">
      <w:pPr>
        <w:pStyle w:val="ListParagraph"/>
        <w:numPr>
          <w:ilvl w:val="0"/>
          <w:numId w:val="34"/>
        </w:numPr>
        <w:jc w:val="both"/>
        <w:rPr>
          <w:rFonts w:eastAsia="MS Mincho" w:cs="Times New Roman"/>
          <w:sz w:val="22"/>
          <w:szCs w:val="22"/>
          <w:lang w:eastAsia="ja-JP"/>
        </w:rPr>
      </w:pPr>
      <w:r w:rsidRPr="000454CC">
        <w:rPr>
          <w:rFonts w:eastAsia="MS Mincho" w:cs="Times New Roman"/>
          <w:b/>
          <w:sz w:val="22"/>
          <w:szCs w:val="22"/>
          <w:lang w:eastAsia="ja-JP"/>
        </w:rPr>
        <w:t xml:space="preserve">Targets </w:t>
      </w:r>
      <w:r w:rsidRPr="000454CC">
        <w:rPr>
          <w:rFonts w:eastAsia="MS Mincho" w:cs="Times New Roman"/>
          <w:sz w:val="22"/>
          <w:szCs w:val="22"/>
          <w:lang w:eastAsia="ja-JP"/>
        </w:rPr>
        <w:t>describe expected values upon completion of the plan;</w:t>
      </w:r>
    </w:p>
    <w:p w:rsidR="00E167A2" w:rsidRPr="000454CC" w:rsidRDefault="00E167A2" w:rsidP="000454CC">
      <w:pPr>
        <w:pStyle w:val="ListParagraph"/>
        <w:numPr>
          <w:ilvl w:val="0"/>
          <w:numId w:val="34"/>
        </w:numPr>
        <w:jc w:val="both"/>
        <w:rPr>
          <w:rFonts w:eastAsia="MS Mincho" w:cs="Times New Roman"/>
          <w:sz w:val="22"/>
          <w:szCs w:val="22"/>
          <w:lang w:eastAsia="ja-JP"/>
        </w:rPr>
      </w:pPr>
      <w:r w:rsidRPr="000454CC">
        <w:rPr>
          <w:rFonts w:eastAsia="MS Mincho" w:cs="Times New Roman"/>
          <w:sz w:val="22"/>
          <w:szCs w:val="22"/>
          <w:lang w:eastAsia="ja-JP"/>
        </w:rPr>
        <w:t>Performance monitoring of the indicator tells us about actual achievement</w:t>
      </w:r>
      <w:r w:rsidR="00693E55" w:rsidRPr="000454CC">
        <w:rPr>
          <w:rFonts w:eastAsia="MS Mincho" w:cs="Times New Roman"/>
          <w:sz w:val="22"/>
          <w:szCs w:val="22"/>
          <w:lang w:eastAsia="ja-JP"/>
        </w:rPr>
        <w:t xml:space="preserve">, against the original target. </w:t>
      </w:r>
    </w:p>
    <w:p w:rsidR="00E167A2" w:rsidRPr="005C1279"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t xml:space="preserve">As far as possible, </w:t>
      </w:r>
      <w:r w:rsidRPr="005C1279">
        <w:rPr>
          <w:rFonts w:eastAsia="MS Mincho" w:cs="Times New Roman"/>
          <w:b/>
          <w:sz w:val="22"/>
          <w:szCs w:val="22"/>
          <w:lang w:eastAsia="ja-JP"/>
        </w:rPr>
        <w:t>indicators must be dis-aggregated</w:t>
      </w:r>
      <w:r w:rsidRPr="005C1279">
        <w:rPr>
          <w:rFonts w:eastAsia="MS Mincho" w:cs="Times New Roman"/>
          <w:sz w:val="22"/>
          <w:szCs w:val="22"/>
          <w:lang w:eastAsia="ja-JP"/>
        </w:rPr>
        <w:t xml:space="preserve">. Averages hide disparities, and the recognition of disparities is essential for </w:t>
      </w:r>
      <w:r w:rsidRPr="005C1279">
        <w:rPr>
          <w:rFonts w:eastAsia="MS Mincho" w:cs="Times New Roman"/>
          <w:b/>
          <w:sz w:val="22"/>
          <w:szCs w:val="22"/>
          <w:lang w:eastAsia="ja-JP"/>
        </w:rPr>
        <w:t>human rights based programming</w:t>
      </w:r>
      <w:r w:rsidRPr="005C1279">
        <w:rPr>
          <w:rFonts w:eastAsia="MS Mincho" w:cs="Times New Roman"/>
          <w:sz w:val="22"/>
          <w:szCs w:val="22"/>
          <w:lang w:eastAsia="ja-JP"/>
        </w:rPr>
        <w:t>. Indicators can be disaggregated by sex, age, geographic areas such as cities, districts and provinces, and by ethnicity. Caution! Dis-aggregation can be politically sensitive as well as expensive. Ethnic or regional disparities can lead to charges of discrimination. And very large sample sizes are often needed to provide quantitative data which are statistically reliable for different regions and population groups. This c</w:t>
      </w:r>
      <w:r w:rsidR="009068E5">
        <w:rPr>
          <w:rFonts w:eastAsia="MS Mincho" w:cs="Times New Roman"/>
          <w:sz w:val="22"/>
          <w:szCs w:val="22"/>
          <w:lang w:eastAsia="ja-JP"/>
        </w:rPr>
        <w:t xml:space="preserve">an increase costs.  </w:t>
      </w:r>
    </w:p>
    <w:p w:rsidR="0015628A"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t>To ensure objectivity, indicators, baselines and targets should not be changed retroactively once established, unless by consent of all partners in</w:t>
      </w:r>
      <w:r w:rsidR="005C1279">
        <w:rPr>
          <w:rFonts w:eastAsia="MS Mincho" w:cs="Times New Roman"/>
          <w:sz w:val="22"/>
          <w:szCs w:val="22"/>
          <w:lang w:eastAsia="ja-JP"/>
        </w:rPr>
        <w:t xml:space="preserve"> the development cooperation.  </w:t>
      </w:r>
    </w:p>
    <w:p w:rsidR="009068E5" w:rsidRDefault="006153FE" w:rsidP="005C1279">
      <w:pPr>
        <w:jc w:val="both"/>
        <w:rPr>
          <w:rFonts w:eastAsia="MS Mincho" w:cs="Times New Roman"/>
          <w:sz w:val="22"/>
          <w:szCs w:val="22"/>
          <w:lang w:eastAsia="ja-JP"/>
        </w:rPr>
      </w:pPr>
      <w:r w:rsidRPr="005C1279">
        <w:rPr>
          <w:rFonts w:eastAsia="Arial Unicode MS"/>
          <w:noProof/>
        </w:rPr>
        <w:lastRenderedPageBreak/>
        <mc:AlternateContent>
          <mc:Choice Requires="wps">
            <w:drawing>
              <wp:anchor distT="0" distB="0" distL="114300" distR="114300" simplePos="0" relativeHeight="251672576" behindDoc="0" locked="0" layoutInCell="1" allowOverlap="1" wp14:anchorId="46E15D03" wp14:editId="4EBA1E2C">
                <wp:simplePos x="0" y="0"/>
                <wp:positionH relativeFrom="column">
                  <wp:posOffset>-28575</wp:posOffset>
                </wp:positionH>
                <wp:positionV relativeFrom="paragraph">
                  <wp:posOffset>171450</wp:posOffset>
                </wp:positionV>
                <wp:extent cx="6134100" cy="16954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95450"/>
                        </a:xfrm>
                        <a:prstGeom prst="rect">
                          <a:avLst/>
                        </a:prstGeom>
                        <a:solidFill>
                          <a:schemeClr val="accent1">
                            <a:lumMod val="20000"/>
                            <a:lumOff val="80000"/>
                          </a:schemeClr>
                        </a:solidFill>
                        <a:ln w="9525">
                          <a:solidFill>
                            <a:srgbClr val="000000"/>
                          </a:solidFill>
                          <a:miter lim="800000"/>
                          <a:headEnd/>
                          <a:tailEnd/>
                        </a:ln>
                      </wps:spPr>
                      <wps:txbx>
                        <w:txbxContent>
                          <w:p w:rsidR="006153FE" w:rsidRPr="006153FE" w:rsidRDefault="006153FE" w:rsidP="006153FE">
                            <w:pPr>
                              <w:jc w:val="both"/>
                              <w:rPr>
                                <w:rFonts w:eastAsia="MS Mincho" w:cs="Times New Roman"/>
                                <w:sz w:val="22"/>
                                <w:szCs w:val="22"/>
                                <w:lang w:eastAsia="ja-JP"/>
                              </w:rPr>
                            </w:pPr>
                            <w:r w:rsidRPr="006153FE">
                              <w:rPr>
                                <w:rFonts w:eastAsia="MS Mincho" w:cs="Times New Roman"/>
                                <w:sz w:val="22"/>
                                <w:szCs w:val="22"/>
                                <w:lang w:eastAsia="ja-JP"/>
                              </w:rPr>
                              <w:t xml:space="preserve">In general good indicators need to be </w:t>
                            </w:r>
                            <w:r w:rsidRPr="006153FE">
                              <w:rPr>
                                <w:rFonts w:eastAsia="MS Mincho" w:cs="Times New Roman"/>
                                <w:b/>
                                <w:sz w:val="22"/>
                                <w:szCs w:val="22"/>
                                <w:lang w:eastAsia="ja-JP"/>
                              </w:rPr>
                              <w:t>SMART:</w:t>
                            </w:r>
                            <w:r w:rsidRPr="006153FE">
                              <w:rPr>
                                <w:rFonts w:eastAsia="MS Mincho" w:cs="Times New Roman"/>
                                <w:sz w:val="22"/>
                                <w:szCs w:val="22"/>
                                <w:lang w:eastAsia="ja-JP"/>
                              </w:rPr>
                              <w:t xml:space="preserve"> </w:t>
                            </w:r>
                          </w:p>
                          <w:p w:rsidR="006153FE" w:rsidRP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S</w:t>
                            </w:r>
                            <w:r w:rsidRPr="006153FE">
                              <w:rPr>
                                <w:rFonts w:eastAsia="MS Mincho" w:cs="Times New Roman"/>
                                <w:sz w:val="22"/>
                                <w:szCs w:val="22"/>
                                <w:lang w:eastAsia="ja-JP"/>
                              </w:rPr>
                              <w:t>pecific: Is the indicator specific enough to measure progress towards the results?</w:t>
                            </w:r>
                          </w:p>
                          <w:p w:rsidR="006153FE" w:rsidRP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M</w:t>
                            </w:r>
                            <w:r w:rsidRPr="006153FE">
                              <w:rPr>
                                <w:rFonts w:eastAsia="MS Mincho" w:cs="Times New Roman"/>
                                <w:sz w:val="22"/>
                                <w:szCs w:val="22"/>
                                <w:lang w:eastAsia="ja-JP"/>
                              </w:rPr>
                              <w:t xml:space="preserve">easurable: Is the indicator a reliable and clear measure of results? </w:t>
                            </w:r>
                          </w:p>
                          <w:p w:rsidR="006153FE" w:rsidRP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A</w:t>
                            </w:r>
                            <w:r w:rsidRPr="006153FE">
                              <w:rPr>
                                <w:rFonts w:eastAsia="MS Mincho" w:cs="Times New Roman"/>
                                <w:sz w:val="22"/>
                                <w:szCs w:val="22"/>
                                <w:lang w:eastAsia="ja-JP"/>
                              </w:rPr>
                              <w:t>ttainable: Are the results in which the indicator seeks to chart progress realistic?</w:t>
                            </w:r>
                          </w:p>
                          <w:p w:rsid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R</w:t>
                            </w:r>
                            <w:r w:rsidRPr="006153FE">
                              <w:rPr>
                                <w:rFonts w:eastAsia="MS Mincho" w:cs="Times New Roman"/>
                                <w:sz w:val="22"/>
                                <w:szCs w:val="22"/>
                                <w:lang w:eastAsia="ja-JP"/>
                              </w:rPr>
                              <w:t>elevant: Is the indicator relevant to the intended programme re</w:t>
                            </w:r>
                            <w:r>
                              <w:rPr>
                                <w:rFonts w:eastAsia="MS Mincho" w:cs="Times New Roman"/>
                                <w:sz w:val="22"/>
                                <w:szCs w:val="22"/>
                                <w:lang w:eastAsia="ja-JP"/>
                              </w:rPr>
                              <w:t xml:space="preserve">sults? </w:t>
                            </w:r>
                            <w:proofErr w:type="gramStart"/>
                            <w:r>
                              <w:rPr>
                                <w:rFonts w:eastAsia="MS Mincho" w:cs="Times New Roman"/>
                                <w:sz w:val="22"/>
                                <w:szCs w:val="22"/>
                                <w:lang w:eastAsia="ja-JP"/>
                              </w:rPr>
                              <w:t>And national standards?</w:t>
                            </w:r>
                            <w:proofErr w:type="gramEnd"/>
                            <w:r>
                              <w:rPr>
                                <w:rFonts w:eastAsia="MS Mincho" w:cs="Times New Roman"/>
                                <w:sz w:val="22"/>
                                <w:szCs w:val="22"/>
                                <w:lang w:eastAsia="ja-JP"/>
                              </w:rPr>
                              <w:t xml:space="preserve"> </w:t>
                            </w:r>
                          </w:p>
                          <w:p w:rsid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T</w:t>
                            </w:r>
                            <w:r w:rsidRPr="006153FE">
                              <w:rPr>
                                <w:rFonts w:eastAsia="MS Mincho" w:cs="Times New Roman"/>
                                <w:sz w:val="22"/>
                                <w:szCs w:val="22"/>
                                <w:lang w:eastAsia="ja-JP"/>
                              </w:rPr>
                              <w:t xml:space="preserve">ime Bound: Are data available at reasonable cost and effort? </w:t>
                            </w:r>
                          </w:p>
                          <w:p w:rsidR="006153FE" w:rsidRPr="006153FE" w:rsidRDefault="006153FE" w:rsidP="006153FE">
                            <w:pPr>
                              <w:spacing w:before="0" w:after="0"/>
                              <w:ind w:left="1440" w:firstLine="720"/>
                              <w:jc w:val="right"/>
                              <w:rPr>
                                <w:rFonts w:eastAsia="MS Mincho" w:cs="Times New Roman"/>
                                <w:sz w:val="22"/>
                                <w:szCs w:val="22"/>
                                <w:lang w:eastAsia="ja-JP"/>
                              </w:rPr>
                            </w:pPr>
                            <w:r w:rsidRPr="00E5188F">
                              <w:rPr>
                                <w:rFonts w:cstheme="minorHAnsi"/>
                                <w:bCs/>
                                <w:i/>
                                <w:iCs/>
                                <w:sz w:val="22"/>
                                <w:szCs w:val="22"/>
                              </w:rPr>
                              <w:t>UNDG RBM Handbook, 2011</w:t>
                            </w:r>
                          </w:p>
                          <w:p w:rsidR="006153FE" w:rsidRPr="00E5188F" w:rsidRDefault="006153FE" w:rsidP="006153FE">
                            <w:pPr>
                              <w:rPr>
                                <w:rFonts w:cstheme="minorHAnsi"/>
                                <w:bCs/>
                                <w:i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25pt;margin-top:13.5pt;width:483pt;height:1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" fillcolor="#dbe5f1 [660]">
                <v:textbox>
                  <w:txbxContent>
                    <w:p w:rsidR="006153FE" w:rsidRPr="006153FE" w:rsidRDefault="006153FE" w:rsidP="006153FE">
                      <w:pPr>
                        <w:jc w:val="both"/>
                        <w:rPr>
                          <w:rFonts w:eastAsia="MS Mincho" w:cs="Times New Roman"/>
                          <w:sz w:val="22"/>
                          <w:szCs w:val="22"/>
                          <w:lang w:eastAsia="ja-JP"/>
                        </w:rPr>
                      </w:pPr>
                      <w:r w:rsidRPr="006153FE">
                        <w:rPr>
                          <w:rFonts w:eastAsia="MS Mincho" w:cs="Times New Roman"/>
                          <w:sz w:val="22"/>
                          <w:szCs w:val="22"/>
                          <w:lang w:eastAsia="ja-JP"/>
                        </w:rPr>
                        <w:t xml:space="preserve">In general good indicators need to be </w:t>
                      </w:r>
                      <w:r w:rsidRPr="006153FE">
                        <w:rPr>
                          <w:rFonts w:eastAsia="MS Mincho" w:cs="Times New Roman"/>
                          <w:b/>
                          <w:sz w:val="22"/>
                          <w:szCs w:val="22"/>
                          <w:lang w:eastAsia="ja-JP"/>
                        </w:rPr>
                        <w:t>SMART:</w:t>
                      </w:r>
                      <w:r w:rsidRPr="006153FE">
                        <w:rPr>
                          <w:rFonts w:eastAsia="MS Mincho" w:cs="Times New Roman"/>
                          <w:sz w:val="22"/>
                          <w:szCs w:val="22"/>
                          <w:lang w:eastAsia="ja-JP"/>
                        </w:rPr>
                        <w:t xml:space="preserve"> </w:t>
                      </w:r>
                    </w:p>
                    <w:p w:rsidR="006153FE" w:rsidRP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S</w:t>
                      </w:r>
                      <w:r w:rsidRPr="006153FE">
                        <w:rPr>
                          <w:rFonts w:eastAsia="MS Mincho" w:cs="Times New Roman"/>
                          <w:sz w:val="22"/>
                          <w:szCs w:val="22"/>
                          <w:lang w:eastAsia="ja-JP"/>
                        </w:rPr>
                        <w:t>pecific: Is the indicator specific enough to measure progress towards the results?</w:t>
                      </w:r>
                    </w:p>
                    <w:p w:rsidR="006153FE" w:rsidRP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M</w:t>
                      </w:r>
                      <w:r w:rsidRPr="006153FE">
                        <w:rPr>
                          <w:rFonts w:eastAsia="MS Mincho" w:cs="Times New Roman"/>
                          <w:sz w:val="22"/>
                          <w:szCs w:val="22"/>
                          <w:lang w:eastAsia="ja-JP"/>
                        </w:rPr>
                        <w:t xml:space="preserve">easurable: Is the indicator a reliable and clear measure of results? </w:t>
                      </w:r>
                    </w:p>
                    <w:p w:rsidR="006153FE" w:rsidRP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A</w:t>
                      </w:r>
                      <w:r w:rsidRPr="006153FE">
                        <w:rPr>
                          <w:rFonts w:eastAsia="MS Mincho" w:cs="Times New Roman"/>
                          <w:sz w:val="22"/>
                          <w:szCs w:val="22"/>
                          <w:lang w:eastAsia="ja-JP"/>
                        </w:rPr>
                        <w:t>ttainable: Are the results in which the indicator seeks to chart progress realistic?</w:t>
                      </w:r>
                    </w:p>
                    <w:p w:rsid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R</w:t>
                      </w:r>
                      <w:r w:rsidRPr="006153FE">
                        <w:rPr>
                          <w:rFonts w:eastAsia="MS Mincho" w:cs="Times New Roman"/>
                          <w:sz w:val="22"/>
                          <w:szCs w:val="22"/>
                          <w:lang w:eastAsia="ja-JP"/>
                        </w:rPr>
                        <w:t>elevant: Is the indicator relevant to the intended programme re</w:t>
                      </w:r>
                      <w:r>
                        <w:rPr>
                          <w:rFonts w:eastAsia="MS Mincho" w:cs="Times New Roman"/>
                          <w:sz w:val="22"/>
                          <w:szCs w:val="22"/>
                          <w:lang w:eastAsia="ja-JP"/>
                        </w:rPr>
                        <w:t xml:space="preserve">sults? </w:t>
                      </w:r>
                      <w:proofErr w:type="gramStart"/>
                      <w:r>
                        <w:rPr>
                          <w:rFonts w:eastAsia="MS Mincho" w:cs="Times New Roman"/>
                          <w:sz w:val="22"/>
                          <w:szCs w:val="22"/>
                          <w:lang w:eastAsia="ja-JP"/>
                        </w:rPr>
                        <w:t>And national standards?</w:t>
                      </w:r>
                      <w:proofErr w:type="gramEnd"/>
                      <w:r>
                        <w:rPr>
                          <w:rFonts w:eastAsia="MS Mincho" w:cs="Times New Roman"/>
                          <w:sz w:val="22"/>
                          <w:szCs w:val="22"/>
                          <w:lang w:eastAsia="ja-JP"/>
                        </w:rPr>
                        <w:t xml:space="preserve"> </w:t>
                      </w:r>
                    </w:p>
                    <w:p w:rsidR="006153FE" w:rsidRDefault="006153FE" w:rsidP="006153FE">
                      <w:pPr>
                        <w:spacing w:before="0" w:after="0"/>
                        <w:jc w:val="both"/>
                        <w:rPr>
                          <w:rFonts w:eastAsia="MS Mincho" w:cs="Times New Roman"/>
                          <w:sz w:val="22"/>
                          <w:szCs w:val="22"/>
                          <w:lang w:eastAsia="ja-JP"/>
                        </w:rPr>
                      </w:pPr>
                      <w:r w:rsidRPr="006153FE">
                        <w:rPr>
                          <w:rFonts w:eastAsia="MS Mincho" w:cs="Times New Roman"/>
                          <w:b/>
                          <w:sz w:val="22"/>
                          <w:szCs w:val="22"/>
                          <w:lang w:eastAsia="ja-JP"/>
                        </w:rPr>
                        <w:t>T</w:t>
                      </w:r>
                      <w:r w:rsidRPr="006153FE">
                        <w:rPr>
                          <w:rFonts w:eastAsia="MS Mincho" w:cs="Times New Roman"/>
                          <w:sz w:val="22"/>
                          <w:szCs w:val="22"/>
                          <w:lang w:eastAsia="ja-JP"/>
                        </w:rPr>
                        <w:t xml:space="preserve">ime Bound: Are data available at reasonable cost and effort? </w:t>
                      </w:r>
                    </w:p>
                    <w:p w:rsidR="006153FE" w:rsidRPr="006153FE" w:rsidRDefault="006153FE" w:rsidP="006153FE">
                      <w:pPr>
                        <w:spacing w:before="0" w:after="0"/>
                        <w:ind w:left="1440" w:firstLine="720"/>
                        <w:jc w:val="right"/>
                        <w:rPr>
                          <w:rFonts w:eastAsia="MS Mincho" w:cs="Times New Roman"/>
                          <w:sz w:val="22"/>
                          <w:szCs w:val="22"/>
                          <w:lang w:eastAsia="ja-JP"/>
                        </w:rPr>
                      </w:pPr>
                      <w:r w:rsidRPr="00E5188F">
                        <w:rPr>
                          <w:rFonts w:cstheme="minorHAnsi"/>
                          <w:bCs/>
                          <w:i/>
                          <w:iCs/>
                          <w:sz w:val="22"/>
                          <w:szCs w:val="22"/>
                        </w:rPr>
                        <w:t>UNDG RBM Handbook, 2011</w:t>
                      </w:r>
                    </w:p>
                    <w:p w:rsidR="006153FE" w:rsidRPr="00E5188F" w:rsidRDefault="006153FE" w:rsidP="006153FE">
                      <w:pPr>
                        <w:rPr>
                          <w:rFonts w:cstheme="minorHAnsi"/>
                          <w:bCs/>
                          <w:iCs/>
                          <w:sz w:val="22"/>
                          <w:szCs w:val="22"/>
                        </w:rPr>
                      </w:pPr>
                    </w:p>
                  </w:txbxContent>
                </v:textbox>
                <w10:wrap type="square"/>
              </v:shape>
            </w:pict>
          </mc:Fallback>
        </mc:AlternateContent>
      </w:r>
    </w:p>
    <w:p w:rsidR="000454CC"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t xml:space="preserve">In the UNDAF, indicators, baselines and targets are listed in the </w:t>
      </w:r>
      <w:r w:rsidRPr="005C1279">
        <w:rPr>
          <w:rFonts w:eastAsia="MS Mincho" w:cs="Times New Roman"/>
          <w:b/>
          <w:sz w:val="22"/>
          <w:szCs w:val="22"/>
          <w:lang w:eastAsia="ja-JP"/>
        </w:rPr>
        <w:t>M&amp;E Framework</w:t>
      </w:r>
      <w:r w:rsidRPr="005C1279">
        <w:rPr>
          <w:rFonts w:eastAsia="MS Mincho" w:cs="Times New Roman"/>
          <w:i/>
          <w:sz w:val="22"/>
          <w:szCs w:val="22"/>
          <w:lang w:eastAsia="ja-JP"/>
        </w:rPr>
        <w:t xml:space="preserve">, </w:t>
      </w:r>
      <w:r w:rsidRPr="000454CC">
        <w:rPr>
          <w:rFonts w:eastAsia="MS Mincho" w:cs="Times New Roman"/>
          <w:sz w:val="22"/>
          <w:szCs w:val="22"/>
          <w:lang w:eastAsia="ja-JP"/>
        </w:rPr>
        <w:t xml:space="preserve">(under the </w:t>
      </w:r>
      <w:hyperlink r:id="rId11" w:history="1">
        <w:r w:rsidR="00B43423" w:rsidRPr="000454CC">
          <w:rPr>
            <w:rStyle w:val="Hyperlink"/>
            <w:rFonts w:eastAsia="MS Mincho" w:cs="Times New Roman"/>
            <w:sz w:val="22"/>
            <w:szCs w:val="22"/>
            <w:lang w:eastAsia="ja-JP"/>
          </w:rPr>
          <w:t>2010 UNDAF guidance package</w:t>
        </w:r>
      </w:hyperlink>
      <w:r w:rsidRPr="000454CC">
        <w:rPr>
          <w:rFonts w:eastAsia="MS Mincho" w:cs="Times New Roman"/>
          <w:sz w:val="22"/>
          <w:szCs w:val="22"/>
          <w:lang w:eastAsia="ja-JP"/>
        </w:rPr>
        <w:t>, this framework is now included in the Results Matrix).</w:t>
      </w:r>
      <w:r w:rsidR="00B43423">
        <w:rPr>
          <w:rFonts w:eastAsia="MS Mincho" w:cs="Times New Roman"/>
          <w:sz w:val="22"/>
          <w:szCs w:val="22"/>
          <w:lang w:eastAsia="ja-JP"/>
        </w:rPr>
        <w:t xml:space="preserve"> </w:t>
      </w:r>
      <w:r w:rsidRPr="005C1279">
        <w:rPr>
          <w:rFonts w:eastAsia="MS Mincho" w:cs="Times New Roman"/>
          <w:sz w:val="22"/>
          <w:szCs w:val="22"/>
          <w:lang w:eastAsia="ja-JP"/>
        </w:rPr>
        <w:t xml:space="preserve">When it comes to indicators, there is a lot of choice </w:t>
      </w:r>
      <w:r w:rsidR="000454CC">
        <w:rPr>
          <w:rFonts w:eastAsia="MS Mincho" w:cs="Times New Roman"/>
          <w:sz w:val="22"/>
          <w:szCs w:val="22"/>
          <w:lang w:eastAsia="ja-JP"/>
        </w:rPr>
        <w:t xml:space="preserve">as to how to proceed. There </w:t>
      </w:r>
      <w:proofErr w:type="gramStart"/>
      <w:r w:rsidR="000454CC">
        <w:rPr>
          <w:rFonts w:eastAsia="MS Mincho" w:cs="Times New Roman"/>
          <w:sz w:val="22"/>
          <w:szCs w:val="22"/>
          <w:lang w:eastAsia="ja-JP"/>
        </w:rPr>
        <w:t xml:space="preserve">are </w:t>
      </w:r>
      <w:r w:rsidRPr="005C1279">
        <w:rPr>
          <w:rFonts w:eastAsia="MS Mincho" w:cs="Times New Roman"/>
          <w:sz w:val="22"/>
          <w:szCs w:val="22"/>
          <w:lang w:eastAsia="ja-JP"/>
        </w:rPr>
        <w:t>no right</w:t>
      </w:r>
      <w:proofErr w:type="gramEnd"/>
      <w:r w:rsidRPr="005C1279">
        <w:rPr>
          <w:rFonts w:eastAsia="MS Mincho" w:cs="Times New Roman"/>
          <w:sz w:val="22"/>
          <w:szCs w:val="22"/>
          <w:lang w:eastAsia="ja-JP"/>
        </w:rPr>
        <w:t xml:space="preserve"> or wrong choices, rather UN agencies, working together with partners, must decide on the mix of indicators most appropriate to the programme or project. This will depend on the availability of data, the budget for surveys and studies and for routine monitoring, and the capacities of the agency and implementing partner</w:t>
      </w:r>
      <w:r w:rsidR="005C1279">
        <w:rPr>
          <w:rFonts w:eastAsia="MS Mincho" w:cs="Times New Roman"/>
          <w:sz w:val="22"/>
          <w:szCs w:val="22"/>
          <w:lang w:eastAsia="ja-JP"/>
        </w:rPr>
        <w:t xml:space="preserve">s to collect and analyze data. </w:t>
      </w:r>
    </w:p>
    <w:p w:rsidR="00E167A2" w:rsidRPr="00B43423" w:rsidRDefault="00E167A2" w:rsidP="005C1279">
      <w:pPr>
        <w:jc w:val="both"/>
        <w:rPr>
          <w:rFonts w:eastAsia="MS Mincho" w:cs="Times New Roman"/>
          <w:b/>
          <w:sz w:val="22"/>
          <w:szCs w:val="22"/>
          <w:u w:val="single"/>
          <w:lang w:eastAsia="ja-JP"/>
        </w:rPr>
      </w:pPr>
      <w:r w:rsidRPr="00B43423">
        <w:rPr>
          <w:rFonts w:eastAsia="MS Mincho" w:cs="Times New Roman"/>
          <w:b/>
          <w:sz w:val="22"/>
          <w:szCs w:val="22"/>
          <w:u w:val="single"/>
          <w:lang w:eastAsia="ja-JP"/>
        </w:rPr>
        <w:t>Current UNDAFs re</w:t>
      </w:r>
      <w:r w:rsidR="00B43423">
        <w:rPr>
          <w:rFonts w:eastAsia="MS Mincho" w:cs="Times New Roman"/>
          <w:b/>
          <w:sz w:val="22"/>
          <w:szCs w:val="22"/>
          <w:u w:val="single"/>
          <w:lang w:eastAsia="ja-JP"/>
        </w:rPr>
        <w:t>veal the wide range indicators:</w:t>
      </w:r>
    </w:p>
    <w:p w:rsidR="00E167A2" w:rsidRPr="005C1279" w:rsidRDefault="00E167A2" w:rsidP="005C1279">
      <w:pPr>
        <w:jc w:val="both"/>
        <w:rPr>
          <w:rFonts w:eastAsia="MS Mincho" w:cs="Times New Roman"/>
          <w:sz w:val="22"/>
          <w:szCs w:val="22"/>
          <w:lang w:eastAsia="ja-JP"/>
        </w:rPr>
      </w:pPr>
      <w:r w:rsidRPr="005C1279">
        <w:rPr>
          <w:rFonts w:eastAsia="MS Mincho" w:cs="Times New Roman"/>
          <w:b/>
          <w:bCs/>
          <w:sz w:val="22"/>
          <w:szCs w:val="22"/>
          <w:lang w:eastAsia="ja-JP"/>
        </w:rPr>
        <w:t xml:space="preserve">Quantitative indicators </w:t>
      </w:r>
      <w:r w:rsidRPr="005C1279">
        <w:rPr>
          <w:rFonts w:eastAsia="MS Mincho" w:cs="Times New Roman"/>
          <w:sz w:val="22"/>
          <w:szCs w:val="22"/>
          <w:lang w:eastAsia="ja-JP"/>
        </w:rPr>
        <w:t>measure change in numerica</w:t>
      </w:r>
      <w:r w:rsidR="005C1279">
        <w:rPr>
          <w:rFonts w:eastAsia="MS Mincho" w:cs="Times New Roman"/>
          <w:sz w:val="22"/>
          <w:szCs w:val="22"/>
          <w:lang w:eastAsia="ja-JP"/>
        </w:rPr>
        <w:t xml:space="preserve">l values over time. </w:t>
      </w:r>
    </w:p>
    <w:p w:rsidR="00E167A2" w:rsidRPr="000454CC" w:rsidRDefault="00E167A2" w:rsidP="005C1279">
      <w:pPr>
        <w:jc w:val="both"/>
        <w:rPr>
          <w:rFonts w:eastAsia="MS Mincho" w:cs="Times New Roman"/>
          <w:b/>
          <w:bCs/>
          <w:sz w:val="22"/>
          <w:szCs w:val="22"/>
          <w:lang w:eastAsia="ja-JP"/>
        </w:rPr>
      </w:pPr>
      <w:r w:rsidRPr="005C1279">
        <w:rPr>
          <w:rFonts w:eastAsia="MS Mincho" w:cs="Times New Roman"/>
          <w:b/>
          <w:bCs/>
          <w:sz w:val="22"/>
          <w:szCs w:val="22"/>
          <w:lang w:eastAsia="ja-JP"/>
        </w:rPr>
        <w:t xml:space="preserve">Qualitative indicators </w:t>
      </w:r>
      <w:r w:rsidRPr="005C1279">
        <w:rPr>
          <w:rFonts w:eastAsia="MS Mincho" w:cs="Times New Roman"/>
          <w:sz w:val="22"/>
          <w:szCs w:val="22"/>
          <w:lang w:eastAsia="ja-JP"/>
        </w:rPr>
        <w:t>measure changes which are not easily measured through numerical values such as process-related improvements, and improved quality of services, policies or capacity.</w:t>
      </w:r>
      <w:r w:rsidR="005C1279">
        <w:rPr>
          <w:rFonts w:eastAsia="MS Mincho" w:cs="Times New Roman"/>
          <w:b/>
          <w:bCs/>
          <w:sz w:val="22"/>
          <w:szCs w:val="22"/>
          <w:lang w:eastAsia="ja-JP"/>
        </w:rPr>
        <w:t xml:space="preserve"> </w:t>
      </w:r>
      <w:r w:rsidRPr="005C1279">
        <w:rPr>
          <w:rFonts w:eastAsia="MS Mincho" w:cs="Times New Roman"/>
          <w:b/>
          <w:bCs/>
          <w:sz w:val="22"/>
          <w:szCs w:val="22"/>
          <w:lang w:eastAsia="ja-JP"/>
        </w:rPr>
        <w:t>Qualitative indicators usually need additional criteria</w:t>
      </w:r>
      <w:r w:rsidRPr="005C1279">
        <w:rPr>
          <w:rFonts w:eastAsia="MS Mincho" w:cs="Times New Roman"/>
          <w:bCs/>
          <w:sz w:val="22"/>
          <w:szCs w:val="22"/>
          <w:lang w:eastAsia="ja-JP"/>
        </w:rPr>
        <w:t>. For example, if an intended result is to see greater civil society participation in local development, and the indicator is the quality of local public consultations, then partners must agree beforehand on the criteria for determining a quality process. These criteria will often be country-specific, and once agreed, they can be used in</w:t>
      </w:r>
      <w:r w:rsidR="005C1279">
        <w:rPr>
          <w:rFonts w:eastAsia="MS Mincho" w:cs="Times New Roman"/>
          <w:bCs/>
          <w:sz w:val="22"/>
          <w:szCs w:val="22"/>
          <w:lang w:eastAsia="ja-JP"/>
        </w:rPr>
        <w:t xml:space="preserve"> a simple monitoring checklist.</w:t>
      </w:r>
    </w:p>
    <w:p w:rsidR="00E167A2" w:rsidRPr="005C1279" w:rsidRDefault="00E167A2" w:rsidP="005C1279">
      <w:pPr>
        <w:jc w:val="both"/>
        <w:rPr>
          <w:rFonts w:eastAsia="MS Mincho" w:cs="Times New Roman"/>
          <w:sz w:val="22"/>
          <w:szCs w:val="22"/>
          <w:lang w:eastAsia="ja-JP"/>
        </w:rPr>
      </w:pPr>
      <w:r w:rsidRPr="005C1279">
        <w:rPr>
          <w:rFonts w:eastAsia="MS Mincho" w:cs="Times New Roman"/>
          <w:b/>
          <w:bCs/>
          <w:sz w:val="22"/>
          <w:szCs w:val="22"/>
          <w:lang w:eastAsia="ja-JP"/>
        </w:rPr>
        <w:t>Proxy indicators</w:t>
      </w:r>
      <w:r w:rsidRPr="005C1279">
        <w:rPr>
          <w:rFonts w:eastAsia="MS Mincho" w:cs="Times New Roman"/>
          <w:sz w:val="22"/>
          <w:szCs w:val="22"/>
          <w:lang w:eastAsia="ja-JP"/>
        </w:rPr>
        <w:t xml:space="preserve"> measure changes not directly related, yet closely associated with, the issue under consideration. For example, an increase in the number of political parties and voter turn-out might serve as proxy me</w:t>
      </w:r>
      <w:r w:rsidR="005C1279">
        <w:rPr>
          <w:rFonts w:eastAsia="MS Mincho" w:cs="Times New Roman"/>
          <w:sz w:val="22"/>
          <w:szCs w:val="22"/>
          <w:lang w:eastAsia="ja-JP"/>
        </w:rPr>
        <w:t xml:space="preserve">asures of improved governance. </w:t>
      </w:r>
    </w:p>
    <w:p w:rsidR="00E167A2" w:rsidRPr="005C1279" w:rsidRDefault="00E167A2" w:rsidP="005C1279">
      <w:pPr>
        <w:jc w:val="both"/>
        <w:rPr>
          <w:rFonts w:eastAsia="MS Mincho" w:cs="Times New Roman"/>
          <w:bCs/>
          <w:sz w:val="22"/>
          <w:szCs w:val="22"/>
          <w:lang w:eastAsia="ja-JP"/>
        </w:rPr>
      </w:pPr>
      <w:r w:rsidRPr="005C1279">
        <w:rPr>
          <w:rFonts w:eastAsia="MS Mincho" w:cs="Times New Roman"/>
          <w:b/>
          <w:bCs/>
          <w:sz w:val="22"/>
          <w:szCs w:val="22"/>
          <w:lang w:eastAsia="ja-JP"/>
        </w:rPr>
        <w:t xml:space="preserve">Binary indicators </w:t>
      </w:r>
      <w:r w:rsidRPr="005C1279">
        <w:rPr>
          <w:rFonts w:eastAsia="MS Mincho" w:cs="Times New Roman"/>
          <w:bCs/>
          <w:sz w:val="22"/>
          <w:szCs w:val="22"/>
          <w:lang w:eastAsia="ja-JP"/>
        </w:rPr>
        <w:t>or “yes-no” indicators, are more common at the output level, and are simple measures of change. For example, an output might be: “Draft curriculum developed”, and t</w:t>
      </w:r>
      <w:r w:rsidR="005C1279">
        <w:rPr>
          <w:rFonts w:eastAsia="MS Mincho" w:cs="Times New Roman"/>
          <w:bCs/>
          <w:sz w:val="22"/>
          <w:szCs w:val="22"/>
          <w:lang w:eastAsia="ja-JP"/>
        </w:rPr>
        <w:t xml:space="preserve">he indicator is “Yes” or “No”. </w:t>
      </w:r>
    </w:p>
    <w:p w:rsidR="000454CC" w:rsidRPr="005C1279" w:rsidRDefault="00E167A2" w:rsidP="005C1279">
      <w:pPr>
        <w:jc w:val="both"/>
        <w:rPr>
          <w:rFonts w:eastAsia="MS Mincho" w:cs="Times New Roman"/>
          <w:sz w:val="22"/>
          <w:szCs w:val="22"/>
          <w:lang w:eastAsia="ja-JP"/>
        </w:rPr>
      </w:pPr>
      <w:r w:rsidRPr="005C1279">
        <w:rPr>
          <w:rFonts w:eastAsia="MS Mincho" w:cs="Times New Roman"/>
          <w:b/>
          <w:bCs/>
          <w:sz w:val="22"/>
          <w:szCs w:val="22"/>
          <w:lang w:eastAsia="ja-JP"/>
        </w:rPr>
        <w:t>Composite indicators</w:t>
      </w:r>
      <w:r w:rsidRPr="005C1279">
        <w:rPr>
          <w:rFonts w:eastAsia="MS Mincho" w:cs="Times New Roman"/>
          <w:sz w:val="22"/>
          <w:szCs w:val="22"/>
          <w:lang w:eastAsia="ja-JP"/>
        </w:rPr>
        <w:t xml:space="preserve">, compared with simple indicators, are complex measures capturing two or more distinct variables. The table below shows an example of a composite indicator containing three distinct variables (number of people exposed to urban pollution, number of people exposed to industrial pollution and number of people exposed to agrochemical pollution). To be meaningful, all three of these </w:t>
      </w:r>
      <w:r w:rsidRPr="005C1279">
        <w:rPr>
          <w:rFonts w:eastAsia="MS Mincho" w:cs="Times New Roman"/>
          <w:sz w:val="22"/>
          <w:szCs w:val="22"/>
          <w:lang w:eastAsia="ja-JP"/>
        </w:rPr>
        <w:lastRenderedPageBreak/>
        <w:t xml:space="preserve">variables must be reflected in baseline and target values, and the UN system must be capable of systematically monitoring and reported back on them. If this is not the case, a different indicator should be chosen. </w:t>
      </w:r>
    </w:p>
    <w:p w:rsidR="007F4F07" w:rsidRDefault="007F4F07" w:rsidP="005C1279">
      <w:pPr>
        <w:jc w:val="both"/>
        <w:rPr>
          <w:rFonts w:eastAsia="MS Mincho" w:cs="Times New Roman"/>
          <w:b/>
          <w:sz w:val="22"/>
          <w:szCs w:val="22"/>
          <w:lang w:eastAsia="ja-JP"/>
        </w:rPr>
      </w:pPr>
    </w:p>
    <w:p w:rsidR="00E167A2" w:rsidRPr="005C1279" w:rsidRDefault="005C1279" w:rsidP="005C1279">
      <w:pPr>
        <w:jc w:val="both"/>
        <w:rPr>
          <w:rFonts w:eastAsia="MS Mincho" w:cs="Times New Roman"/>
          <w:b/>
          <w:sz w:val="22"/>
          <w:szCs w:val="22"/>
          <w:lang w:eastAsia="ja-JP"/>
        </w:rPr>
      </w:pPr>
      <w:r w:rsidRPr="005C1279">
        <w:rPr>
          <w:rFonts w:eastAsia="MS Mincho" w:cs="Times New Roman"/>
          <w:b/>
          <w:sz w:val="22"/>
          <w:szCs w:val="22"/>
          <w:lang w:eastAsia="ja-JP"/>
        </w:rPr>
        <w:t>Example: Composite Indicator</w:t>
      </w:r>
    </w:p>
    <w:tbl>
      <w:tblPr>
        <w:tblpPr w:leftFromText="180" w:rightFromText="180" w:vertAnchor="page" w:horzAnchor="margin" w:tblpY="4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2"/>
        <w:gridCol w:w="2677"/>
        <w:gridCol w:w="2677"/>
      </w:tblGrid>
      <w:tr w:rsidR="00A338C1" w:rsidTr="00A338C1">
        <w:trPr>
          <w:trHeight w:val="524"/>
        </w:trPr>
        <w:tc>
          <w:tcPr>
            <w:tcW w:w="3502" w:type="dxa"/>
            <w:tcBorders>
              <w:bottom w:val="single" w:sz="4" w:space="0" w:color="auto"/>
            </w:tcBorders>
            <w:shd w:val="clear" w:color="auto" w:fill="DBE5F1" w:themeFill="accent1" w:themeFillTint="33"/>
            <w:vAlign w:val="center"/>
          </w:tcPr>
          <w:p w:rsidR="00A338C1" w:rsidRDefault="00A338C1" w:rsidP="00A338C1">
            <w:pPr>
              <w:jc w:val="center"/>
              <w:rPr>
                <w:b/>
                <w:bCs/>
              </w:rPr>
            </w:pPr>
            <w:r>
              <w:rPr>
                <w:b/>
                <w:bCs/>
              </w:rPr>
              <w:t>UNDAF Outcome Indicator</w:t>
            </w:r>
          </w:p>
        </w:tc>
        <w:tc>
          <w:tcPr>
            <w:tcW w:w="2677" w:type="dxa"/>
            <w:tcBorders>
              <w:bottom w:val="single" w:sz="4" w:space="0" w:color="auto"/>
            </w:tcBorders>
            <w:shd w:val="clear" w:color="auto" w:fill="DBE5F1" w:themeFill="accent1" w:themeFillTint="33"/>
            <w:vAlign w:val="center"/>
          </w:tcPr>
          <w:p w:rsidR="00A338C1" w:rsidRDefault="00A338C1" w:rsidP="00A338C1">
            <w:pPr>
              <w:jc w:val="center"/>
              <w:rPr>
                <w:b/>
                <w:bCs/>
              </w:rPr>
            </w:pPr>
            <w:r>
              <w:rPr>
                <w:b/>
                <w:bCs/>
              </w:rPr>
              <w:t>Baseline</w:t>
            </w:r>
          </w:p>
        </w:tc>
        <w:tc>
          <w:tcPr>
            <w:tcW w:w="2677" w:type="dxa"/>
            <w:tcBorders>
              <w:bottom w:val="single" w:sz="4" w:space="0" w:color="auto"/>
            </w:tcBorders>
            <w:shd w:val="clear" w:color="auto" w:fill="DBE5F1" w:themeFill="accent1" w:themeFillTint="33"/>
            <w:vAlign w:val="center"/>
          </w:tcPr>
          <w:p w:rsidR="00A338C1" w:rsidRDefault="00A338C1" w:rsidP="00A338C1">
            <w:pPr>
              <w:jc w:val="center"/>
              <w:rPr>
                <w:b/>
                <w:bCs/>
              </w:rPr>
            </w:pPr>
            <w:r>
              <w:rPr>
                <w:b/>
                <w:bCs/>
              </w:rPr>
              <w:t>Target</w:t>
            </w:r>
          </w:p>
        </w:tc>
      </w:tr>
      <w:tr w:rsidR="00A338C1" w:rsidTr="00A338C1">
        <w:trPr>
          <w:trHeight w:val="1970"/>
        </w:trPr>
        <w:tc>
          <w:tcPr>
            <w:tcW w:w="3502" w:type="dxa"/>
          </w:tcPr>
          <w:p w:rsidR="00A338C1" w:rsidRDefault="00A338C1" w:rsidP="00A338C1">
            <w:pPr>
              <w:rPr>
                <w:sz w:val="10"/>
              </w:rPr>
            </w:pPr>
          </w:p>
          <w:p w:rsidR="00A338C1" w:rsidRDefault="00A338C1" w:rsidP="00A338C1">
            <w:r>
              <w:t xml:space="preserve">Number of people exposed to urban, industrial, and agrochemical pollution </w:t>
            </w:r>
          </w:p>
          <w:p w:rsidR="00A338C1" w:rsidRDefault="00A338C1" w:rsidP="00A338C1"/>
          <w:p w:rsidR="00A338C1" w:rsidRDefault="00A338C1" w:rsidP="00A338C1">
            <w:pPr>
              <w:rPr>
                <w:sz w:val="10"/>
              </w:rPr>
            </w:pPr>
          </w:p>
        </w:tc>
        <w:tc>
          <w:tcPr>
            <w:tcW w:w="2677" w:type="dxa"/>
          </w:tcPr>
          <w:p w:rsidR="00A338C1" w:rsidRDefault="00A338C1" w:rsidP="00A338C1">
            <w:r>
              <w:t xml:space="preserve">An estimated 1.2 million people in </w:t>
            </w:r>
            <w:smartTag w:uri="urn:schemas-microsoft-com:office:smarttags" w:element="place">
              <w:smartTag w:uri="urn:schemas-microsoft-com:office:smarttags" w:element="country-region">
                <w:r>
                  <w:t>South Africa</w:t>
                </w:r>
              </w:smartTag>
            </w:smartTag>
            <w:r>
              <w:t xml:space="preserve"> are currently exposed to unacceptable levels of urban pollution, 600,000 to unacceptable levels of industrial pollution, and 200,000 to unacceptable levels of agrochemical pollution </w:t>
            </w:r>
          </w:p>
        </w:tc>
        <w:tc>
          <w:tcPr>
            <w:tcW w:w="2677" w:type="dxa"/>
          </w:tcPr>
          <w:p w:rsidR="00A338C1" w:rsidRDefault="00A338C1" w:rsidP="00A338C1">
            <w:r>
              <w:t xml:space="preserve">Number of people in </w:t>
            </w:r>
            <w:smartTag w:uri="urn:schemas-microsoft-com:office:smarttags" w:element="place">
              <w:smartTag w:uri="urn:schemas-microsoft-com:office:smarttags" w:element="country-region">
                <w:r>
                  <w:t>South Africa</w:t>
                </w:r>
              </w:smartTag>
            </w:smartTag>
            <w:r>
              <w:t xml:space="preserve"> exposed to unacceptable levels of urban, industrial, and agrochemical pollution reduced to 850,000, 400,000 and 80,000 respectively by 2013</w:t>
            </w:r>
          </w:p>
          <w:p w:rsidR="00A338C1" w:rsidRDefault="00A338C1" w:rsidP="00A338C1"/>
          <w:p w:rsidR="00A338C1" w:rsidRDefault="00A338C1" w:rsidP="00A338C1">
            <w:pPr>
              <w:rPr>
                <w:sz w:val="10"/>
              </w:rPr>
            </w:pPr>
          </w:p>
        </w:tc>
      </w:tr>
    </w:tbl>
    <w:p w:rsidR="005C1279" w:rsidRDefault="005C1279" w:rsidP="005C1279">
      <w:pPr>
        <w:jc w:val="both"/>
        <w:rPr>
          <w:rFonts w:eastAsia="MS Mincho" w:cs="Times New Roman"/>
          <w:sz w:val="22"/>
          <w:szCs w:val="22"/>
          <w:lang w:eastAsia="ja-JP"/>
        </w:rPr>
      </w:pPr>
    </w:p>
    <w:p w:rsidR="005C1279" w:rsidRDefault="005C1279" w:rsidP="005C1279">
      <w:pPr>
        <w:jc w:val="both"/>
        <w:rPr>
          <w:rFonts w:eastAsia="MS Mincho" w:cs="Times New Roman"/>
          <w:sz w:val="22"/>
          <w:szCs w:val="22"/>
          <w:lang w:eastAsia="ja-JP"/>
        </w:rPr>
      </w:pPr>
    </w:p>
    <w:p w:rsidR="005C1279" w:rsidRDefault="005C1279" w:rsidP="005C1279">
      <w:pPr>
        <w:jc w:val="both"/>
        <w:rPr>
          <w:rFonts w:eastAsia="MS Mincho" w:cs="Times New Roman"/>
          <w:sz w:val="22"/>
          <w:szCs w:val="22"/>
          <w:lang w:eastAsia="ja-JP"/>
        </w:rPr>
      </w:pPr>
    </w:p>
    <w:p w:rsidR="005C1279" w:rsidRDefault="005C1279" w:rsidP="005C1279">
      <w:pPr>
        <w:jc w:val="both"/>
        <w:rPr>
          <w:rFonts w:eastAsia="MS Mincho" w:cs="Times New Roman"/>
          <w:sz w:val="22"/>
          <w:szCs w:val="22"/>
          <w:lang w:eastAsia="ja-JP"/>
        </w:rPr>
      </w:pPr>
    </w:p>
    <w:p w:rsidR="005C1279" w:rsidRDefault="005C1279" w:rsidP="005C1279">
      <w:pPr>
        <w:jc w:val="both"/>
        <w:rPr>
          <w:rFonts w:eastAsia="MS Mincho" w:cs="Times New Roman"/>
          <w:sz w:val="22"/>
          <w:szCs w:val="22"/>
          <w:lang w:eastAsia="ja-JP"/>
        </w:rPr>
      </w:pPr>
    </w:p>
    <w:p w:rsidR="005C1279" w:rsidRDefault="005C1279" w:rsidP="005C1279">
      <w:pPr>
        <w:jc w:val="both"/>
        <w:rPr>
          <w:rFonts w:eastAsia="MS Mincho" w:cs="Times New Roman"/>
          <w:sz w:val="22"/>
          <w:szCs w:val="22"/>
          <w:lang w:eastAsia="ja-JP"/>
        </w:rPr>
      </w:pPr>
    </w:p>
    <w:p w:rsidR="005C1279" w:rsidRPr="005C1279" w:rsidRDefault="005C1279" w:rsidP="005C1279">
      <w:pPr>
        <w:jc w:val="both"/>
        <w:rPr>
          <w:rFonts w:eastAsia="MS Mincho" w:cs="Times New Roman"/>
          <w:sz w:val="22"/>
          <w:szCs w:val="22"/>
          <w:lang w:eastAsia="ja-JP"/>
        </w:rPr>
      </w:pPr>
    </w:p>
    <w:p w:rsidR="005C1279" w:rsidRDefault="005C1279" w:rsidP="005C1279">
      <w:pPr>
        <w:jc w:val="both"/>
        <w:rPr>
          <w:rFonts w:eastAsia="MS Mincho" w:cs="Times New Roman"/>
          <w:b/>
          <w:sz w:val="22"/>
          <w:szCs w:val="22"/>
          <w:lang w:eastAsia="ja-JP"/>
        </w:rPr>
      </w:pPr>
    </w:p>
    <w:p w:rsidR="005C1279" w:rsidRDefault="005C1279" w:rsidP="005C1279">
      <w:pPr>
        <w:jc w:val="both"/>
        <w:rPr>
          <w:rFonts w:eastAsia="MS Mincho" w:cs="Times New Roman"/>
          <w:b/>
          <w:sz w:val="22"/>
          <w:szCs w:val="22"/>
          <w:lang w:eastAsia="ja-JP"/>
        </w:rPr>
      </w:pPr>
    </w:p>
    <w:p w:rsidR="005C1279" w:rsidRDefault="005C1279" w:rsidP="005C1279">
      <w:pPr>
        <w:jc w:val="both"/>
        <w:rPr>
          <w:rFonts w:eastAsia="MS Mincho" w:cs="Times New Roman"/>
          <w:b/>
          <w:sz w:val="22"/>
          <w:szCs w:val="22"/>
          <w:lang w:eastAsia="ja-JP"/>
        </w:rPr>
      </w:pPr>
    </w:p>
    <w:p w:rsidR="00A338C1" w:rsidRDefault="00A338C1" w:rsidP="005C1279">
      <w:pPr>
        <w:jc w:val="both"/>
        <w:rPr>
          <w:rFonts w:eastAsia="MS Mincho" w:cs="Times New Roman"/>
          <w:b/>
          <w:sz w:val="22"/>
          <w:szCs w:val="22"/>
          <w:lang w:eastAsia="ja-JP"/>
        </w:rPr>
      </w:pPr>
    </w:p>
    <w:p w:rsidR="00A338C1" w:rsidRDefault="00A338C1" w:rsidP="005C1279">
      <w:pPr>
        <w:jc w:val="both"/>
        <w:rPr>
          <w:rFonts w:eastAsia="MS Mincho" w:cs="Times New Roman"/>
          <w:b/>
          <w:sz w:val="22"/>
          <w:szCs w:val="22"/>
          <w:lang w:eastAsia="ja-JP"/>
        </w:rPr>
      </w:pPr>
    </w:p>
    <w:p w:rsidR="00A338C1" w:rsidRDefault="00A338C1" w:rsidP="005C1279">
      <w:pPr>
        <w:jc w:val="both"/>
        <w:rPr>
          <w:rFonts w:eastAsia="MS Mincho" w:cs="Times New Roman"/>
          <w:b/>
          <w:sz w:val="22"/>
          <w:szCs w:val="22"/>
          <w:lang w:eastAsia="ja-JP"/>
        </w:rPr>
      </w:pPr>
      <w:bookmarkStart w:id="1" w:name="_GoBack"/>
      <w:bookmarkEnd w:id="1"/>
    </w:p>
    <w:p w:rsidR="00E167A2" w:rsidRPr="005C1279" w:rsidRDefault="005C1279" w:rsidP="005C1279">
      <w:pPr>
        <w:jc w:val="both"/>
        <w:rPr>
          <w:rFonts w:eastAsia="MS Mincho" w:cs="Times New Roman"/>
          <w:b/>
          <w:sz w:val="22"/>
          <w:szCs w:val="22"/>
          <w:lang w:eastAsia="ja-JP"/>
        </w:rPr>
      </w:pPr>
      <w:r>
        <w:rPr>
          <w:rFonts w:eastAsia="MS Mincho" w:cs="Times New Roman"/>
          <w:b/>
          <w:sz w:val="22"/>
          <w:szCs w:val="22"/>
          <w:lang w:eastAsia="ja-JP"/>
        </w:rPr>
        <w:t>A Typology for Indicators</w:t>
      </w:r>
    </w:p>
    <w:p w:rsidR="00E167A2" w:rsidRPr="005C1279"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t xml:space="preserve">Indicators are often a mix of the types described above. The following table shows different possible indicators for a typical UNDAF outcome. </w:t>
      </w:r>
    </w:p>
    <w:p w:rsidR="00E167A2" w:rsidRPr="005C1279"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t>This table can be used for any result. The three vertical columns show whether the indicator describes the ends (substantive), the means (process), or is a proxy for the result. Each of these columns is further sub-divided according to whether the indicator is quantitative, qualitative, or a combination of the two.  This analysis can help make sense of the options that the UN and partners have in their selection of indicators. It is better to be in the upper left of the table than in the lower right.</w:t>
      </w:r>
      <w:r w:rsidRPr="005C1279">
        <w:rPr>
          <w:rFonts w:eastAsia="MS Mincho" w:cs="Times New Roman"/>
          <w:b/>
          <w:sz w:val="22"/>
          <w:szCs w:val="22"/>
          <w:lang w:eastAsia="ja-JP"/>
        </w:rPr>
        <w:t xml:space="preserve"> The more substantive and quantitative the indicator, the stronger it is.</w:t>
      </w:r>
      <w:r w:rsidRPr="005C1279">
        <w:rPr>
          <w:rFonts w:eastAsia="MS Mincho" w:cs="Times New Roman"/>
          <w:sz w:val="22"/>
          <w:szCs w:val="22"/>
          <w:lang w:eastAsia="ja-JP"/>
        </w:rPr>
        <w:t xml:space="preserve">  </w:t>
      </w:r>
    </w:p>
    <w:tbl>
      <w:tblPr>
        <w:tblStyle w:val="TableGrid"/>
        <w:tblpPr w:leftFromText="180" w:rightFromText="180" w:vertAnchor="text" w:horzAnchor="margin" w:tblpY="655"/>
        <w:tblW w:w="8928" w:type="dxa"/>
        <w:tblLook w:val="01E0" w:firstRow="1" w:lastRow="1" w:firstColumn="1" w:lastColumn="1" w:noHBand="0" w:noVBand="0"/>
      </w:tblPr>
      <w:tblGrid>
        <w:gridCol w:w="2988"/>
        <w:gridCol w:w="3060"/>
        <w:gridCol w:w="2880"/>
      </w:tblGrid>
      <w:tr w:rsidR="006153FE" w:rsidTr="006153FE">
        <w:tc>
          <w:tcPr>
            <w:tcW w:w="8928" w:type="dxa"/>
            <w:gridSpan w:val="3"/>
            <w:tcBorders>
              <w:bottom w:val="single" w:sz="4" w:space="0" w:color="auto"/>
            </w:tcBorders>
            <w:shd w:val="clear" w:color="auto" w:fill="DBE5F1" w:themeFill="accent1" w:themeFillTint="33"/>
          </w:tcPr>
          <w:p w:rsidR="006153FE" w:rsidRPr="00E555B3" w:rsidRDefault="006153FE" w:rsidP="006153FE">
            <w:pPr>
              <w:jc w:val="center"/>
              <w:rPr>
                <w:rFonts w:asciiTheme="minorHAnsi" w:hAnsiTheme="minorHAnsi" w:cstheme="minorHAnsi"/>
                <w:b/>
                <w:bCs/>
                <w:szCs w:val="22"/>
              </w:rPr>
            </w:pPr>
            <w:r w:rsidRPr="00E555B3">
              <w:rPr>
                <w:rFonts w:asciiTheme="minorHAnsi" w:hAnsiTheme="minorHAnsi" w:cstheme="minorHAnsi"/>
                <w:b/>
                <w:bCs/>
                <w:szCs w:val="22"/>
              </w:rPr>
              <w:lastRenderedPageBreak/>
              <w:t xml:space="preserve">UNDAF Outcome: </w:t>
            </w:r>
          </w:p>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szCs w:val="22"/>
              </w:rPr>
              <w:t>By 2011, there is greater economic growth in targeted poor rural and urban areas</w:t>
            </w:r>
          </w:p>
        </w:tc>
      </w:tr>
      <w:tr w:rsidR="006153FE" w:rsidTr="006153FE">
        <w:tc>
          <w:tcPr>
            <w:tcW w:w="2988" w:type="dxa"/>
            <w:shd w:val="clear" w:color="auto" w:fill="DBE5F1" w:themeFill="accent1" w:themeFillTint="33"/>
          </w:tcPr>
          <w:p w:rsidR="006153FE" w:rsidRPr="00E555B3" w:rsidRDefault="006153FE" w:rsidP="006153FE">
            <w:pPr>
              <w:jc w:val="center"/>
              <w:rPr>
                <w:rFonts w:asciiTheme="minorHAnsi" w:hAnsiTheme="minorHAnsi" w:cstheme="minorHAnsi"/>
                <w:b/>
                <w:bCs/>
              </w:rPr>
            </w:pPr>
          </w:p>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Substantive Indicators</w:t>
            </w:r>
          </w:p>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(Ends)</w:t>
            </w:r>
          </w:p>
          <w:p w:rsidR="006153FE" w:rsidRPr="00E555B3" w:rsidRDefault="006153FE" w:rsidP="006153FE">
            <w:pPr>
              <w:jc w:val="center"/>
              <w:rPr>
                <w:rFonts w:asciiTheme="minorHAnsi" w:hAnsiTheme="minorHAnsi" w:cstheme="minorHAnsi"/>
                <w:b/>
                <w:bCs/>
              </w:rPr>
            </w:pPr>
          </w:p>
        </w:tc>
        <w:tc>
          <w:tcPr>
            <w:tcW w:w="3060" w:type="dxa"/>
            <w:shd w:val="clear" w:color="auto" w:fill="DBE5F1" w:themeFill="accent1" w:themeFillTint="33"/>
          </w:tcPr>
          <w:p w:rsidR="006153FE" w:rsidRPr="00E555B3" w:rsidRDefault="006153FE" w:rsidP="006153FE">
            <w:pPr>
              <w:jc w:val="center"/>
              <w:rPr>
                <w:rFonts w:asciiTheme="minorHAnsi" w:hAnsiTheme="minorHAnsi" w:cstheme="minorHAnsi"/>
                <w:b/>
                <w:bCs/>
              </w:rPr>
            </w:pPr>
          </w:p>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Process Indicators</w:t>
            </w:r>
          </w:p>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(Means)</w:t>
            </w:r>
          </w:p>
        </w:tc>
        <w:tc>
          <w:tcPr>
            <w:tcW w:w="2880" w:type="dxa"/>
            <w:shd w:val="clear" w:color="auto" w:fill="DBE5F1" w:themeFill="accent1" w:themeFillTint="33"/>
          </w:tcPr>
          <w:p w:rsidR="006153FE" w:rsidRPr="00E555B3" w:rsidRDefault="006153FE" w:rsidP="006153FE">
            <w:pPr>
              <w:jc w:val="center"/>
              <w:rPr>
                <w:rFonts w:asciiTheme="minorHAnsi" w:hAnsiTheme="minorHAnsi" w:cstheme="minorHAnsi"/>
                <w:b/>
                <w:bCs/>
              </w:rPr>
            </w:pPr>
          </w:p>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Proxy Indicators</w:t>
            </w:r>
          </w:p>
        </w:tc>
      </w:tr>
      <w:tr w:rsidR="006153FE" w:rsidTr="006153FE">
        <w:tc>
          <w:tcPr>
            <w:tcW w:w="2988" w:type="dxa"/>
          </w:tcPr>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Quantitative</w:t>
            </w:r>
          </w:p>
          <w:p w:rsidR="006153FE" w:rsidRPr="00E555B3" w:rsidRDefault="006153FE" w:rsidP="006153FE">
            <w:pPr>
              <w:jc w:val="center"/>
              <w:rPr>
                <w:rFonts w:asciiTheme="minorHAnsi" w:hAnsiTheme="minorHAnsi" w:cstheme="minorHAnsi"/>
              </w:rPr>
            </w:pPr>
            <w:r w:rsidRPr="00E555B3">
              <w:rPr>
                <w:rFonts w:asciiTheme="minorHAnsi" w:hAnsiTheme="minorHAnsi" w:cstheme="minorHAnsi"/>
              </w:rPr>
              <w:t>- Income disparities between regions</w:t>
            </w:r>
          </w:p>
          <w:p w:rsidR="006153FE" w:rsidRPr="00E555B3" w:rsidRDefault="006153FE" w:rsidP="006153FE">
            <w:pPr>
              <w:jc w:val="center"/>
              <w:rPr>
                <w:rFonts w:asciiTheme="minorHAnsi" w:hAnsiTheme="minorHAnsi" w:cstheme="minorHAnsi"/>
              </w:rPr>
            </w:pPr>
            <w:r w:rsidRPr="00E555B3">
              <w:rPr>
                <w:rFonts w:asciiTheme="minorHAnsi" w:hAnsiTheme="minorHAnsi" w:cstheme="minorHAnsi"/>
              </w:rPr>
              <w:t xml:space="preserve">- Economic growth rates in targeted areas </w:t>
            </w:r>
          </w:p>
          <w:p w:rsidR="006153FE" w:rsidRPr="00E555B3" w:rsidRDefault="006153FE" w:rsidP="006153FE">
            <w:pPr>
              <w:jc w:val="center"/>
              <w:rPr>
                <w:rFonts w:asciiTheme="minorHAnsi" w:hAnsiTheme="minorHAnsi" w:cstheme="minorHAnsi"/>
              </w:rPr>
            </w:pPr>
          </w:p>
        </w:tc>
        <w:tc>
          <w:tcPr>
            <w:tcW w:w="3060" w:type="dxa"/>
          </w:tcPr>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Quantitative</w:t>
            </w:r>
          </w:p>
          <w:p w:rsidR="006153FE" w:rsidRPr="00E555B3" w:rsidRDefault="006153FE" w:rsidP="006153FE">
            <w:pPr>
              <w:jc w:val="center"/>
              <w:rPr>
                <w:rFonts w:asciiTheme="minorHAnsi" w:hAnsiTheme="minorHAnsi" w:cstheme="minorHAnsi"/>
              </w:rPr>
            </w:pPr>
            <w:r w:rsidRPr="00E555B3">
              <w:rPr>
                <w:rFonts w:asciiTheme="minorHAnsi" w:hAnsiTheme="minorHAnsi" w:cstheme="minorHAnsi"/>
              </w:rPr>
              <w:t>- Unemployment rate</w:t>
            </w:r>
          </w:p>
        </w:tc>
        <w:tc>
          <w:tcPr>
            <w:tcW w:w="2880" w:type="dxa"/>
          </w:tcPr>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Quantitative</w:t>
            </w:r>
          </w:p>
          <w:p w:rsidR="006153FE" w:rsidRPr="00E555B3" w:rsidRDefault="006153FE" w:rsidP="006153FE">
            <w:pPr>
              <w:jc w:val="center"/>
              <w:rPr>
                <w:rFonts w:asciiTheme="minorHAnsi" w:hAnsiTheme="minorHAnsi" w:cstheme="minorHAnsi"/>
              </w:rPr>
            </w:pPr>
            <w:r w:rsidRPr="00E555B3">
              <w:rPr>
                <w:rFonts w:asciiTheme="minorHAnsi" w:hAnsiTheme="minorHAnsi" w:cstheme="minorHAnsi"/>
              </w:rPr>
              <w:t>- Household consumption</w:t>
            </w:r>
          </w:p>
          <w:p w:rsidR="006153FE" w:rsidRPr="00E555B3" w:rsidRDefault="006153FE" w:rsidP="006153FE">
            <w:pPr>
              <w:jc w:val="center"/>
              <w:rPr>
                <w:rFonts w:asciiTheme="minorHAnsi" w:hAnsiTheme="minorHAnsi" w:cstheme="minorHAnsi"/>
              </w:rPr>
            </w:pPr>
            <w:r w:rsidRPr="00E555B3">
              <w:rPr>
                <w:rFonts w:asciiTheme="minorHAnsi" w:hAnsiTheme="minorHAnsi" w:cstheme="minorHAnsi"/>
              </w:rPr>
              <w:t>- Number of new cellphone users</w:t>
            </w:r>
          </w:p>
        </w:tc>
      </w:tr>
      <w:tr w:rsidR="006153FE" w:rsidTr="006153FE">
        <w:tc>
          <w:tcPr>
            <w:tcW w:w="2988" w:type="dxa"/>
          </w:tcPr>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Qualitative</w:t>
            </w:r>
          </w:p>
          <w:p w:rsidR="006153FE" w:rsidRPr="00E555B3" w:rsidRDefault="006153FE" w:rsidP="006153FE">
            <w:pPr>
              <w:jc w:val="center"/>
              <w:rPr>
                <w:rFonts w:asciiTheme="minorHAnsi" w:hAnsiTheme="minorHAnsi" w:cstheme="minorHAnsi"/>
              </w:rPr>
            </w:pPr>
          </w:p>
          <w:p w:rsidR="006153FE" w:rsidRPr="00E555B3" w:rsidRDefault="006153FE" w:rsidP="006153FE">
            <w:pPr>
              <w:jc w:val="center"/>
              <w:rPr>
                <w:rFonts w:asciiTheme="minorHAnsi" w:hAnsiTheme="minorHAnsi" w:cstheme="minorHAnsi"/>
              </w:rPr>
            </w:pPr>
          </w:p>
        </w:tc>
        <w:tc>
          <w:tcPr>
            <w:tcW w:w="3060" w:type="dxa"/>
          </w:tcPr>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Qualitative</w:t>
            </w:r>
          </w:p>
          <w:p w:rsidR="006153FE" w:rsidRPr="00E555B3" w:rsidRDefault="006153FE" w:rsidP="006153FE">
            <w:pPr>
              <w:jc w:val="center"/>
              <w:rPr>
                <w:rFonts w:asciiTheme="minorHAnsi" w:hAnsiTheme="minorHAnsi" w:cstheme="minorHAnsi"/>
              </w:rPr>
            </w:pPr>
            <w:r w:rsidRPr="00E555B3">
              <w:rPr>
                <w:rFonts w:asciiTheme="minorHAnsi" w:hAnsiTheme="minorHAnsi" w:cstheme="minorHAnsi"/>
              </w:rPr>
              <w:t>- Perception among poor communities that  small business incentives are appropriate to their needs and financial situation</w:t>
            </w:r>
          </w:p>
          <w:p w:rsidR="006153FE" w:rsidRPr="00E555B3" w:rsidRDefault="006153FE" w:rsidP="006153FE">
            <w:pPr>
              <w:jc w:val="center"/>
              <w:rPr>
                <w:rFonts w:asciiTheme="minorHAnsi" w:hAnsiTheme="minorHAnsi" w:cstheme="minorHAnsi"/>
              </w:rPr>
            </w:pPr>
            <w:r w:rsidRPr="00E555B3">
              <w:rPr>
                <w:rFonts w:asciiTheme="minorHAnsi" w:hAnsiTheme="minorHAnsi" w:cstheme="minorHAnsi"/>
              </w:rPr>
              <w:t xml:space="preserve"> </w:t>
            </w:r>
          </w:p>
        </w:tc>
        <w:tc>
          <w:tcPr>
            <w:tcW w:w="2880" w:type="dxa"/>
          </w:tcPr>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Qualitative</w:t>
            </w:r>
          </w:p>
          <w:p w:rsidR="006153FE" w:rsidRPr="00E555B3" w:rsidRDefault="006153FE" w:rsidP="006153FE">
            <w:pPr>
              <w:jc w:val="center"/>
              <w:rPr>
                <w:rFonts w:asciiTheme="minorHAnsi" w:hAnsiTheme="minorHAnsi" w:cstheme="minorHAnsi"/>
                <w:u w:val="single"/>
              </w:rPr>
            </w:pPr>
          </w:p>
          <w:p w:rsidR="006153FE" w:rsidRPr="00E555B3" w:rsidRDefault="006153FE" w:rsidP="006153FE">
            <w:pPr>
              <w:rPr>
                <w:rFonts w:asciiTheme="minorHAnsi" w:hAnsiTheme="minorHAnsi" w:cstheme="minorHAnsi"/>
              </w:rPr>
            </w:pPr>
          </w:p>
        </w:tc>
      </w:tr>
      <w:tr w:rsidR="006153FE" w:rsidTr="006153FE">
        <w:tc>
          <w:tcPr>
            <w:tcW w:w="2988" w:type="dxa"/>
            <w:tcBorders>
              <w:bottom w:val="single" w:sz="4" w:space="0" w:color="auto"/>
            </w:tcBorders>
          </w:tcPr>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Combined (</w:t>
            </w:r>
            <w:proofErr w:type="spellStart"/>
            <w:r w:rsidRPr="00E555B3">
              <w:rPr>
                <w:rFonts w:asciiTheme="minorHAnsi" w:hAnsiTheme="minorHAnsi" w:cstheme="minorHAnsi"/>
                <w:b/>
                <w:bCs/>
              </w:rPr>
              <w:t>quan</w:t>
            </w:r>
            <w:proofErr w:type="spellEnd"/>
            <w:r w:rsidRPr="00E555B3">
              <w:rPr>
                <w:rFonts w:asciiTheme="minorHAnsi" w:hAnsiTheme="minorHAnsi" w:cstheme="minorHAnsi"/>
                <w:b/>
                <w:bCs/>
              </w:rPr>
              <w:t xml:space="preserve"> &amp; </w:t>
            </w:r>
            <w:proofErr w:type="spellStart"/>
            <w:r w:rsidRPr="00E555B3">
              <w:rPr>
                <w:rFonts w:asciiTheme="minorHAnsi" w:hAnsiTheme="minorHAnsi" w:cstheme="minorHAnsi"/>
                <w:b/>
                <w:bCs/>
              </w:rPr>
              <w:t>qual</w:t>
            </w:r>
            <w:proofErr w:type="spellEnd"/>
            <w:r w:rsidRPr="00E555B3">
              <w:rPr>
                <w:rFonts w:asciiTheme="minorHAnsi" w:hAnsiTheme="minorHAnsi" w:cstheme="minorHAnsi"/>
                <w:b/>
                <w:bCs/>
              </w:rPr>
              <w:t>)</w:t>
            </w:r>
          </w:p>
          <w:p w:rsidR="006153FE" w:rsidRPr="00E555B3" w:rsidRDefault="006153FE" w:rsidP="006153FE">
            <w:pPr>
              <w:jc w:val="center"/>
              <w:rPr>
                <w:rFonts w:asciiTheme="minorHAnsi" w:hAnsiTheme="minorHAnsi" w:cstheme="minorHAnsi"/>
              </w:rPr>
            </w:pPr>
          </w:p>
          <w:p w:rsidR="006153FE" w:rsidRPr="00E555B3" w:rsidRDefault="006153FE" w:rsidP="006153FE">
            <w:pPr>
              <w:jc w:val="center"/>
              <w:rPr>
                <w:rFonts w:asciiTheme="minorHAnsi" w:hAnsiTheme="minorHAnsi" w:cstheme="minorHAnsi"/>
              </w:rPr>
            </w:pPr>
          </w:p>
        </w:tc>
        <w:tc>
          <w:tcPr>
            <w:tcW w:w="3060" w:type="dxa"/>
            <w:tcBorders>
              <w:bottom w:val="single" w:sz="4" w:space="0" w:color="auto"/>
            </w:tcBorders>
          </w:tcPr>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Combined (</w:t>
            </w:r>
            <w:proofErr w:type="spellStart"/>
            <w:r w:rsidRPr="00E555B3">
              <w:rPr>
                <w:rFonts w:asciiTheme="minorHAnsi" w:hAnsiTheme="minorHAnsi" w:cstheme="minorHAnsi"/>
                <w:b/>
                <w:bCs/>
              </w:rPr>
              <w:t>quan</w:t>
            </w:r>
            <w:proofErr w:type="spellEnd"/>
            <w:r w:rsidRPr="00E555B3">
              <w:rPr>
                <w:rFonts w:asciiTheme="minorHAnsi" w:hAnsiTheme="minorHAnsi" w:cstheme="minorHAnsi"/>
                <w:b/>
                <w:bCs/>
              </w:rPr>
              <w:t xml:space="preserve"> &amp; </w:t>
            </w:r>
            <w:proofErr w:type="spellStart"/>
            <w:r w:rsidRPr="00E555B3">
              <w:rPr>
                <w:rFonts w:asciiTheme="minorHAnsi" w:hAnsiTheme="minorHAnsi" w:cstheme="minorHAnsi"/>
                <w:b/>
                <w:bCs/>
              </w:rPr>
              <w:t>qual</w:t>
            </w:r>
            <w:proofErr w:type="spellEnd"/>
            <w:r w:rsidRPr="00E555B3">
              <w:rPr>
                <w:rFonts w:asciiTheme="minorHAnsi" w:hAnsiTheme="minorHAnsi" w:cstheme="minorHAnsi"/>
                <w:b/>
                <w:bCs/>
              </w:rPr>
              <w:t>)</w:t>
            </w:r>
          </w:p>
          <w:p w:rsidR="006153FE" w:rsidRPr="00E555B3" w:rsidRDefault="006153FE" w:rsidP="006153FE">
            <w:pPr>
              <w:jc w:val="center"/>
              <w:rPr>
                <w:rFonts w:asciiTheme="minorHAnsi" w:hAnsiTheme="minorHAnsi" w:cstheme="minorHAnsi"/>
              </w:rPr>
            </w:pPr>
          </w:p>
          <w:p w:rsidR="006153FE" w:rsidRPr="00E555B3" w:rsidRDefault="006153FE" w:rsidP="006153FE">
            <w:pPr>
              <w:jc w:val="center"/>
              <w:rPr>
                <w:rFonts w:asciiTheme="minorHAnsi" w:hAnsiTheme="minorHAnsi" w:cstheme="minorHAnsi"/>
              </w:rPr>
            </w:pPr>
            <w:r w:rsidRPr="00E555B3">
              <w:rPr>
                <w:rFonts w:asciiTheme="minorHAnsi" w:hAnsiTheme="minorHAnsi" w:cstheme="minorHAnsi"/>
              </w:rPr>
              <w:t>N</w:t>
            </w:r>
            <w:r w:rsidRPr="00E555B3">
              <w:rPr>
                <w:rFonts w:asciiTheme="minorHAnsi" w:hAnsiTheme="minorHAnsi" w:cstheme="minorHAnsi"/>
                <w:vertAlign w:val="superscript"/>
              </w:rPr>
              <w:t>o</w:t>
            </w:r>
            <w:r w:rsidRPr="00E555B3">
              <w:rPr>
                <w:rFonts w:asciiTheme="minorHAnsi" w:hAnsiTheme="minorHAnsi" w:cstheme="minorHAnsi"/>
              </w:rPr>
              <w:t xml:space="preserve"> and quality of pro-poor economic reform laws enacted </w:t>
            </w:r>
          </w:p>
          <w:p w:rsidR="006153FE" w:rsidRPr="00E555B3" w:rsidRDefault="006153FE" w:rsidP="006153FE">
            <w:pPr>
              <w:jc w:val="center"/>
              <w:rPr>
                <w:rFonts w:asciiTheme="minorHAnsi" w:hAnsiTheme="minorHAnsi" w:cstheme="minorHAnsi"/>
              </w:rPr>
            </w:pPr>
          </w:p>
          <w:p w:rsidR="006153FE" w:rsidRPr="00E555B3" w:rsidRDefault="006153FE" w:rsidP="006153FE">
            <w:pPr>
              <w:jc w:val="center"/>
              <w:rPr>
                <w:rFonts w:asciiTheme="minorHAnsi" w:hAnsiTheme="minorHAnsi" w:cstheme="minorHAnsi"/>
              </w:rPr>
            </w:pPr>
            <w:r w:rsidRPr="00E555B3">
              <w:rPr>
                <w:rFonts w:asciiTheme="minorHAnsi" w:hAnsiTheme="minorHAnsi" w:cstheme="minorHAnsi"/>
              </w:rPr>
              <w:t xml:space="preserve">(Note: the later indicator requires some criteria to determine how pro-poor the reforms were) </w:t>
            </w:r>
          </w:p>
          <w:p w:rsidR="006153FE" w:rsidRPr="00E555B3" w:rsidRDefault="006153FE" w:rsidP="006153FE">
            <w:pPr>
              <w:rPr>
                <w:rFonts w:asciiTheme="minorHAnsi" w:hAnsiTheme="minorHAnsi" w:cstheme="minorHAnsi"/>
              </w:rPr>
            </w:pPr>
          </w:p>
        </w:tc>
        <w:tc>
          <w:tcPr>
            <w:tcW w:w="2880" w:type="dxa"/>
            <w:tcBorders>
              <w:bottom w:val="single" w:sz="4" w:space="0" w:color="auto"/>
            </w:tcBorders>
          </w:tcPr>
          <w:p w:rsidR="006153FE" w:rsidRPr="00E555B3" w:rsidRDefault="006153FE" w:rsidP="006153FE">
            <w:pPr>
              <w:jc w:val="center"/>
              <w:rPr>
                <w:rFonts w:asciiTheme="minorHAnsi" w:hAnsiTheme="minorHAnsi" w:cstheme="minorHAnsi"/>
                <w:b/>
                <w:bCs/>
              </w:rPr>
            </w:pPr>
            <w:r w:rsidRPr="00E555B3">
              <w:rPr>
                <w:rFonts w:asciiTheme="minorHAnsi" w:hAnsiTheme="minorHAnsi" w:cstheme="minorHAnsi"/>
                <w:b/>
                <w:bCs/>
              </w:rPr>
              <w:t>Combined (</w:t>
            </w:r>
            <w:proofErr w:type="spellStart"/>
            <w:r w:rsidRPr="00E555B3">
              <w:rPr>
                <w:rFonts w:asciiTheme="minorHAnsi" w:hAnsiTheme="minorHAnsi" w:cstheme="minorHAnsi"/>
                <w:b/>
                <w:bCs/>
              </w:rPr>
              <w:t>quan</w:t>
            </w:r>
            <w:proofErr w:type="spellEnd"/>
            <w:r w:rsidRPr="00E555B3">
              <w:rPr>
                <w:rFonts w:asciiTheme="minorHAnsi" w:hAnsiTheme="minorHAnsi" w:cstheme="minorHAnsi"/>
                <w:b/>
                <w:bCs/>
              </w:rPr>
              <w:t xml:space="preserve"> &amp; </w:t>
            </w:r>
            <w:proofErr w:type="spellStart"/>
            <w:r w:rsidRPr="00E555B3">
              <w:rPr>
                <w:rFonts w:asciiTheme="minorHAnsi" w:hAnsiTheme="minorHAnsi" w:cstheme="minorHAnsi"/>
                <w:b/>
                <w:bCs/>
              </w:rPr>
              <w:t>qual</w:t>
            </w:r>
            <w:proofErr w:type="spellEnd"/>
            <w:r w:rsidRPr="00E555B3">
              <w:rPr>
                <w:rFonts w:asciiTheme="minorHAnsi" w:hAnsiTheme="minorHAnsi" w:cstheme="minorHAnsi"/>
                <w:b/>
                <w:bCs/>
              </w:rPr>
              <w:t xml:space="preserve">) </w:t>
            </w:r>
          </w:p>
          <w:p w:rsidR="006153FE" w:rsidRPr="00E555B3" w:rsidRDefault="006153FE" w:rsidP="006153FE">
            <w:pPr>
              <w:rPr>
                <w:rFonts w:asciiTheme="minorHAnsi" w:hAnsiTheme="minorHAnsi" w:cstheme="minorHAnsi"/>
              </w:rPr>
            </w:pPr>
          </w:p>
        </w:tc>
      </w:tr>
      <w:tr w:rsidR="006153FE" w:rsidRPr="00E167A2" w:rsidTr="006153FE">
        <w:tc>
          <w:tcPr>
            <w:tcW w:w="8928" w:type="dxa"/>
            <w:gridSpan w:val="3"/>
            <w:tcBorders>
              <w:bottom w:val="single" w:sz="4" w:space="0" w:color="auto"/>
            </w:tcBorders>
            <w:shd w:val="clear" w:color="auto" w:fill="DBE5F1" w:themeFill="accent1" w:themeFillTint="33"/>
          </w:tcPr>
          <w:p w:rsidR="006153FE" w:rsidRPr="00E555B3" w:rsidRDefault="006153FE" w:rsidP="006153FE">
            <w:pPr>
              <w:rPr>
                <w:rFonts w:asciiTheme="minorHAnsi" w:hAnsiTheme="minorHAnsi" w:cstheme="minorHAnsi"/>
                <w:b/>
                <w:bCs/>
                <w:sz w:val="22"/>
                <w:szCs w:val="22"/>
                <w:lang w:eastAsia="ja-JP"/>
              </w:rPr>
            </w:pPr>
            <w:r w:rsidRPr="00E555B3">
              <w:rPr>
                <w:rFonts w:asciiTheme="minorHAnsi" w:hAnsiTheme="minorHAnsi" w:cstheme="minorHAnsi"/>
                <w:b/>
                <w:bCs/>
                <w:sz w:val="22"/>
                <w:szCs w:val="22"/>
                <w:lang w:eastAsia="ja-JP"/>
              </w:rPr>
              <w:t xml:space="preserve">UNDAF Outcome: </w:t>
            </w:r>
          </w:p>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sz w:val="22"/>
                <w:szCs w:val="22"/>
                <w:lang w:eastAsia="ja-JP"/>
              </w:rPr>
              <w:t>By 2011, there is greater economic growth in targeted poor rural and urban areas</w:t>
            </w:r>
          </w:p>
        </w:tc>
      </w:tr>
      <w:tr w:rsidR="006153FE" w:rsidRPr="00E167A2" w:rsidTr="006153FE">
        <w:tc>
          <w:tcPr>
            <w:tcW w:w="2988" w:type="dxa"/>
            <w:shd w:val="clear" w:color="auto" w:fill="DBE5F1" w:themeFill="accent1" w:themeFillTint="33"/>
          </w:tcPr>
          <w:p w:rsidR="006153FE" w:rsidRPr="00E555B3" w:rsidRDefault="006153FE" w:rsidP="006153FE">
            <w:pPr>
              <w:rPr>
                <w:rFonts w:asciiTheme="minorHAnsi" w:hAnsiTheme="minorHAnsi" w:cstheme="minorHAnsi"/>
                <w:b/>
                <w:bCs/>
                <w:lang w:eastAsia="ja-JP"/>
              </w:rPr>
            </w:pPr>
          </w:p>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Substantive Indicators</w:t>
            </w:r>
          </w:p>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(Ends)</w:t>
            </w:r>
          </w:p>
          <w:p w:rsidR="006153FE" w:rsidRPr="00E555B3" w:rsidRDefault="006153FE" w:rsidP="006153FE">
            <w:pPr>
              <w:rPr>
                <w:rFonts w:asciiTheme="minorHAnsi" w:hAnsiTheme="minorHAnsi" w:cstheme="minorHAnsi"/>
                <w:b/>
                <w:bCs/>
                <w:lang w:eastAsia="ja-JP"/>
              </w:rPr>
            </w:pPr>
          </w:p>
        </w:tc>
        <w:tc>
          <w:tcPr>
            <w:tcW w:w="3060" w:type="dxa"/>
            <w:shd w:val="clear" w:color="auto" w:fill="DBE5F1" w:themeFill="accent1" w:themeFillTint="33"/>
          </w:tcPr>
          <w:p w:rsidR="006153FE" w:rsidRPr="00E555B3" w:rsidRDefault="006153FE" w:rsidP="006153FE">
            <w:pPr>
              <w:rPr>
                <w:rFonts w:asciiTheme="minorHAnsi" w:hAnsiTheme="minorHAnsi" w:cstheme="minorHAnsi"/>
                <w:b/>
                <w:bCs/>
                <w:lang w:eastAsia="ja-JP"/>
              </w:rPr>
            </w:pPr>
          </w:p>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Process Indicators</w:t>
            </w:r>
          </w:p>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(Means)</w:t>
            </w:r>
          </w:p>
        </w:tc>
        <w:tc>
          <w:tcPr>
            <w:tcW w:w="2880" w:type="dxa"/>
            <w:shd w:val="clear" w:color="auto" w:fill="DBE5F1" w:themeFill="accent1" w:themeFillTint="33"/>
          </w:tcPr>
          <w:p w:rsidR="006153FE" w:rsidRPr="00E555B3" w:rsidRDefault="006153FE" w:rsidP="006153FE">
            <w:pPr>
              <w:rPr>
                <w:rFonts w:asciiTheme="minorHAnsi" w:hAnsiTheme="minorHAnsi" w:cstheme="minorHAnsi"/>
                <w:b/>
                <w:bCs/>
                <w:lang w:eastAsia="ja-JP"/>
              </w:rPr>
            </w:pPr>
          </w:p>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Proxy Indicators</w:t>
            </w:r>
          </w:p>
        </w:tc>
      </w:tr>
      <w:tr w:rsidR="006153FE" w:rsidRPr="00E167A2" w:rsidTr="006153FE">
        <w:tc>
          <w:tcPr>
            <w:tcW w:w="2988" w:type="dxa"/>
          </w:tcPr>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Quantitative</w:t>
            </w:r>
          </w:p>
          <w:p w:rsidR="006153FE" w:rsidRPr="00E555B3" w:rsidRDefault="006153FE" w:rsidP="006153FE">
            <w:pPr>
              <w:rPr>
                <w:rFonts w:asciiTheme="minorHAnsi" w:hAnsiTheme="minorHAnsi" w:cstheme="minorHAnsi"/>
                <w:lang w:eastAsia="ja-JP"/>
              </w:rPr>
            </w:pPr>
            <w:r w:rsidRPr="00E555B3">
              <w:rPr>
                <w:rFonts w:asciiTheme="minorHAnsi" w:hAnsiTheme="minorHAnsi" w:cstheme="minorHAnsi"/>
                <w:lang w:eastAsia="ja-JP"/>
              </w:rPr>
              <w:t>- Income disparities between regions</w:t>
            </w:r>
          </w:p>
          <w:p w:rsidR="006153FE" w:rsidRPr="00E555B3" w:rsidRDefault="006153FE" w:rsidP="006153FE">
            <w:pPr>
              <w:rPr>
                <w:rFonts w:asciiTheme="minorHAnsi" w:hAnsiTheme="minorHAnsi" w:cstheme="minorHAnsi"/>
                <w:lang w:eastAsia="ja-JP"/>
              </w:rPr>
            </w:pPr>
            <w:r w:rsidRPr="00E555B3">
              <w:rPr>
                <w:rFonts w:asciiTheme="minorHAnsi" w:hAnsiTheme="minorHAnsi" w:cstheme="minorHAnsi"/>
                <w:lang w:eastAsia="ja-JP"/>
              </w:rPr>
              <w:t xml:space="preserve">- Economic growth rates in targeted areas </w:t>
            </w:r>
          </w:p>
          <w:p w:rsidR="006153FE" w:rsidRPr="00E555B3" w:rsidRDefault="006153FE" w:rsidP="006153FE">
            <w:pPr>
              <w:rPr>
                <w:rFonts w:asciiTheme="minorHAnsi" w:hAnsiTheme="minorHAnsi" w:cstheme="minorHAnsi"/>
                <w:lang w:eastAsia="ja-JP"/>
              </w:rPr>
            </w:pPr>
          </w:p>
        </w:tc>
        <w:tc>
          <w:tcPr>
            <w:tcW w:w="3060" w:type="dxa"/>
          </w:tcPr>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Quantitative</w:t>
            </w:r>
          </w:p>
          <w:p w:rsidR="006153FE" w:rsidRPr="00E555B3" w:rsidRDefault="006153FE" w:rsidP="006153FE">
            <w:pPr>
              <w:rPr>
                <w:rFonts w:asciiTheme="minorHAnsi" w:hAnsiTheme="minorHAnsi" w:cstheme="minorHAnsi"/>
                <w:lang w:eastAsia="ja-JP"/>
              </w:rPr>
            </w:pPr>
            <w:r w:rsidRPr="00E555B3">
              <w:rPr>
                <w:rFonts w:asciiTheme="minorHAnsi" w:hAnsiTheme="minorHAnsi" w:cstheme="minorHAnsi"/>
                <w:lang w:eastAsia="ja-JP"/>
              </w:rPr>
              <w:t>- Unemployment rate</w:t>
            </w:r>
          </w:p>
        </w:tc>
        <w:tc>
          <w:tcPr>
            <w:tcW w:w="2880" w:type="dxa"/>
          </w:tcPr>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Quantitative</w:t>
            </w:r>
          </w:p>
          <w:p w:rsidR="006153FE" w:rsidRPr="00E555B3" w:rsidRDefault="006153FE" w:rsidP="006153FE">
            <w:pPr>
              <w:rPr>
                <w:rFonts w:asciiTheme="minorHAnsi" w:hAnsiTheme="minorHAnsi" w:cstheme="minorHAnsi"/>
                <w:lang w:eastAsia="ja-JP"/>
              </w:rPr>
            </w:pPr>
            <w:r w:rsidRPr="00E555B3">
              <w:rPr>
                <w:rFonts w:asciiTheme="minorHAnsi" w:hAnsiTheme="minorHAnsi" w:cstheme="minorHAnsi"/>
                <w:lang w:eastAsia="ja-JP"/>
              </w:rPr>
              <w:t>- Household consumption</w:t>
            </w:r>
          </w:p>
          <w:p w:rsidR="006153FE" w:rsidRPr="00E555B3" w:rsidRDefault="006153FE" w:rsidP="006153FE">
            <w:pPr>
              <w:rPr>
                <w:rFonts w:asciiTheme="minorHAnsi" w:hAnsiTheme="minorHAnsi" w:cstheme="minorHAnsi"/>
                <w:lang w:eastAsia="ja-JP"/>
              </w:rPr>
            </w:pPr>
            <w:r w:rsidRPr="00E555B3">
              <w:rPr>
                <w:rFonts w:asciiTheme="minorHAnsi" w:hAnsiTheme="minorHAnsi" w:cstheme="minorHAnsi"/>
                <w:lang w:eastAsia="ja-JP"/>
              </w:rPr>
              <w:t>- Number of new cellphone users</w:t>
            </w:r>
          </w:p>
        </w:tc>
      </w:tr>
      <w:tr w:rsidR="006153FE" w:rsidRPr="00E167A2" w:rsidTr="006153FE">
        <w:tc>
          <w:tcPr>
            <w:tcW w:w="2988" w:type="dxa"/>
          </w:tcPr>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Qualitative</w:t>
            </w:r>
          </w:p>
          <w:p w:rsidR="006153FE" w:rsidRPr="00E555B3" w:rsidRDefault="006153FE" w:rsidP="006153FE">
            <w:pPr>
              <w:rPr>
                <w:rFonts w:asciiTheme="minorHAnsi" w:hAnsiTheme="minorHAnsi" w:cstheme="minorHAnsi"/>
                <w:lang w:eastAsia="ja-JP"/>
              </w:rPr>
            </w:pPr>
          </w:p>
          <w:p w:rsidR="006153FE" w:rsidRPr="00E555B3" w:rsidRDefault="006153FE" w:rsidP="006153FE">
            <w:pPr>
              <w:rPr>
                <w:rFonts w:asciiTheme="minorHAnsi" w:hAnsiTheme="minorHAnsi" w:cstheme="minorHAnsi"/>
                <w:lang w:eastAsia="ja-JP"/>
              </w:rPr>
            </w:pPr>
          </w:p>
        </w:tc>
        <w:tc>
          <w:tcPr>
            <w:tcW w:w="3060" w:type="dxa"/>
          </w:tcPr>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Qualitative</w:t>
            </w:r>
          </w:p>
          <w:p w:rsidR="006153FE" w:rsidRPr="00E555B3" w:rsidRDefault="006153FE" w:rsidP="006153FE">
            <w:pPr>
              <w:rPr>
                <w:rFonts w:asciiTheme="minorHAnsi" w:hAnsiTheme="minorHAnsi" w:cstheme="minorHAnsi"/>
                <w:lang w:eastAsia="ja-JP"/>
              </w:rPr>
            </w:pPr>
            <w:r w:rsidRPr="00E555B3">
              <w:rPr>
                <w:rFonts w:asciiTheme="minorHAnsi" w:hAnsiTheme="minorHAnsi" w:cstheme="minorHAnsi"/>
                <w:lang w:eastAsia="ja-JP"/>
              </w:rPr>
              <w:t>- Perception among poor communities that  small business incentives are appropriate to their needs and financial situation</w:t>
            </w:r>
          </w:p>
          <w:p w:rsidR="006153FE" w:rsidRPr="00E555B3" w:rsidRDefault="006153FE" w:rsidP="006153FE">
            <w:pPr>
              <w:rPr>
                <w:rFonts w:asciiTheme="minorHAnsi" w:hAnsiTheme="minorHAnsi" w:cstheme="minorHAnsi"/>
                <w:lang w:eastAsia="ja-JP"/>
              </w:rPr>
            </w:pPr>
            <w:r w:rsidRPr="00E555B3">
              <w:rPr>
                <w:rFonts w:asciiTheme="minorHAnsi" w:hAnsiTheme="minorHAnsi" w:cstheme="minorHAnsi"/>
                <w:lang w:eastAsia="ja-JP"/>
              </w:rPr>
              <w:t xml:space="preserve"> </w:t>
            </w:r>
          </w:p>
        </w:tc>
        <w:tc>
          <w:tcPr>
            <w:tcW w:w="2880" w:type="dxa"/>
          </w:tcPr>
          <w:p w:rsidR="006153FE" w:rsidRPr="00E555B3" w:rsidRDefault="006153FE" w:rsidP="006153FE">
            <w:pPr>
              <w:rPr>
                <w:rFonts w:asciiTheme="minorHAnsi" w:hAnsiTheme="minorHAnsi" w:cstheme="minorHAnsi"/>
                <w:b/>
                <w:bCs/>
                <w:lang w:eastAsia="ja-JP"/>
              </w:rPr>
            </w:pPr>
            <w:r w:rsidRPr="00E555B3">
              <w:rPr>
                <w:rFonts w:asciiTheme="minorHAnsi" w:hAnsiTheme="minorHAnsi" w:cstheme="minorHAnsi"/>
                <w:b/>
                <w:bCs/>
                <w:lang w:eastAsia="ja-JP"/>
              </w:rPr>
              <w:t>Qualitative</w:t>
            </w:r>
          </w:p>
          <w:p w:rsidR="006153FE" w:rsidRPr="00E555B3" w:rsidRDefault="006153FE" w:rsidP="006153FE">
            <w:pPr>
              <w:rPr>
                <w:rFonts w:asciiTheme="minorHAnsi" w:hAnsiTheme="minorHAnsi" w:cstheme="minorHAnsi"/>
                <w:u w:val="single"/>
                <w:lang w:eastAsia="ja-JP"/>
              </w:rPr>
            </w:pPr>
          </w:p>
          <w:p w:rsidR="006153FE" w:rsidRPr="00E555B3" w:rsidRDefault="006153FE" w:rsidP="006153FE">
            <w:pPr>
              <w:rPr>
                <w:rFonts w:asciiTheme="minorHAnsi" w:hAnsiTheme="minorHAnsi" w:cstheme="minorHAnsi"/>
                <w:lang w:eastAsia="ja-JP"/>
              </w:rPr>
            </w:pPr>
          </w:p>
        </w:tc>
      </w:tr>
    </w:tbl>
    <w:p w:rsidR="00E167A2" w:rsidRDefault="00E167A2" w:rsidP="005C1279">
      <w:pPr>
        <w:jc w:val="both"/>
        <w:rPr>
          <w:rFonts w:eastAsia="MS Mincho" w:cs="Times New Roman"/>
          <w:sz w:val="22"/>
          <w:szCs w:val="22"/>
          <w:lang w:eastAsia="ja-JP"/>
        </w:rPr>
      </w:pPr>
      <w:r w:rsidRPr="005C1279">
        <w:rPr>
          <w:rFonts w:eastAsia="MS Mincho" w:cs="Times New Roman"/>
          <w:sz w:val="22"/>
          <w:szCs w:val="22"/>
          <w:lang w:eastAsia="ja-JP"/>
        </w:rPr>
        <w:br w:type="page"/>
      </w:r>
    </w:p>
    <w:p w:rsidR="005C1279" w:rsidRPr="005C1279" w:rsidRDefault="005C1279" w:rsidP="005C1279">
      <w:pPr>
        <w:jc w:val="both"/>
        <w:rPr>
          <w:rFonts w:eastAsia="MS Mincho" w:cs="Times New Roman"/>
          <w:sz w:val="22"/>
          <w:szCs w:val="22"/>
          <w:lang w:eastAsia="ja-JP"/>
        </w:rPr>
      </w:pPr>
    </w:p>
    <w:p w:rsidR="00E167A2" w:rsidRPr="00E167A2" w:rsidRDefault="00E167A2" w:rsidP="00E167A2">
      <w:pPr>
        <w:spacing w:before="0" w:after="0" w:line="240" w:lineRule="auto"/>
        <w:rPr>
          <w:rFonts w:ascii="Arial" w:eastAsia="MS Mincho" w:hAnsi="Arial" w:cs="Times New Roman"/>
          <w:b/>
          <w:bCs/>
          <w:sz w:val="28"/>
          <w:szCs w:val="28"/>
          <w:lang w:eastAsia="ja-JP"/>
        </w:rPr>
      </w:pPr>
    </w:p>
    <w:p w:rsidR="00E167A2" w:rsidRPr="000454CC" w:rsidRDefault="005C1279" w:rsidP="00E167A2">
      <w:pPr>
        <w:rPr>
          <w:rFonts w:eastAsia="MS Mincho" w:cs="Times New Roman"/>
          <w:b/>
          <w:sz w:val="22"/>
          <w:szCs w:val="22"/>
          <w:lang w:eastAsia="ja-JP"/>
        </w:rPr>
      </w:pPr>
      <w:r w:rsidRPr="005C1279">
        <w:rPr>
          <w:rFonts w:eastAsia="MS Mincho" w:cs="Times New Roman"/>
          <w:sz w:val="22"/>
          <w:szCs w:val="22"/>
          <w:lang w:eastAsia="ja-JP"/>
        </w:rPr>
        <w:t xml:space="preserve">Under a rights-based approach, indicators should capture the extent to which programme outcomes are “rights based”. For guidance on measuring rights based results, please refer to the </w:t>
      </w:r>
      <w:r w:rsidRPr="0015628A">
        <w:rPr>
          <w:rFonts w:eastAsia="MS Mincho" w:cs="Times New Roman"/>
          <w:b/>
          <w:sz w:val="22"/>
          <w:szCs w:val="22"/>
          <w:lang w:eastAsia="ja-JP"/>
        </w:rPr>
        <w:t>Technical Brief: Measurin</w:t>
      </w:r>
      <w:r w:rsidR="000454CC" w:rsidRPr="0015628A">
        <w:rPr>
          <w:rFonts w:eastAsia="MS Mincho" w:cs="Times New Roman"/>
          <w:b/>
          <w:sz w:val="22"/>
          <w:szCs w:val="22"/>
          <w:lang w:eastAsia="ja-JP"/>
        </w:rPr>
        <w:t xml:space="preserve">g Rights Based </w:t>
      </w:r>
      <w:r w:rsidR="00200576" w:rsidRPr="0015628A">
        <w:rPr>
          <w:rFonts w:eastAsia="MS Mincho" w:cs="Times New Roman"/>
          <w:b/>
          <w:sz w:val="22"/>
          <w:szCs w:val="22"/>
          <w:lang w:eastAsia="ja-JP"/>
        </w:rPr>
        <w:t xml:space="preserve">Results. </w:t>
      </w:r>
    </w:p>
    <w:tbl>
      <w:tblPr>
        <w:tblpPr w:leftFromText="180" w:rightFromText="180" w:vertAnchor="page" w:horzAnchor="margin" w:tblpY="349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2"/>
        <w:gridCol w:w="737"/>
        <w:gridCol w:w="737"/>
      </w:tblGrid>
      <w:tr w:rsidR="000454CC" w:rsidRPr="00E167A2" w:rsidTr="000454CC">
        <w:trPr>
          <w:cantSplit/>
          <w:trHeight w:val="499"/>
          <w:tblHeader/>
        </w:trPr>
        <w:tc>
          <w:tcPr>
            <w:tcW w:w="7632" w:type="dxa"/>
            <w:tcBorders>
              <w:bottom w:val="single" w:sz="4" w:space="0" w:color="auto"/>
            </w:tcBorders>
            <w:shd w:val="clear" w:color="auto" w:fill="DBE5F1" w:themeFill="accent1" w:themeFillTint="33"/>
            <w:vAlign w:val="center"/>
          </w:tcPr>
          <w:p w:rsidR="000454CC" w:rsidRPr="00E167A2" w:rsidRDefault="000454CC" w:rsidP="000454CC">
            <w:pPr>
              <w:keepNext/>
              <w:keepLines/>
              <w:spacing w:before="0" w:after="0" w:line="240" w:lineRule="auto"/>
              <w:jc w:val="center"/>
              <w:rPr>
                <w:rFonts w:eastAsia="MS Mincho" w:cstheme="minorHAnsi"/>
                <w:b/>
                <w:bCs/>
                <w:szCs w:val="24"/>
                <w:lang w:eastAsia="ja-JP"/>
              </w:rPr>
            </w:pPr>
            <w:r w:rsidRPr="00E167A2">
              <w:rPr>
                <w:rFonts w:eastAsia="MS Mincho" w:cstheme="minorHAnsi"/>
                <w:b/>
                <w:bCs/>
                <w:szCs w:val="24"/>
                <w:lang w:eastAsia="ja-JP"/>
              </w:rPr>
              <w:t>CHECKLIST FOR VALIDATING INDICATORS</w:t>
            </w:r>
          </w:p>
        </w:tc>
        <w:tc>
          <w:tcPr>
            <w:tcW w:w="737" w:type="dxa"/>
            <w:tcBorders>
              <w:bottom w:val="single" w:sz="4" w:space="0" w:color="auto"/>
            </w:tcBorders>
            <w:shd w:val="clear" w:color="auto" w:fill="DBE5F1" w:themeFill="accent1" w:themeFillTint="33"/>
            <w:vAlign w:val="center"/>
          </w:tcPr>
          <w:p w:rsidR="000454CC" w:rsidRPr="00E167A2" w:rsidRDefault="000454CC" w:rsidP="000454CC">
            <w:pPr>
              <w:keepNext/>
              <w:keepLines/>
              <w:spacing w:before="0" w:after="0" w:line="240" w:lineRule="auto"/>
              <w:jc w:val="center"/>
              <w:rPr>
                <w:rFonts w:eastAsia="MS Mincho" w:cstheme="minorHAnsi"/>
                <w:b/>
                <w:bCs/>
                <w:szCs w:val="24"/>
                <w:lang w:eastAsia="ja-JP"/>
              </w:rPr>
            </w:pPr>
            <w:r w:rsidRPr="00E167A2">
              <w:rPr>
                <w:rFonts w:eastAsia="MS Mincho" w:cstheme="minorHAnsi"/>
                <w:b/>
                <w:bCs/>
                <w:szCs w:val="24"/>
                <w:lang w:eastAsia="ja-JP"/>
              </w:rPr>
              <w:t>YES</w:t>
            </w:r>
          </w:p>
        </w:tc>
        <w:tc>
          <w:tcPr>
            <w:tcW w:w="737" w:type="dxa"/>
            <w:tcBorders>
              <w:bottom w:val="single" w:sz="4" w:space="0" w:color="auto"/>
            </w:tcBorders>
            <w:shd w:val="clear" w:color="auto" w:fill="DBE5F1" w:themeFill="accent1" w:themeFillTint="33"/>
            <w:vAlign w:val="center"/>
          </w:tcPr>
          <w:p w:rsidR="000454CC" w:rsidRPr="00E167A2" w:rsidRDefault="000454CC" w:rsidP="000454CC">
            <w:pPr>
              <w:keepNext/>
              <w:keepLines/>
              <w:spacing w:before="0" w:after="0" w:line="240" w:lineRule="auto"/>
              <w:jc w:val="center"/>
              <w:rPr>
                <w:rFonts w:eastAsia="MS Mincho" w:cstheme="minorHAnsi"/>
                <w:b/>
                <w:bCs/>
                <w:szCs w:val="24"/>
                <w:lang w:eastAsia="ja-JP"/>
              </w:rPr>
            </w:pPr>
            <w:r w:rsidRPr="00E167A2">
              <w:rPr>
                <w:rFonts w:eastAsia="MS Mincho" w:cstheme="minorHAnsi"/>
                <w:b/>
                <w:bCs/>
                <w:szCs w:val="24"/>
                <w:lang w:eastAsia="ja-JP"/>
              </w:rPr>
              <w:t>NO</w:t>
            </w:r>
          </w:p>
        </w:tc>
      </w:tr>
      <w:tr w:rsidR="000454CC" w:rsidRPr="00E167A2" w:rsidTr="000454CC">
        <w:tc>
          <w:tcPr>
            <w:tcW w:w="7632" w:type="dxa"/>
            <w:tcBorders>
              <w:top w:val="single" w:sz="4" w:space="0" w:color="auto"/>
              <w:left w:val="single" w:sz="4" w:space="0" w:color="auto"/>
              <w:bottom w:val="single" w:sz="4" w:space="0" w:color="auto"/>
              <w:right w:val="single" w:sz="4" w:space="0" w:color="auto"/>
            </w:tcBorders>
          </w:tcPr>
          <w:p w:rsidR="000454CC" w:rsidRPr="009068E5" w:rsidRDefault="009068E5" w:rsidP="009068E5">
            <w:pPr>
              <w:pStyle w:val="ListParagraph"/>
              <w:keepNext/>
              <w:keepLines/>
              <w:numPr>
                <w:ilvl w:val="0"/>
                <w:numId w:val="35"/>
              </w:numPr>
              <w:spacing w:before="0" w:after="0" w:line="240" w:lineRule="auto"/>
              <w:jc w:val="both"/>
              <w:rPr>
                <w:rFonts w:eastAsia="MS Mincho" w:cstheme="minorHAnsi"/>
                <w:szCs w:val="24"/>
                <w:lang w:eastAsia="ja-JP"/>
              </w:rPr>
            </w:pPr>
            <w:r w:rsidRPr="009068E5">
              <w:rPr>
                <w:rFonts w:eastAsia="MS Mincho" w:cstheme="minorHAnsi"/>
                <w:szCs w:val="24"/>
                <w:lang w:eastAsia="ja-JP"/>
              </w:rPr>
              <w:t>The definition of indicators has involved those who performance will be measured.</w:t>
            </w:r>
            <w:r w:rsidR="000454CC" w:rsidRPr="009068E5">
              <w:rPr>
                <w:rFonts w:eastAsia="MS Mincho" w:cstheme="minorHAnsi"/>
                <w:szCs w:val="24"/>
                <w:lang w:eastAsia="ja-JP"/>
              </w:rPr>
              <w:t xml:space="preserve"> </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454CC" w:rsidRPr="00E167A2" w:rsidRDefault="000454CC"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454CC" w:rsidRPr="00E167A2" w:rsidRDefault="000454CC" w:rsidP="000454CC">
            <w:pPr>
              <w:keepNext/>
              <w:keepLines/>
              <w:spacing w:before="0" w:after="0" w:line="240" w:lineRule="auto"/>
              <w:jc w:val="both"/>
              <w:rPr>
                <w:rFonts w:eastAsia="MS Mincho" w:cstheme="minorHAnsi"/>
                <w:szCs w:val="24"/>
                <w:lang w:eastAsia="ja-JP"/>
              </w:rPr>
            </w:pPr>
          </w:p>
        </w:tc>
      </w:tr>
      <w:tr w:rsidR="000454CC" w:rsidRPr="00E167A2" w:rsidTr="000454CC">
        <w:tc>
          <w:tcPr>
            <w:tcW w:w="7632" w:type="dxa"/>
            <w:tcBorders>
              <w:top w:val="single" w:sz="4" w:space="0" w:color="auto"/>
              <w:left w:val="single" w:sz="4" w:space="0" w:color="auto"/>
              <w:bottom w:val="single" w:sz="4" w:space="0" w:color="auto"/>
              <w:right w:val="single" w:sz="4" w:space="0" w:color="auto"/>
            </w:tcBorders>
          </w:tcPr>
          <w:p w:rsidR="000454CC" w:rsidRPr="009068E5" w:rsidRDefault="009068E5" w:rsidP="009068E5">
            <w:pPr>
              <w:pStyle w:val="ListParagraph"/>
              <w:keepNext/>
              <w:keepLines/>
              <w:numPr>
                <w:ilvl w:val="0"/>
                <w:numId w:val="35"/>
              </w:numPr>
              <w:spacing w:before="0" w:after="0" w:line="240" w:lineRule="auto"/>
              <w:jc w:val="both"/>
              <w:rPr>
                <w:rFonts w:eastAsia="MS Mincho" w:cstheme="minorHAnsi"/>
                <w:szCs w:val="24"/>
                <w:lang w:eastAsia="ja-JP"/>
              </w:rPr>
            </w:pPr>
            <w:r w:rsidRPr="009068E5">
              <w:rPr>
                <w:rFonts w:eastAsia="MS Mincho" w:cstheme="minorHAnsi"/>
                <w:szCs w:val="24"/>
                <w:lang w:eastAsia="ja-JP"/>
              </w:rPr>
              <w:t>Those who performance will be judged by the indicators will have confidence in them.</w:t>
            </w: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r>
      <w:tr w:rsidR="000454CC" w:rsidRPr="00E167A2" w:rsidTr="000454CC">
        <w:tc>
          <w:tcPr>
            <w:tcW w:w="7632" w:type="dxa"/>
            <w:tcBorders>
              <w:top w:val="single" w:sz="4" w:space="0" w:color="auto"/>
              <w:left w:val="single" w:sz="4" w:space="0" w:color="auto"/>
              <w:bottom w:val="single" w:sz="4" w:space="0" w:color="auto"/>
              <w:right w:val="single" w:sz="4" w:space="0" w:color="auto"/>
            </w:tcBorders>
          </w:tcPr>
          <w:p w:rsidR="000454CC" w:rsidRPr="009068E5" w:rsidRDefault="009068E5" w:rsidP="009068E5">
            <w:pPr>
              <w:pStyle w:val="ListParagraph"/>
              <w:keepNext/>
              <w:keepLines/>
              <w:numPr>
                <w:ilvl w:val="0"/>
                <w:numId w:val="35"/>
              </w:numPr>
              <w:spacing w:before="0" w:after="0" w:line="240" w:lineRule="auto"/>
              <w:jc w:val="both"/>
              <w:rPr>
                <w:rFonts w:eastAsia="MS Mincho" w:cstheme="minorHAnsi"/>
                <w:szCs w:val="24"/>
                <w:lang w:eastAsia="ja-JP"/>
              </w:rPr>
            </w:pPr>
            <w:r w:rsidRPr="009068E5">
              <w:rPr>
                <w:rFonts w:eastAsia="MS Mincho" w:cstheme="minorHAnsi"/>
                <w:szCs w:val="24"/>
                <w:lang w:eastAsia="ja-JP"/>
              </w:rPr>
              <w:t>The indicator describes how the achievement of the result will be measured</w:t>
            </w: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r>
      <w:tr w:rsidR="000454CC" w:rsidRPr="00E167A2" w:rsidTr="009068E5">
        <w:tc>
          <w:tcPr>
            <w:tcW w:w="7632" w:type="dxa"/>
            <w:tcBorders>
              <w:top w:val="single" w:sz="4" w:space="0" w:color="auto"/>
              <w:left w:val="single" w:sz="4" w:space="0" w:color="auto"/>
              <w:bottom w:val="single" w:sz="4" w:space="0" w:color="auto"/>
              <w:right w:val="single" w:sz="4" w:space="0" w:color="auto"/>
            </w:tcBorders>
          </w:tcPr>
          <w:p w:rsidR="000454CC" w:rsidRPr="009068E5" w:rsidRDefault="009068E5" w:rsidP="009068E5">
            <w:pPr>
              <w:pStyle w:val="ListParagraph"/>
              <w:numPr>
                <w:ilvl w:val="0"/>
                <w:numId w:val="38"/>
              </w:numPr>
              <w:autoSpaceDE w:val="0"/>
              <w:autoSpaceDN w:val="0"/>
              <w:adjustRightInd w:val="0"/>
              <w:spacing w:before="0" w:after="0" w:line="240" w:lineRule="auto"/>
              <w:rPr>
                <w:rFonts w:cstheme="minorHAnsi"/>
              </w:rPr>
            </w:pPr>
            <w:r w:rsidRPr="009068E5">
              <w:rPr>
                <w:rFonts w:cstheme="minorHAnsi"/>
              </w:rPr>
              <w:t>Each and every variable included in the indicator statement is measurable with reasonable cost and effort</w:t>
            </w: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r>
      <w:tr w:rsidR="000454CC" w:rsidRPr="00E167A2" w:rsidTr="009068E5">
        <w:tc>
          <w:tcPr>
            <w:tcW w:w="7632" w:type="dxa"/>
            <w:tcBorders>
              <w:top w:val="single" w:sz="4" w:space="0" w:color="auto"/>
              <w:left w:val="single" w:sz="4" w:space="0" w:color="auto"/>
              <w:bottom w:val="single" w:sz="4" w:space="0" w:color="auto"/>
              <w:right w:val="single" w:sz="4" w:space="0" w:color="auto"/>
            </w:tcBorders>
          </w:tcPr>
          <w:p w:rsidR="000454CC" w:rsidRPr="009068E5" w:rsidRDefault="009068E5" w:rsidP="009068E5">
            <w:pPr>
              <w:pStyle w:val="ListParagraph"/>
              <w:numPr>
                <w:ilvl w:val="0"/>
                <w:numId w:val="38"/>
              </w:numPr>
              <w:autoSpaceDE w:val="0"/>
              <w:autoSpaceDN w:val="0"/>
              <w:adjustRightInd w:val="0"/>
              <w:spacing w:before="0" w:after="0" w:line="240" w:lineRule="auto"/>
              <w:rPr>
                <w:rFonts w:cstheme="minorHAnsi"/>
              </w:rPr>
            </w:pPr>
            <w:r w:rsidRPr="009068E5">
              <w:rPr>
                <w:rFonts w:cstheme="minorHAnsi"/>
              </w:rPr>
              <w:t>The indicator is clear and easy to understand even to a layperson</w:t>
            </w: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r>
      <w:tr w:rsidR="000454CC" w:rsidRPr="00E167A2" w:rsidTr="009068E5">
        <w:tc>
          <w:tcPr>
            <w:tcW w:w="7632" w:type="dxa"/>
            <w:tcBorders>
              <w:top w:val="single" w:sz="4" w:space="0" w:color="auto"/>
              <w:left w:val="single" w:sz="4" w:space="0" w:color="auto"/>
              <w:bottom w:val="single" w:sz="4" w:space="0" w:color="auto"/>
              <w:right w:val="single" w:sz="4" w:space="0" w:color="auto"/>
            </w:tcBorders>
          </w:tcPr>
          <w:p w:rsidR="000454CC" w:rsidRPr="009068E5" w:rsidRDefault="009068E5" w:rsidP="009068E5">
            <w:pPr>
              <w:pStyle w:val="ListParagraph"/>
              <w:numPr>
                <w:ilvl w:val="0"/>
                <w:numId w:val="38"/>
              </w:numPr>
              <w:autoSpaceDE w:val="0"/>
              <w:autoSpaceDN w:val="0"/>
              <w:adjustRightInd w:val="0"/>
              <w:spacing w:before="0" w:after="0" w:line="240" w:lineRule="auto"/>
              <w:rPr>
                <w:rFonts w:cstheme="minorHAnsi"/>
              </w:rPr>
            </w:pPr>
            <w:r w:rsidRPr="009068E5">
              <w:rPr>
                <w:rFonts w:cstheme="minorHAnsi"/>
              </w:rPr>
              <w:t>The indicator lends itself to aggregation</w:t>
            </w: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tcPr>
          <w:p w:rsidR="000454CC" w:rsidRPr="00E167A2" w:rsidRDefault="000454CC" w:rsidP="000454CC">
            <w:pPr>
              <w:keepNext/>
              <w:keepLines/>
              <w:spacing w:before="0" w:after="0" w:line="240" w:lineRule="auto"/>
              <w:jc w:val="both"/>
              <w:rPr>
                <w:rFonts w:eastAsia="MS Mincho" w:cstheme="minorHAnsi"/>
                <w:szCs w:val="24"/>
                <w:lang w:eastAsia="ja-JP"/>
              </w:rPr>
            </w:pPr>
          </w:p>
        </w:tc>
      </w:tr>
      <w:tr w:rsidR="000454CC" w:rsidRPr="00E167A2" w:rsidTr="009068E5">
        <w:tc>
          <w:tcPr>
            <w:tcW w:w="7632" w:type="dxa"/>
            <w:tcBorders>
              <w:top w:val="single" w:sz="4" w:space="0" w:color="auto"/>
              <w:left w:val="single" w:sz="4" w:space="0" w:color="auto"/>
              <w:bottom w:val="single" w:sz="4" w:space="0" w:color="auto"/>
              <w:right w:val="single" w:sz="4" w:space="0" w:color="auto"/>
            </w:tcBorders>
          </w:tcPr>
          <w:p w:rsidR="000454CC" w:rsidRPr="009068E5" w:rsidRDefault="009068E5" w:rsidP="009068E5">
            <w:pPr>
              <w:pStyle w:val="ListParagraph"/>
              <w:numPr>
                <w:ilvl w:val="0"/>
                <w:numId w:val="38"/>
              </w:numPr>
              <w:autoSpaceDE w:val="0"/>
              <w:autoSpaceDN w:val="0"/>
              <w:adjustRightInd w:val="0"/>
              <w:spacing w:before="0" w:after="0" w:line="240" w:lineRule="auto"/>
              <w:rPr>
                <w:rFonts w:cstheme="minorHAnsi"/>
              </w:rPr>
            </w:pPr>
            <w:r w:rsidRPr="009068E5">
              <w:rPr>
                <w:rFonts w:cstheme="minorHAnsi"/>
              </w:rPr>
              <w:t>The indicator can be disaggregated by sex, ethnicity or social condition</w:t>
            </w:r>
            <w:r w:rsidR="000454CC" w:rsidRPr="009068E5">
              <w:rPr>
                <w:rFonts w:eastAsia="MS Mincho" w:cstheme="minorHAnsi"/>
                <w:szCs w:val="24"/>
                <w:lang w:eastAsia="ja-JP"/>
              </w:rPr>
              <w:tab/>
            </w:r>
          </w:p>
        </w:tc>
        <w:tc>
          <w:tcPr>
            <w:tcW w:w="737" w:type="dxa"/>
            <w:tcBorders>
              <w:top w:val="single" w:sz="4" w:space="0" w:color="auto"/>
              <w:left w:val="single" w:sz="4" w:space="0" w:color="auto"/>
              <w:bottom w:val="single" w:sz="4" w:space="0" w:color="auto"/>
              <w:right w:val="single" w:sz="4" w:space="0" w:color="auto"/>
            </w:tcBorders>
          </w:tcPr>
          <w:p w:rsidR="000454CC" w:rsidRPr="00E555B3" w:rsidRDefault="000454CC"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tcPr>
          <w:p w:rsidR="000454CC" w:rsidRPr="00E555B3" w:rsidRDefault="000454CC" w:rsidP="000454CC">
            <w:pPr>
              <w:keepNext/>
              <w:keepLines/>
              <w:spacing w:before="0" w:after="0" w:line="240" w:lineRule="auto"/>
              <w:jc w:val="both"/>
              <w:rPr>
                <w:rFonts w:eastAsia="MS Mincho" w:cstheme="minorHAnsi"/>
                <w:szCs w:val="24"/>
                <w:lang w:eastAsia="ja-JP"/>
              </w:rPr>
            </w:pPr>
          </w:p>
        </w:tc>
      </w:tr>
      <w:tr w:rsidR="009068E5" w:rsidRPr="00E167A2" w:rsidTr="009068E5">
        <w:tc>
          <w:tcPr>
            <w:tcW w:w="7632" w:type="dxa"/>
            <w:tcBorders>
              <w:top w:val="single" w:sz="4" w:space="0" w:color="auto"/>
              <w:left w:val="single" w:sz="4" w:space="0" w:color="auto"/>
              <w:bottom w:val="single" w:sz="4" w:space="0" w:color="auto"/>
              <w:right w:val="single" w:sz="4" w:space="0" w:color="auto"/>
            </w:tcBorders>
          </w:tcPr>
          <w:p w:rsidR="009068E5" w:rsidRPr="009068E5" w:rsidRDefault="009068E5" w:rsidP="009068E5">
            <w:pPr>
              <w:pStyle w:val="ListParagraph"/>
              <w:numPr>
                <w:ilvl w:val="0"/>
                <w:numId w:val="38"/>
              </w:numPr>
              <w:autoSpaceDE w:val="0"/>
              <w:autoSpaceDN w:val="0"/>
              <w:adjustRightInd w:val="0"/>
              <w:spacing w:before="0" w:after="0" w:line="240" w:lineRule="auto"/>
              <w:rPr>
                <w:rFonts w:cstheme="minorHAnsi"/>
              </w:rPr>
            </w:pPr>
            <w:r w:rsidRPr="009068E5">
              <w:rPr>
                <w:rFonts w:cstheme="minorHAnsi"/>
              </w:rPr>
              <w:t>A baseline current value can be provided for each and every variable in the indicator statement</w:t>
            </w:r>
          </w:p>
        </w:tc>
        <w:tc>
          <w:tcPr>
            <w:tcW w:w="737" w:type="dxa"/>
            <w:tcBorders>
              <w:top w:val="single" w:sz="4" w:space="0" w:color="auto"/>
              <w:left w:val="single" w:sz="4" w:space="0" w:color="auto"/>
              <w:bottom w:val="single" w:sz="4" w:space="0" w:color="auto"/>
              <w:right w:val="single" w:sz="4" w:space="0" w:color="auto"/>
            </w:tcBorders>
          </w:tcPr>
          <w:p w:rsidR="009068E5" w:rsidRPr="00E555B3" w:rsidRDefault="009068E5"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tcPr>
          <w:p w:rsidR="009068E5" w:rsidRPr="00E555B3" w:rsidRDefault="009068E5" w:rsidP="000454CC">
            <w:pPr>
              <w:keepNext/>
              <w:keepLines/>
              <w:spacing w:before="0" w:after="0" w:line="240" w:lineRule="auto"/>
              <w:jc w:val="both"/>
              <w:rPr>
                <w:rFonts w:eastAsia="MS Mincho" w:cstheme="minorHAnsi"/>
                <w:szCs w:val="24"/>
                <w:lang w:eastAsia="ja-JP"/>
              </w:rPr>
            </w:pPr>
          </w:p>
        </w:tc>
      </w:tr>
      <w:tr w:rsidR="009068E5" w:rsidRPr="00E167A2" w:rsidTr="009068E5">
        <w:tc>
          <w:tcPr>
            <w:tcW w:w="7632" w:type="dxa"/>
            <w:tcBorders>
              <w:top w:val="single" w:sz="4" w:space="0" w:color="auto"/>
              <w:left w:val="single" w:sz="4" w:space="0" w:color="auto"/>
              <w:bottom w:val="single" w:sz="4" w:space="0" w:color="auto"/>
              <w:right w:val="single" w:sz="4" w:space="0" w:color="auto"/>
            </w:tcBorders>
          </w:tcPr>
          <w:p w:rsidR="009068E5" w:rsidRPr="009068E5" w:rsidRDefault="009068E5" w:rsidP="009068E5">
            <w:pPr>
              <w:pStyle w:val="ListParagraph"/>
              <w:numPr>
                <w:ilvl w:val="0"/>
                <w:numId w:val="38"/>
              </w:numPr>
              <w:autoSpaceDE w:val="0"/>
              <w:autoSpaceDN w:val="0"/>
              <w:adjustRightInd w:val="0"/>
              <w:spacing w:before="0" w:after="0" w:line="240" w:lineRule="auto"/>
              <w:rPr>
                <w:rFonts w:cstheme="minorHAnsi"/>
              </w:rPr>
            </w:pPr>
            <w:r w:rsidRPr="009068E5">
              <w:rPr>
                <w:rFonts w:cstheme="minorHAnsi"/>
              </w:rPr>
              <w:t>There is a target during a specified timeframe for each and every variable in the indicator</w:t>
            </w:r>
          </w:p>
        </w:tc>
        <w:tc>
          <w:tcPr>
            <w:tcW w:w="737" w:type="dxa"/>
            <w:tcBorders>
              <w:top w:val="single" w:sz="4" w:space="0" w:color="auto"/>
              <w:left w:val="single" w:sz="4" w:space="0" w:color="auto"/>
              <w:bottom w:val="single" w:sz="4" w:space="0" w:color="auto"/>
              <w:right w:val="single" w:sz="4" w:space="0" w:color="auto"/>
            </w:tcBorders>
          </w:tcPr>
          <w:p w:rsidR="009068E5" w:rsidRPr="00E555B3" w:rsidRDefault="009068E5"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tcPr>
          <w:p w:rsidR="009068E5" w:rsidRPr="00E555B3" w:rsidRDefault="009068E5" w:rsidP="000454CC">
            <w:pPr>
              <w:keepNext/>
              <w:keepLines/>
              <w:spacing w:before="0" w:after="0" w:line="240" w:lineRule="auto"/>
              <w:jc w:val="both"/>
              <w:rPr>
                <w:rFonts w:eastAsia="MS Mincho" w:cstheme="minorHAnsi"/>
                <w:szCs w:val="24"/>
                <w:lang w:eastAsia="ja-JP"/>
              </w:rPr>
            </w:pPr>
          </w:p>
        </w:tc>
      </w:tr>
      <w:tr w:rsidR="009068E5" w:rsidRPr="00E167A2" w:rsidTr="009068E5">
        <w:tc>
          <w:tcPr>
            <w:tcW w:w="7632" w:type="dxa"/>
            <w:tcBorders>
              <w:top w:val="single" w:sz="4" w:space="0" w:color="auto"/>
              <w:left w:val="single" w:sz="4" w:space="0" w:color="auto"/>
              <w:bottom w:val="single" w:sz="4" w:space="0" w:color="auto"/>
              <w:right w:val="single" w:sz="4" w:space="0" w:color="auto"/>
            </w:tcBorders>
          </w:tcPr>
          <w:p w:rsidR="009068E5" w:rsidRPr="009068E5" w:rsidRDefault="009068E5" w:rsidP="009068E5">
            <w:pPr>
              <w:pStyle w:val="ListParagraph"/>
              <w:numPr>
                <w:ilvl w:val="0"/>
                <w:numId w:val="38"/>
              </w:numPr>
              <w:autoSpaceDE w:val="0"/>
              <w:autoSpaceDN w:val="0"/>
              <w:adjustRightInd w:val="0"/>
              <w:spacing w:before="0" w:after="0" w:line="240" w:lineRule="auto"/>
              <w:rPr>
                <w:rFonts w:cstheme="minorHAnsi"/>
              </w:rPr>
            </w:pPr>
            <w:r w:rsidRPr="009068E5">
              <w:rPr>
                <w:rFonts w:cstheme="minorHAnsi"/>
              </w:rPr>
              <w:t>The indicator is not repeated in any of the results below or above the results framework</w:t>
            </w:r>
          </w:p>
        </w:tc>
        <w:tc>
          <w:tcPr>
            <w:tcW w:w="737" w:type="dxa"/>
            <w:tcBorders>
              <w:top w:val="single" w:sz="4" w:space="0" w:color="auto"/>
              <w:left w:val="single" w:sz="4" w:space="0" w:color="auto"/>
              <w:bottom w:val="single" w:sz="4" w:space="0" w:color="auto"/>
              <w:right w:val="single" w:sz="4" w:space="0" w:color="auto"/>
            </w:tcBorders>
          </w:tcPr>
          <w:p w:rsidR="009068E5" w:rsidRPr="00E555B3" w:rsidRDefault="009068E5" w:rsidP="000454CC">
            <w:pPr>
              <w:keepNext/>
              <w:keepLines/>
              <w:spacing w:before="0" w:after="0" w:line="240" w:lineRule="auto"/>
              <w:jc w:val="both"/>
              <w:rPr>
                <w:rFonts w:eastAsia="MS Mincho" w:cstheme="minorHAnsi"/>
                <w:szCs w:val="24"/>
                <w:lang w:eastAsia="ja-JP"/>
              </w:rPr>
            </w:pPr>
          </w:p>
        </w:tc>
        <w:tc>
          <w:tcPr>
            <w:tcW w:w="737" w:type="dxa"/>
            <w:tcBorders>
              <w:top w:val="single" w:sz="4" w:space="0" w:color="auto"/>
              <w:left w:val="single" w:sz="4" w:space="0" w:color="auto"/>
              <w:bottom w:val="single" w:sz="4" w:space="0" w:color="auto"/>
              <w:right w:val="single" w:sz="4" w:space="0" w:color="auto"/>
            </w:tcBorders>
          </w:tcPr>
          <w:p w:rsidR="009068E5" w:rsidRPr="00E555B3" w:rsidRDefault="009068E5" w:rsidP="000454CC">
            <w:pPr>
              <w:keepNext/>
              <w:keepLines/>
              <w:spacing w:before="0" w:after="0" w:line="240" w:lineRule="auto"/>
              <w:jc w:val="both"/>
              <w:rPr>
                <w:rFonts w:eastAsia="MS Mincho" w:cstheme="minorHAnsi"/>
                <w:szCs w:val="24"/>
                <w:lang w:eastAsia="ja-JP"/>
              </w:rPr>
            </w:pPr>
          </w:p>
        </w:tc>
      </w:tr>
    </w:tbl>
    <w:p w:rsidR="00E167A2" w:rsidRDefault="00E167A2" w:rsidP="00E167A2">
      <w:pPr>
        <w:rPr>
          <w:lang w:eastAsia="ja-JP"/>
        </w:rPr>
      </w:pPr>
    </w:p>
    <w:p w:rsidR="00E167A2" w:rsidRDefault="00E167A2" w:rsidP="00E167A2">
      <w:pPr>
        <w:rPr>
          <w:lang w:eastAsia="ja-JP"/>
        </w:rPr>
      </w:pPr>
    </w:p>
    <w:p w:rsidR="0015628A" w:rsidRDefault="0015628A" w:rsidP="0015628A">
      <w:pPr>
        <w:autoSpaceDE w:val="0"/>
        <w:autoSpaceDN w:val="0"/>
        <w:adjustRightInd w:val="0"/>
        <w:spacing w:before="0" w:after="0" w:line="240" w:lineRule="auto"/>
        <w:rPr>
          <w:rFonts w:ascii="Arial" w:hAnsi="Arial" w:cs="Arial"/>
        </w:rPr>
      </w:pPr>
    </w:p>
    <w:p w:rsidR="00E167A2" w:rsidRPr="009068E5" w:rsidRDefault="0015628A" w:rsidP="009068E5">
      <w:pPr>
        <w:autoSpaceDE w:val="0"/>
        <w:autoSpaceDN w:val="0"/>
        <w:adjustRightInd w:val="0"/>
        <w:spacing w:before="0" w:after="0" w:line="240" w:lineRule="auto"/>
        <w:rPr>
          <w:rFonts w:ascii="Arial" w:hAnsi="Arial" w:cs="Arial"/>
        </w:rPr>
      </w:pPr>
      <w:r>
        <w:rPr>
          <w:rFonts w:ascii="Arial" w:hAnsi="Arial" w:cs="Arial"/>
        </w:rPr>
        <w:t>.</w:t>
      </w: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9068E5" w:rsidRDefault="009068E5" w:rsidP="00E167A2">
      <w:pPr>
        <w:rPr>
          <w:lang w:eastAsia="ja-JP"/>
        </w:rPr>
      </w:pPr>
    </w:p>
    <w:p w:rsidR="009068E5" w:rsidRDefault="009068E5" w:rsidP="00E167A2">
      <w:pPr>
        <w:rPr>
          <w:lang w:eastAsia="ja-JP"/>
        </w:rPr>
      </w:pPr>
    </w:p>
    <w:p w:rsidR="000454CC" w:rsidRDefault="000454CC" w:rsidP="00E167A2">
      <w:pPr>
        <w:rPr>
          <w:lang w:eastAsia="ja-JP"/>
        </w:rPr>
      </w:pPr>
    </w:p>
    <w:p w:rsidR="00E167A2" w:rsidRPr="00E167A2" w:rsidRDefault="00E167A2" w:rsidP="00E555B3">
      <w:pPr>
        <w:pStyle w:val="Heading1"/>
        <w:rPr>
          <w:rFonts w:eastAsia="MS Mincho"/>
          <w:lang w:eastAsia="ja-JP"/>
        </w:rPr>
      </w:pPr>
      <w:r w:rsidRPr="00E167A2">
        <w:rPr>
          <w:rFonts w:eastAsia="MS Mincho"/>
          <w:lang w:eastAsia="ja-JP"/>
        </w:rPr>
        <w:lastRenderedPageBreak/>
        <w:t>Assumptions &amp; Risks</w:t>
      </w:r>
    </w:p>
    <w:p w:rsidR="00E167A2" w:rsidRPr="00E167A2" w:rsidRDefault="00E167A2" w:rsidP="00E167A2">
      <w:pPr>
        <w:pStyle w:val="Heading2"/>
        <w:rPr>
          <w:rFonts w:eastAsia="MS Mincho"/>
          <w:lang w:eastAsia="ja-JP"/>
        </w:rPr>
      </w:pPr>
      <w:r w:rsidRPr="00E167A2">
        <w:rPr>
          <w:rFonts w:eastAsia="MS Mincho"/>
          <w:lang w:eastAsia="ja-JP"/>
        </w:rPr>
        <w:t>Key features</w:t>
      </w:r>
    </w:p>
    <w:p w:rsidR="00E167A2" w:rsidRPr="00E167A2" w:rsidRDefault="0015628A" w:rsidP="00E167A2">
      <w:pPr>
        <w:spacing w:before="0" w:after="0" w:line="240" w:lineRule="auto"/>
        <w:rPr>
          <w:rFonts w:ascii="Arial" w:eastAsia="MS Mincho" w:hAnsi="Arial" w:cs="Times New Roman"/>
          <w:sz w:val="24"/>
          <w:szCs w:val="24"/>
          <w:lang w:eastAsia="ja-JP"/>
        </w:rPr>
      </w:pPr>
      <w:r w:rsidRPr="000454CC">
        <w:rPr>
          <w:rFonts w:ascii="Arial Unicode MS" w:eastAsia="Arial Unicode MS" w:hAnsi="Arial Unicode MS" w:cs="Arial Unicode MS"/>
          <w:b/>
          <w:noProof/>
          <w:sz w:val="22"/>
          <w:szCs w:val="22"/>
        </w:rPr>
        <mc:AlternateContent>
          <mc:Choice Requires="wps">
            <w:drawing>
              <wp:anchor distT="0" distB="0" distL="114300" distR="114300" simplePos="0" relativeHeight="251669504" behindDoc="0" locked="0" layoutInCell="1" allowOverlap="1" wp14:anchorId="27FBB873" wp14:editId="7EDFD8C8">
                <wp:simplePos x="0" y="0"/>
                <wp:positionH relativeFrom="column">
                  <wp:posOffset>-47625</wp:posOffset>
                </wp:positionH>
                <wp:positionV relativeFrom="paragraph">
                  <wp:posOffset>180975</wp:posOffset>
                </wp:positionV>
                <wp:extent cx="6048375" cy="123825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38250"/>
                        </a:xfrm>
                        <a:prstGeom prst="rect">
                          <a:avLst/>
                        </a:prstGeom>
                        <a:solidFill>
                          <a:schemeClr val="accent1">
                            <a:lumMod val="20000"/>
                            <a:lumOff val="80000"/>
                          </a:schemeClr>
                        </a:solidFill>
                        <a:ln w="9525">
                          <a:solidFill>
                            <a:srgbClr val="000000"/>
                          </a:solidFill>
                          <a:miter lim="800000"/>
                          <a:headEnd/>
                          <a:tailEnd/>
                        </a:ln>
                      </wps:spPr>
                      <wps:txbx>
                        <w:txbxContent>
                          <w:p w:rsidR="005563E2" w:rsidRPr="007F4F07" w:rsidRDefault="005563E2" w:rsidP="007F4F07">
                            <w:pPr>
                              <w:spacing w:before="0" w:after="0"/>
                              <w:rPr>
                                <w:rFonts w:cstheme="minorHAnsi"/>
                                <w:sz w:val="22"/>
                                <w:szCs w:val="22"/>
                              </w:rPr>
                            </w:pPr>
                            <w:r w:rsidRPr="007F4F07">
                              <w:rPr>
                                <w:rFonts w:cstheme="minorHAnsi"/>
                                <w:b/>
                                <w:sz w:val="22"/>
                                <w:szCs w:val="22"/>
                              </w:rPr>
                              <w:t>Assumptions</w:t>
                            </w:r>
                            <w:r w:rsidRPr="007F4F07">
                              <w:rPr>
                                <w:rFonts w:cstheme="minorHAnsi"/>
                                <w:sz w:val="22"/>
                                <w:szCs w:val="22"/>
                              </w:rPr>
                              <w:t xml:space="preserve"> can be defined as the necessary positive conditi</w:t>
                            </w:r>
                            <w:r>
                              <w:rPr>
                                <w:rFonts w:cstheme="minorHAnsi"/>
                                <w:sz w:val="22"/>
                                <w:szCs w:val="22"/>
                              </w:rPr>
                              <w:t xml:space="preserve">ons that allow for a successful </w:t>
                            </w:r>
                            <w:r w:rsidRPr="007F4F07">
                              <w:rPr>
                                <w:rFonts w:cstheme="minorHAnsi"/>
                                <w:sz w:val="22"/>
                                <w:szCs w:val="22"/>
                              </w:rPr>
                              <w:t>cause-and-effect relationship between the different levels of results.</w:t>
                            </w:r>
                          </w:p>
                          <w:p w:rsidR="005563E2" w:rsidRPr="007F4F07" w:rsidRDefault="005563E2" w:rsidP="007F4F07">
                            <w:pPr>
                              <w:spacing w:before="0" w:after="0"/>
                              <w:rPr>
                                <w:rFonts w:cstheme="minorHAnsi"/>
                                <w:sz w:val="22"/>
                                <w:szCs w:val="22"/>
                              </w:rPr>
                            </w:pPr>
                          </w:p>
                          <w:p w:rsidR="005563E2" w:rsidRDefault="005563E2" w:rsidP="007F4F07">
                            <w:pPr>
                              <w:spacing w:before="0" w:after="0"/>
                              <w:rPr>
                                <w:rFonts w:cstheme="minorHAnsi"/>
                                <w:sz w:val="22"/>
                                <w:szCs w:val="22"/>
                              </w:rPr>
                            </w:pPr>
                            <w:r w:rsidRPr="007F4F07">
                              <w:rPr>
                                <w:rFonts w:cstheme="minorHAnsi"/>
                                <w:b/>
                                <w:sz w:val="22"/>
                                <w:szCs w:val="22"/>
                              </w:rPr>
                              <w:t>Risk</w:t>
                            </w:r>
                            <w:r w:rsidRPr="007F4F07">
                              <w:rPr>
                                <w:rFonts w:cstheme="minorHAnsi"/>
                                <w:sz w:val="22"/>
                                <w:szCs w:val="22"/>
                              </w:rPr>
                              <w:t xml:space="preserve"> corresponds to a potential future event, fully or pa</w:t>
                            </w:r>
                            <w:r>
                              <w:rPr>
                                <w:rFonts w:cstheme="minorHAnsi"/>
                                <w:sz w:val="22"/>
                                <w:szCs w:val="22"/>
                              </w:rPr>
                              <w:t xml:space="preserve">rtially beyond control that may </w:t>
                            </w:r>
                            <w:r w:rsidRPr="007F4F07">
                              <w:rPr>
                                <w:rFonts w:cstheme="minorHAnsi"/>
                                <w:sz w:val="22"/>
                                <w:szCs w:val="22"/>
                              </w:rPr>
                              <w:t>(negatively) affect the achievement of results.</w:t>
                            </w:r>
                          </w:p>
                          <w:p w:rsidR="005563E2" w:rsidRPr="007F4F07" w:rsidRDefault="005563E2" w:rsidP="007F4F07">
                            <w:pPr>
                              <w:spacing w:before="0" w:after="0"/>
                              <w:jc w:val="right"/>
                              <w:rPr>
                                <w:rFonts w:cstheme="minorHAnsi"/>
                                <w:sz w:val="22"/>
                                <w:szCs w:val="22"/>
                              </w:rPr>
                            </w:pPr>
                            <w:r w:rsidRPr="00E5188F">
                              <w:rPr>
                                <w:rFonts w:cstheme="minorHAnsi"/>
                                <w:bCs/>
                                <w:i/>
                                <w:iCs/>
                                <w:sz w:val="22"/>
                                <w:szCs w:val="22"/>
                              </w:rPr>
                              <w:t>UNDG RBM Handbook,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3.75pt;margin-top:14.25pt;width:476.2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" fillcolor="#dbe5f1 [660]">
                <v:textbox>
                  <w:txbxContent>
                    <w:p w:rsidR="005563E2" w:rsidRPr="007F4F07" w:rsidRDefault="005563E2" w:rsidP="007F4F07">
                      <w:pPr>
                        <w:spacing w:before="0" w:after="0"/>
                        <w:rPr>
                          <w:rFonts w:cstheme="minorHAnsi"/>
                          <w:sz w:val="22"/>
                          <w:szCs w:val="22"/>
                        </w:rPr>
                      </w:pPr>
                      <w:r w:rsidRPr="007F4F07">
                        <w:rPr>
                          <w:rFonts w:cstheme="minorHAnsi"/>
                          <w:b/>
                          <w:sz w:val="22"/>
                          <w:szCs w:val="22"/>
                        </w:rPr>
                        <w:t>Assumptions</w:t>
                      </w:r>
                      <w:r w:rsidRPr="007F4F07">
                        <w:rPr>
                          <w:rFonts w:cstheme="minorHAnsi"/>
                          <w:sz w:val="22"/>
                          <w:szCs w:val="22"/>
                        </w:rPr>
                        <w:t xml:space="preserve"> can be defined as the necessary positive conditi</w:t>
                      </w:r>
                      <w:r>
                        <w:rPr>
                          <w:rFonts w:cstheme="minorHAnsi"/>
                          <w:sz w:val="22"/>
                          <w:szCs w:val="22"/>
                        </w:rPr>
                        <w:t xml:space="preserve">ons that allow for a successful </w:t>
                      </w:r>
                      <w:r w:rsidRPr="007F4F07">
                        <w:rPr>
                          <w:rFonts w:cstheme="minorHAnsi"/>
                          <w:sz w:val="22"/>
                          <w:szCs w:val="22"/>
                        </w:rPr>
                        <w:t>cause-and-effect relationship between the different levels of results.</w:t>
                      </w:r>
                    </w:p>
                    <w:p w:rsidR="005563E2" w:rsidRPr="007F4F07" w:rsidRDefault="005563E2" w:rsidP="007F4F07">
                      <w:pPr>
                        <w:spacing w:before="0" w:after="0"/>
                        <w:rPr>
                          <w:rFonts w:cstheme="minorHAnsi"/>
                          <w:sz w:val="22"/>
                          <w:szCs w:val="22"/>
                        </w:rPr>
                      </w:pPr>
                    </w:p>
                    <w:p w:rsidR="005563E2" w:rsidRDefault="005563E2" w:rsidP="007F4F07">
                      <w:pPr>
                        <w:spacing w:before="0" w:after="0"/>
                        <w:rPr>
                          <w:rFonts w:cstheme="minorHAnsi"/>
                          <w:sz w:val="22"/>
                          <w:szCs w:val="22"/>
                        </w:rPr>
                      </w:pPr>
                      <w:r w:rsidRPr="007F4F07">
                        <w:rPr>
                          <w:rFonts w:cstheme="minorHAnsi"/>
                          <w:b/>
                          <w:sz w:val="22"/>
                          <w:szCs w:val="22"/>
                        </w:rPr>
                        <w:t>Risk</w:t>
                      </w:r>
                      <w:r w:rsidRPr="007F4F07">
                        <w:rPr>
                          <w:rFonts w:cstheme="minorHAnsi"/>
                          <w:sz w:val="22"/>
                          <w:szCs w:val="22"/>
                        </w:rPr>
                        <w:t xml:space="preserve"> corresponds to a potential future event, fully or pa</w:t>
                      </w:r>
                      <w:r>
                        <w:rPr>
                          <w:rFonts w:cstheme="minorHAnsi"/>
                          <w:sz w:val="22"/>
                          <w:szCs w:val="22"/>
                        </w:rPr>
                        <w:t xml:space="preserve">rtially beyond control that may </w:t>
                      </w:r>
                      <w:r w:rsidRPr="007F4F07">
                        <w:rPr>
                          <w:rFonts w:cstheme="minorHAnsi"/>
                          <w:sz w:val="22"/>
                          <w:szCs w:val="22"/>
                        </w:rPr>
                        <w:t>(negatively) affect the achievement of results.</w:t>
                      </w:r>
                    </w:p>
                    <w:p w:rsidR="005563E2" w:rsidRPr="007F4F07" w:rsidRDefault="005563E2" w:rsidP="007F4F07">
                      <w:pPr>
                        <w:spacing w:before="0" w:after="0"/>
                        <w:jc w:val="right"/>
                        <w:rPr>
                          <w:rFonts w:cstheme="minorHAnsi"/>
                          <w:sz w:val="22"/>
                          <w:szCs w:val="22"/>
                        </w:rPr>
                      </w:pPr>
                      <w:r w:rsidRPr="00E5188F">
                        <w:rPr>
                          <w:rFonts w:cstheme="minorHAnsi"/>
                          <w:bCs/>
                          <w:i/>
                          <w:iCs/>
                          <w:sz w:val="22"/>
                          <w:szCs w:val="22"/>
                        </w:rPr>
                        <w:t>UNDG RBM Handbook, 2011</w:t>
                      </w:r>
                    </w:p>
                  </w:txbxContent>
                </v:textbox>
                <w10:wrap type="square"/>
              </v:shape>
            </w:pict>
          </mc:Fallback>
        </mc:AlternateContent>
      </w:r>
    </w:p>
    <w:p w:rsidR="00E167A2" w:rsidRPr="00371D35" w:rsidRDefault="00E167A2" w:rsidP="000454CC">
      <w:pPr>
        <w:jc w:val="both"/>
        <w:rPr>
          <w:rFonts w:eastAsia="Arial Unicode MS"/>
          <w:sz w:val="22"/>
          <w:szCs w:val="22"/>
          <w:lang w:val="en-CA"/>
        </w:rPr>
      </w:pPr>
      <w:r w:rsidRPr="000454CC">
        <w:rPr>
          <w:rFonts w:eastAsia="Arial Unicode MS"/>
          <w:b/>
          <w:sz w:val="22"/>
          <w:szCs w:val="22"/>
          <w:lang w:val="en-CA"/>
        </w:rPr>
        <w:t>Assumptions</w:t>
      </w:r>
      <w:r w:rsidRPr="00371D35">
        <w:rPr>
          <w:rFonts w:eastAsia="Arial Unicode MS"/>
          <w:sz w:val="22"/>
          <w:szCs w:val="22"/>
          <w:lang w:val="en-CA"/>
        </w:rPr>
        <w:t xml:space="preserve"> describe the conditions which must exist for the cause and effect relationship between the different levels of results to behave as expected. As such, they are the "glue" that binds together the hierarchy of results in the matrix and the “if-then” cause and effect relationships between them. They are like the “fine print" in the overall design.  </w:t>
      </w:r>
    </w:p>
    <w:p w:rsidR="009E285A" w:rsidRPr="000454CC" w:rsidRDefault="00E167A2" w:rsidP="000454CC">
      <w:pPr>
        <w:jc w:val="both"/>
        <w:rPr>
          <w:rFonts w:eastAsia="Arial Unicode MS"/>
          <w:sz w:val="22"/>
          <w:szCs w:val="22"/>
          <w:lang w:val="en-CA"/>
        </w:rPr>
      </w:pPr>
      <w:r w:rsidRPr="000454CC">
        <w:rPr>
          <w:rFonts w:eastAsia="Arial Unicode MS"/>
          <w:b/>
          <w:sz w:val="22"/>
          <w:szCs w:val="22"/>
          <w:lang w:val="en-CA"/>
        </w:rPr>
        <w:t>Risks</w:t>
      </w:r>
      <w:r w:rsidRPr="00371D35">
        <w:rPr>
          <w:rFonts w:eastAsia="Arial Unicode MS"/>
          <w:sz w:val="22"/>
          <w:szCs w:val="22"/>
          <w:lang w:val="en-CA"/>
        </w:rPr>
        <w:t xml:space="preserve"> on the other hand are negative external events or occurrences which might be expected to seriously alter the achievement of desired results As such, risks are important in that they provide an opportunity to anticipate and specify reasons why a programme or project may </w:t>
      </w:r>
      <w:r w:rsidRPr="00371D35">
        <w:rPr>
          <w:rFonts w:eastAsia="Arial Unicode MS"/>
          <w:i/>
          <w:iCs/>
          <w:sz w:val="22"/>
          <w:szCs w:val="22"/>
          <w:lang w:val="en-CA"/>
        </w:rPr>
        <w:t>not</w:t>
      </w:r>
      <w:r w:rsidR="000454CC">
        <w:rPr>
          <w:rFonts w:eastAsia="Arial Unicode MS"/>
          <w:sz w:val="22"/>
          <w:szCs w:val="22"/>
          <w:lang w:val="en-CA"/>
        </w:rPr>
        <w:t xml:space="preserve"> work out as intended. </w:t>
      </w:r>
    </w:p>
    <w:p w:rsidR="00E167A2" w:rsidRPr="00371D35" w:rsidRDefault="00E167A2" w:rsidP="000454CC">
      <w:pPr>
        <w:jc w:val="both"/>
        <w:rPr>
          <w:rFonts w:eastAsia="MS Mincho"/>
          <w:sz w:val="22"/>
          <w:szCs w:val="22"/>
          <w:lang w:eastAsia="ja-JP"/>
        </w:rPr>
      </w:pPr>
      <w:r w:rsidRPr="00371D35">
        <w:rPr>
          <w:rFonts w:eastAsia="MS Mincho"/>
          <w:sz w:val="22"/>
          <w:szCs w:val="22"/>
          <w:lang w:eastAsia="ja-JP"/>
        </w:rPr>
        <w:t>Assumptions about the transformation of activities into outputs are usually highly probable, that is, they can be expected to come true in most cases. Remember, outputs are like promises, so the UN and partners should have a high level of control over their achievement (</w:t>
      </w:r>
      <w:r w:rsidRPr="00371D35">
        <w:rPr>
          <w:rFonts w:eastAsia="MS Mincho"/>
          <w:b/>
          <w:sz w:val="22"/>
          <w:szCs w:val="22"/>
          <w:lang w:eastAsia="ja-JP"/>
        </w:rPr>
        <w:t>see Figure 1 below</w:t>
      </w:r>
      <w:r w:rsidRPr="00371D35">
        <w:rPr>
          <w:rFonts w:eastAsia="MS Mincho"/>
          <w:sz w:val="22"/>
          <w:szCs w:val="22"/>
          <w:lang w:eastAsia="ja-JP"/>
        </w:rPr>
        <w:t xml:space="preserve">). On the other hand, assumptions at the higher level (e.g. relating to the transformation of outputs into agency outcomes can be expected to be less probable. Promised new skills and abilities, or new services and products can be developed, but the UN and partners have little control over whether these operational changes lead to changes in institutional performance and </w:t>
      </w:r>
      <w:proofErr w:type="spellStart"/>
      <w:r w:rsidRPr="00371D35">
        <w:rPr>
          <w:rFonts w:eastAsia="MS Mincho"/>
          <w:sz w:val="22"/>
          <w:szCs w:val="22"/>
          <w:lang w:eastAsia="ja-JP"/>
        </w:rPr>
        <w:t>behaviour</w:t>
      </w:r>
      <w:proofErr w:type="spellEnd"/>
      <w:r w:rsidRPr="00371D35">
        <w:rPr>
          <w:rFonts w:eastAsia="MS Mincho"/>
          <w:sz w:val="22"/>
          <w:szCs w:val="22"/>
          <w:lang w:eastAsia="ja-JP"/>
        </w:rPr>
        <w:t xml:space="preserve">.  This requires commitment or “buy-in” from partners (an assumption) which may be difficult to guarantee. </w:t>
      </w:r>
    </w:p>
    <w:p w:rsidR="00E167A2" w:rsidRPr="00371D35" w:rsidRDefault="00E167A2" w:rsidP="00E167A2">
      <w:pPr>
        <w:rPr>
          <w:rFonts w:eastAsia="MS Mincho"/>
          <w:sz w:val="22"/>
          <w:szCs w:val="22"/>
          <w:lang w:eastAsia="ja-JP"/>
        </w:rPr>
      </w:pPr>
    </w:p>
    <w:p w:rsidR="00E167A2" w:rsidRPr="00371D35" w:rsidRDefault="00E167A2" w:rsidP="00E167A2">
      <w:pPr>
        <w:rPr>
          <w:rFonts w:eastAsia="MS Mincho" w:cs="Times New Roman"/>
          <w:sz w:val="22"/>
          <w:szCs w:val="22"/>
          <w:lang w:eastAsia="ja-JP"/>
        </w:rPr>
      </w:pPr>
      <w:r w:rsidRPr="00371D35">
        <w:rPr>
          <w:rFonts w:eastAsia="MS Mincho"/>
          <w:sz w:val="22"/>
          <w:szCs w:val="22"/>
          <w:lang w:eastAsia="ja-JP"/>
        </w:rPr>
        <w:t xml:space="preserve">Because UN agencies can influence these actions, but not control them, assumptions are most important at: </w:t>
      </w:r>
    </w:p>
    <w:p w:rsidR="00E167A2" w:rsidRPr="00693E55" w:rsidRDefault="00E167A2" w:rsidP="00693E55">
      <w:pPr>
        <w:pStyle w:val="ListParagraph"/>
        <w:numPr>
          <w:ilvl w:val="0"/>
          <w:numId w:val="32"/>
        </w:numPr>
        <w:rPr>
          <w:rFonts w:ascii="Arial Unicode MS" w:eastAsia="Arial Unicode MS" w:hAnsi="Arial Unicode MS" w:cs="Arial Unicode MS"/>
          <w:sz w:val="22"/>
          <w:szCs w:val="22"/>
          <w:lang w:val="en-CA"/>
        </w:rPr>
      </w:pPr>
      <w:r w:rsidRPr="00693E55">
        <w:rPr>
          <w:rFonts w:eastAsia="Arial Unicode MS"/>
          <w:sz w:val="22"/>
          <w:szCs w:val="22"/>
          <w:lang w:val="en-CA"/>
        </w:rPr>
        <w:t>the interface between National goals/MDGs and UNDAF outcomes;</w:t>
      </w:r>
      <w:r w:rsidRPr="00693E55">
        <w:rPr>
          <w:rFonts w:ascii="Arial Unicode MS" w:eastAsia="Arial Unicode MS" w:hAnsi="Arial Unicode MS" w:cs="Arial Unicode MS"/>
          <w:sz w:val="22"/>
          <w:szCs w:val="22"/>
          <w:lang w:val="en-CA"/>
        </w:rPr>
        <w:t xml:space="preserve"> </w:t>
      </w:r>
      <w:r w:rsidRPr="009E285A">
        <w:rPr>
          <w:rFonts w:eastAsia="Arial Unicode MS" w:cstheme="minorHAnsi"/>
          <w:sz w:val="22"/>
          <w:szCs w:val="22"/>
          <w:lang w:val="en-CA"/>
        </w:rPr>
        <w:t>and</w:t>
      </w:r>
    </w:p>
    <w:p w:rsidR="009E285A" w:rsidRPr="007F4F07" w:rsidRDefault="00E167A2" w:rsidP="00E167A2">
      <w:pPr>
        <w:pStyle w:val="ListParagraph"/>
        <w:numPr>
          <w:ilvl w:val="0"/>
          <w:numId w:val="32"/>
        </w:numPr>
        <w:rPr>
          <w:rFonts w:eastAsia="Arial Unicode MS"/>
          <w:sz w:val="22"/>
          <w:szCs w:val="22"/>
          <w:lang w:val="en-CA"/>
        </w:rPr>
      </w:pPr>
      <w:proofErr w:type="gramStart"/>
      <w:r w:rsidRPr="00693E55">
        <w:rPr>
          <w:rFonts w:eastAsia="Arial Unicode MS"/>
          <w:sz w:val="22"/>
          <w:szCs w:val="22"/>
          <w:lang w:val="en-CA"/>
        </w:rPr>
        <w:t>the</w:t>
      </w:r>
      <w:proofErr w:type="gramEnd"/>
      <w:r w:rsidRPr="00693E55">
        <w:rPr>
          <w:rFonts w:eastAsia="Arial Unicode MS"/>
          <w:sz w:val="22"/>
          <w:szCs w:val="22"/>
          <w:lang w:val="en-CA"/>
        </w:rPr>
        <w:t xml:space="preserve"> interface between agency outcomes and contributing outputs. </w:t>
      </w:r>
    </w:p>
    <w:p w:rsidR="00E167A2" w:rsidRPr="00371D35" w:rsidRDefault="00E167A2" w:rsidP="00E167A2">
      <w:pPr>
        <w:rPr>
          <w:rFonts w:eastAsia="MS Mincho"/>
          <w:b/>
          <w:sz w:val="22"/>
          <w:szCs w:val="22"/>
          <w:lang w:eastAsia="ja-JP"/>
        </w:rPr>
      </w:pPr>
      <w:r w:rsidRPr="00371D35">
        <w:rPr>
          <w:rFonts w:eastAsia="MS Mincho"/>
          <w:b/>
          <w:sz w:val="22"/>
          <w:szCs w:val="22"/>
          <w:lang w:eastAsia="ja-JP"/>
        </w:rPr>
        <w:t>Examples of assumptions include:</w:t>
      </w:r>
    </w:p>
    <w:p w:rsidR="00E167A2" w:rsidRPr="00693E55" w:rsidRDefault="00E167A2" w:rsidP="00693E55">
      <w:pPr>
        <w:pStyle w:val="ListParagraph"/>
        <w:numPr>
          <w:ilvl w:val="0"/>
          <w:numId w:val="33"/>
        </w:numPr>
        <w:rPr>
          <w:rFonts w:eastAsia="MS Mincho"/>
          <w:sz w:val="22"/>
          <w:szCs w:val="22"/>
          <w:lang w:eastAsia="ja-JP"/>
        </w:rPr>
      </w:pPr>
      <w:r w:rsidRPr="00693E55">
        <w:rPr>
          <w:rFonts w:eastAsia="MS Mincho"/>
          <w:sz w:val="22"/>
          <w:szCs w:val="22"/>
          <w:lang w:eastAsia="ja-JP"/>
        </w:rPr>
        <w:t>Planned budget allocations are actually made by an external agency;</w:t>
      </w:r>
    </w:p>
    <w:p w:rsidR="00E167A2" w:rsidRPr="00693E55" w:rsidRDefault="00E167A2" w:rsidP="00693E55">
      <w:pPr>
        <w:pStyle w:val="ListParagraph"/>
        <w:numPr>
          <w:ilvl w:val="0"/>
          <w:numId w:val="33"/>
        </w:numPr>
        <w:rPr>
          <w:rFonts w:eastAsia="MS Mincho"/>
          <w:sz w:val="22"/>
          <w:szCs w:val="22"/>
          <w:lang w:eastAsia="ja-JP"/>
        </w:rPr>
      </w:pPr>
      <w:r w:rsidRPr="00693E55">
        <w:rPr>
          <w:rFonts w:eastAsia="MS Mincho"/>
          <w:sz w:val="22"/>
          <w:szCs w:val="22"/>
          <w:lang w:eastAsia="ja-JP"/>
        </w:rPr>
        <w:t>Political will to implement the proposed taxation reform;</w:t>
      </w:r>
    </w:p>
    <w:p w:rsidR="00E167A2" w:rsidRPr="00693E55" w:rsidRDefault="00E167A2" w:rsidP="00693E55">
      <w:pPr>
        <w:pStyle w:val="ListParagraph"/>
        <w:numPr>
          <w:ilvl w:val="0"/>
          <w:numId w:val="33"/>
        </w:numPr>
        <w:rPr>
          <w:rFonts w:eastAsia="MS Mincho"/>
          <w:sz w:val="22"/>
          <w:szCs w:val="22"/>
          <w:lang w:eastAsia="ja-JP"/>
        </w:rPr>
      </w:pPr>
      <w:r w:rsidRPr="00693E55">
        <w:rPr>
          <w:rFonts w:eastAsia="MS Mincho"/>
          <w:sz w:val="22"/>
          <w:szCs w:val="22"/>
          <w:lang w:eastAsia="ja-JP"/>
        </w:rPr>
        <w:lastRenderedPageBreak/>
        <w:t xml:space="preserve">Sustained support and leadership of the government as regards poverty reduction efforts </w:t>
      </w:r>
    </w:p>
    <w:p w:rsidR="00E167A2" w:rsidRPr="009E285A" w:rsidRDefault="00E167A2" w:rsidP="00E167A2">
      <w:pPr>
        <w:pStyle w:val="ListParagraph"/>
        <w:numPr>
          <w:ilvl w:val="0"/>
          <w:numId w:val="33"/>
        </w:numPr>
        <w:rPr>
          <w:rFonts w:eastAsia="MS Mincho"/>
          <w:sz w:val="22"/>
          <w:szCs w:val="22"/>
          <w:lang w:eastAsia="ja-JP"/>
        </w:rPr>
      </w:pPr>
      <w:r w:rsidRPr="00693E55">
        <w:rPr>
          <w:rFonts w:eastAsia="MS Mincho"/>
          <w:sz w:val="22"/>
          <w:szCs w:val="22"/>
          <w:lang w:eastAsia="ja-JP"/>
        </w:rPr>
        <w:t>Political, economic, and social stability in the country.</w:t>
      </w:r>
    </w:p>
    <w:p w:rsidR="00E167A2" w:rsidRPr="00E167A2" w:rsidRDefault="00E167A2" w:rsidP="00E167A2">
      <w:pPr>
        <w:rPr>
          <w:rFonts w:eastAsia="MS Mincho"/>
          <w:b/>
          <w:lang w:eastAsia="ja-JP"/>
        </w:rPr>
      </w:pPr>
      <w:r w:rsidRPr="00E167A2">
        <w:rPr>
          <w:rFonts w:eastAsia="MS Mincho"/>
          <w:b/>
          <w:lang w:eastAsia="ja-JP"/>
        </w:rPr>
        <w:t>Figure 1:</w:t>
      </w:r>
    </w:p>
    <w:p w:rsidR="00E167A2" w:rsidRPr="00E167A2" w:rsidRDefault="00200576" w:rsidP="00E167A2">
      <w:pPr>
        <w:rPr>
          <w:rFonts w:ascii="Comic Sans MS" w:eastAsia="MS Mincho" w:hAnsi="Comic Sans MS" w:cs="Comic Sans MS"/>
          <w:lang w:eastAsia="ja-JP"/>
        </w:rPr>
      </w:pPr>
      <w:r>
        <w:rPr>
          <w:rFonts w:ascii="Comic Sans MS" w:eastAsia="MS Mincho" w:hAnsi="Comic Sans MS" w:cs="Comic Sans MS"/>
          <w:noProof/>
          <w:sz w:val="22"/>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27pt;margin-top:5.65pt;width:324pt;height:243pt;z-index:251670528" stroked="t" strokeweight="1pt">
            <v:imagedata r:id="rId12" o:title=""/>
            <w10:wrap type="square"/>
          </v:shape>
          <o:OLEObject Type="Embed" ProgID="PowerPoint.Slide.8" ShapeID="_x0000_s1036" DrawAspect="Content" ObjectID="_1360670018" r:id="rId13"/>
        </w:pict>
      </w:r>
    </w:p>
    <w:p w:rsidR="00E167A2" w:rsidRPr="00E167A2" w:rsidRDefault="00E167A2" w:rsidP="00E167A2">
      <w:pPr>
        <w:rPr>
          <w:rFonts w:eastAsia="MS Mincho" w:cs="Times New Roman"/>
          <w:bCs/>
          <w:lang w:eastAsia="ja-JP"/>
        </w:rPr>
      </w:pPr>
    </w:p>
    <w:p w:rsidR="00E167A2" w:rsidRPr="00E167A2" w:rsidRDefault="00E167A2" w:rsidP="00E167A2">
      <w:pPr>
        <w:rPr>
          <w:rFonts w:eastAsia="MS Mincho" w:cs="Times New Roman"/>
          <w:bCs/>
          <w:lang w:eastAsia="ja-JP"/>
        </w:rPr>
      </w:pPr>
    </w:p>
    <w:p w:rsidR="00E167A2" w:rsidRPr="00E167A2" w:rsidRDefault="00E167A2" w:rsidP="00E167A2">
      <w:pPr>
        <w:rPr>
          <w:rFonts w:eastAsia="MS Mincho" w:cs="Times New Roman"/>
          <w:bCs/>
          <w:lang w:eastAsia="ja-JP"/>
        </w:rPr>
      </w:pPr>
    </w:p>
    <w:p w:rsidR="00E167A2" w:rsidRPr="00E167A2" w:rsidRDefault="00E167A2" w:rsidP="00E167A2">
      <w:pPr>
        <w:rPr>
          <w:rFonts w:eastAsia="MS Mincho" w:cs="Times New Roman"/>
          <w:bCs/>
          <w:lang w:eastAsia="ja-JP"/>
        </w:rPr>
      </w:pPr>
    </w:p>
    <w:p w:rsidR="00E167A2" w:rsidRPr="00E167A2" w:rsidRDefault="00E167A2" w:rsidP="00E167A2">
      <w:pPr>
        <w:rPr>
          <w:rFonts w:eastAsia="MS Mincho" w:cs="Times New Roman"/>
          <w:bCs/>
          <w:lang w:eastAsia="ja-JP"/>
        </w:rPr>
      </w:pPr>
    </w:p>
    <w:p w:rsidR="00E167A2" w:rsidRPr="00E167A2" w:rsidRDefault="00E167A2" w:rsidP="00E167A2">
      <w:pPr>
        <w:rPr>
          <w:rFonts w:eastAsia="MS Mincho" w:cs="Times New Roman"/>
          <w:bCs/>
          <w:lang w:eastAsia="ja-JP"/>
        </w:rPr>
      </w:pPr>
    </w:p>
    <w:p w:rsidR="00E167A2" w:rsidRPr="00E167A2" w:rsidRDefault="00E167A2" w:rsidP="00E167A2">
      <w:pPr>
        <w:rPr>
          <w:rFonts w:eastAsia="MS Mincho" w:cs="Times New Roman"/>
          <w:bCs/>
          <w:lang w:eastAsia="ja-JP"/>
        </w:rPr>
      </w:pPr>
    </w:p>
    <w:p w:rsidR="00E167A2" w:rsidRPr="00E167A2" w:rsidRDefault="00E167A2" w:rsidP="00E167A2">
      <w:pPr>
        <w:rPr>
          <w:rFonts w:eastAsia="MS Mincho" w:cs="Times New Roman"/>
          <w:bCs/>
          <w:lang w:eastAsia="ja-JP"/>
        </w:rPr>
      </w:pPr>
    </w:p>
    <w:p w:rsidR="00E167A2" w:rsidRPr="00E167A2" w:rsidRDefault="00E167A2" w:rsidP="00E167A2">
      <w:pPr>
        <w:rPr>
          <w:rFonts w:eastAsia="MS Mincho" w:cs="Times New Roman"/>
          <w:bCs/>
          <w:lang w:eastAsia="ja-JP"/>
        </w:rPr>
      </w:pPr>
    </w:p>
    <w:p w:rsidR="00E167A2" w:rsidRPr="00E167A2" w:rsidRDefault="00E167A2" w:rsidP="00E167A2">
      <w:pPr>
        <w:rPr>
          <w:rFonts w:eastAsia="MS Mincho" w:cs="Times New Roman"/>
          <w:bCs/>
          <w:lang w:eastAsia="ja-JP"/>
        </w:rPr>
      </w:pPr>
    </w:p>
    <w:p w:rsidR="00E167A2" w:rsidRPr="00371D35" w:rsidRDefault="00E167A2" w:rsidP="009E285A">
      <w:pPr>
        <w:jc w:val="both"/>
        <w:rPr>
          <w:rFonts w:eastAsia="MS Mincho" w:cs="Times New Roman"/>
          <w:b/>
          <w:i/>
          <w:iCs/>
          <w:sz w:val="22"/>
          <w:szCs w:val="22"/>
          <w:lang w:eastAsia="ja-JP"/>
        </w:rPr>
      </w:pPr>
      <w:r w:rsidRPr="00371D35">
        <w:rPr>
          <w:rFonts w:eastAsia="MS Mincho" w:cs="Times New Roman"/>
          <w:bCs/>
          <w:sz w:val="22"/>
          <w:szCs w:val="22"/>
          <w:lang w:eastAsia="ja-JP"/>
        </w:rPr>
        <w:t xml:space="preserve">The identification of assumptions is an important means of enriching programme design especially as they often </w:t>
      </w:r>
      <w:r w:rsidRPr="009E285A">
        <w:rPr>
          <w:rFonts w:eastAsia="MS Mincho" w:cs="Times New Roman"/>
          <w:b/>
          <w:iCs/>
          <w:sz w:val="22"/>
          <w:szCs w:val="22"/>
          <w:lang w:eastAsia="ja-JP"/>
        </w:rPr>
        <w:t>help identify additional results or outputs which should be included.</w:t>
      </w:r>
      <w:r w:rsidRPr="00371D35">
        <w:rPr>
          <w:rFonts w:eastAsia="MS Mincho" w:cs="Times New Roman"/>
          <w:b/>
          <w:i/>
          <w:iCs/>
          <w:sz w:val="22"/>
          <w:szCs w:val="22"/>
          <w:lang w:eastAsia="ja-JP"/>
        </w:rPr>
        <w:t xml:space="preserve"> </w:t>
      </w:r>
    </w:p>
    <w:p w:rsidR="00E167A2" w:rsidRPr="00371D35" w:rsidRDefault="00E167A2" w:rsidP="009E285A">
      <w:pPr>
        <w:jc w:val="both"/>
        <w:rPr>
          <w:rFonts w:eastAsia="MS Mincho" w:cs="Times New Roman"/>
          <w:bCs/>
          <w:sz w:val="22"/>
          <w:szCs w:val="22"/>
          <w:lang w:eastAsia="ja-JP"/>
        </w:rPr>
      </w:pPr>
      <w:r w:rsidRPr="00371D35">
        <w:rPr>
          <w:rFonts w:eastAsia="MS Mincho" w:cs="Times New Roman"/>
          <w:bCs/>
          <w:sz w:val="22"/>
          <w:szCs w:val="22"/>
          <w:lang w:eastAsia="ja-JP"/>
        </w:rPr>
        <w:t xml:space="preserve">While programme design can be altered to help ensure that assumptions hold true, risks are serious threats which are, by definition, outside of the control of the concerned programme(s). Although beyond programme control, it is useful for teams to document risks as it alerts them to events or occurrences which might be deemed 'show stoppers', i.e. events which would seriously affect the attainment of desired results. Risks can also serve as </w:t>
      </w:r>
      <w:r w:rsidRPr="009E285A">
        <w:rPr>
          <w:rFonts w:eastAsia="MS Mincho" w:cs="Times New Roman"/>
          <w:b/>
          <w:iCs/>
          <w:sz w:val="22"/>
          <w:szCs w:val="22"/>
          <w:lang w:eastAsia="ja-JP"/>
        </w:rPr>
        <w:t>triggers for reconsideration of overall programme continuity and strategic direction</w:t>
      </w:r>
      <w:r w:rsidRPr="00371D35">
        <w:rPr>
          <w:rFonts w:eastAsia="MS Mincho" w:cs="Times New Roman"/>
          <w:bCs/>
          <w:sz w:val="22"/>
          <w:szCs w:val="22"/>
          <w:lang w:eastAsia="ja-JP"/>
        </w:rPr>
        <w:t xml:space="preserve"> should they hold true. Additionally, the documentation of risks is important for evaluative purposes (e.g. to help evaluators clarify if programme 'failures' were due to poor performance or to the identified risks which ultimately undermined success (and for which a team should therefore not be considered accountable). To be clearly distinguishable, risks should not be written as the negative of an assumption (e.g. Assumption = 'Inflation remains at manageable level'; Risk = 'Hyperinflation').  </w:t>
      </w:r>
    </w:p>
    <w:p w:rsidR="00E167A2" w:rsidRPr="00E167A2" w:rsidRDefault="00E167A2" w:rsidP="009E285A">
      <w:pPr>
        <w:rPr>
          <w:rFonts w:eastAsia="MS Mincho"/>
          <w:lang w:eastAsia="ja-JP"/>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737"/>
        <w:gridCol w:w="737"/>
      </w:tblGrid>
      <w:tr w:rsidR="00E167A2" w:rsidRPr="00E167A2" w:rsidTr="00371D35">
        <w:trPr>
          <w:cantSplit/>
          <w:trHeight w:val="499"/>
          <w:tblHeader/>
        </w:trPr>
        <w:tc>
          <w:tcPr>
            <w:tcW w:w="7308" w:type="dxa"/>
            <w:tcBorders>
              <w:bottom w:val="single" w:sz="4" w:space="0" w:color="auto"/>
            </w:tcBorders>
            <w:shd w:val="clear" w:color="auto" w:fill="DBE5F1" w:themeFill="accent1" w:themeFillTint="33"/>
            <w:vAlign w:val="center"/>
          </w:tcPr>
          <w:p w:rsidR="00E167A2" w:rsidRPr="00E167A2" w:rsidRDefault="00E167A2" w:rsidP="00E167A2">
            <w:pPr>
              <w:keepNext/>
              <w:keepLines/>
              <w:spacing w:before="0" w:after="0" w:line="240" w:lineRule="auto"/>
              <w:jc w:val="center"/>
              <w:rPr>
                <w:rFonts w:ascii="Arial" w:eastAsia="MS Mincho" w:hAnsi="Arial" w:cs="Arial"/>
                <w:b/>
                <w:bCs/>
                <w:szCs w:val="24"/>
                <w:lang w:eastAsia="ja-JP"/>
              </w:rPr>
            </w:pPr>
            <w:r w:rsidRPr="00E167A2">
              <w:rPr>
                <w:rFonts w:ascii="Arial" w:eastAsia="MS Mincho" w:hAnsi="Arial" w:cs="Arial"/>
                <w:b/>
                <w:bCs/>
                <w:szCs w:val="24"/>
                <w:lang w:eastAsia="ja-JP"/>
              </w:rPr>
              <w:lastRenderedPageBreak/>
              <w:t>CHECKLIST FOR VALIDATING ASSUMPTIONS AND RISKS</w:t>
            </w:r>
          </w:p>
        </w:tc>
        <w:tc>
          <w:tcPr>
            <w:tcW w:w="737" w:type="dxa"/>
            <w:tcBorders>
              <w:bottom w:val="single" w:sz="4" w:space="0" w:color="auto"/>
            </w:tcBorders>
            <w:shd w:val="clear" w:color="auto" w:fill="DBE5F1" w:themeFill="accent1" w:themeFillTint="33"/>
            <w:vAlign w:val="center"/>
          </w:tcPr>
          <w:p w:rsidR="00E167A2" w:rsidRPr="00E167A2" w:rsidRDefault="00E167A2" w:rsidP="00E167A2">
            <w:pPr>
              <w:keepNext/>
              <w:keepLines/>
              <w:spacing w:before="0" w:after="0" w:line="240" w:lineRule="auto"/>
              <w:jc w:val="center"/>
              <w:rPr>
                <w:rFonts w:ascii="Arial" w:eastAsia="MS Mincho" w:hAnsi="Arial" w:cs="Arial"/>
                <w:b/>
                <w:bCs/>
                <w:szCs w:val="24"/>
                <w:lang w:eastAsia="ja-JP"/>
              </w:rPr>
            </w:pPr>
            <w:r w:rsidRPr="00E167A2">
              <w:rPr>
                <w:rFonts w:ascii="Arial" w:eastAsia="MS Mincho" w:hAnsi="Arial" w:cs="Arial"/>
                <w:b/>
                <w:bCs/>
                <w:szCs w:val="24"/>
                <w:lang w:eastAsia="ja-JP"/>
              </w:rPr>
              <w:t>YES</w:t>
            </w:r>
          </w:p>
        </w:tc>
        <w:tc>
          <w:tcPr>
            <w:tcW w:w="737" w:type="dxa"/>
            <w:tcBorders>
              <w:bottom w:val="single" w:sz="4" w:space="0" w:color="auto"/>
            </w:tcBorders>
            <w:shd w:val="clear" w:color="auto" w:fill="DBE5F1" w:themeFill="accent1" w:themeFillTint="33"/>
            <w:vAlign w:val="center"/>
          </w:tcPr>
          <w:p w:rsidR="00E167A2" w:rsidRPr="00E167A2" w:rsidRDefault="00E167A2" w:rsidP="00E167A2">
            <w:pPr>
              <w:keepNext/>
              <w:keepLines/>
              <w:spacing w:before="0" w:after="0" w:line="240" w:lineRule="auto"/>
              <w:jc w:val="center"/>
              <w:rPr>
                <w:rFonts w:ascii="Arial" w:eastAsia="MS Mincho" w:hAnsi="Arial" w:cs="Arial"/>
                <w:b/>
                <w:bCs/>
                <w:szCs w:val="24"/>
                <w:lang w:eastAsia="ja-JP"/>
              </w:rPr>
            </w:pPr>
            <w:r w:rsidRPr="00E167A2">
              <w:rPr>
                <w:rFonts w:ascii="Arial" w:eastAsia="MS Mincho" w:hAnsi="Arial" w:cs="Arial"/>
                <w:b/>
                <w:bCs/>
                <w:szCs w:val="24"/>
                <w:lang w:eastAsia="ja-JP"/>
              </w:rPr>
              <w:t>NO</w:t>
            </w: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jc w:val="both"/>
              <w:rPr>
                <w:rFonts w:eastAsia="MS Mincho" w:cstheme="minorHAnsi"/>
                <w:lang w:eastAsia="ja-JP"/>
              </w:rPr>
            </w:pPr>
            <w:r w:rsidRPr="009E285A">
              <w:rPr>
                <w:rFonts w:eastAsia="Arial Unicode MS" w:cstheme="minorHAnsi"/>
                <w:lang w:eastAsia="ja-JP"/>
              </w:rPr>
              <w:t xml:space="preserve">The assumed condition is outside the control of the programme or project  </w:t>
            </w: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jc w:val="both"/>
              <w:rPr>
                <w:rFonts w:eastAsia="MS Mincho" w:cstheme="minorHAnsi"/>
                <w:lang w:eastAsia="ja-JP"/>
              </w:rPr>
            </w:pPr>
            <w:r w:rsidRPr="009E285A">
              <w:rPr>
                <w:rFonts w:eastAsia="Arial Unicode MS" w:cstheme="minorHAnsi"/>
                <w:lang w:eastAsia="ja-JP"/>
              </w:rPr>
              <w:t>The assumed condition is necessary for programme success. specific and verifiable – it can be checked with partners or donors, or in policy and planning documents</w:t>
            </w: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jc w:val="both"/>
              <w:rPr>
                <w:rFonts w:eastAsia="Arial Unicode MS" w:cstheme="minorHAnsi"/>
                <w:lang w:eastAsia="ja-JP"/>
              </w:rPr>
            </w:pPr>
            <w:r w:rsidRPr="009E285A">
              <w:rPr>
                <w:rFonts w:eastAsia="Arial Unicode MS" w:cstheme="minorHAnsi"/>
                <w:lang w:eastAsia="ja-JP"/>
              </w:rPr>
              <w:t xml:space="preserve">The assumed condition is </w:t>
            </w:r>
            <w:r w:rsidRPr="009E285A">
              <w:rPr>
                <w:rFonts w:eastAsia="Arial Unicode MS" w:cstheme="minorHAnsi"/>
                <w:b/>
                <w:lang w:eastAsia="ja-JP"/>
              </w:rPr>
              <w:t>NOT</w:t>
            </w:r>
            <w:r w:rsidRPr="009E285A">
              <w:rPr>
                <w:rFonts w:eastAsia="Arial Unicode MS" w:cstheme="minorHAnsi"/>
                <w:lang w:eastAsia="ja-JP"/>
              </w:rPr>
              <w:t xml:space="preserve"> a result that could be included in the results matrix for UN cooperation</w:t>
            </w: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jc w:val="both"/>
              <w:rPr>
                <w:rFonts w:eastAsia="MS Mincho" w:cstheme="minorHAnsi"/>
                <w:lang w:eastAsia="ja-JP"/>
              </w:rPr>
            </w:pPr>
            <w:r w:rsidRPr="009E285A">
              <w:rPr>
                <w:rFonts w:eastAsia="Arial Unicode MS" w:cstheme="minorHAnsi"/>
                <w:lang w:eastAsia="ja-JP"/>
              </w:rPr>
              <w:t>The assumed condition is not “fatal”, in that it will jeopardize the feasibility or sustainability of the result (</w:t>
            </w:r>
            <w:proofErr w:type="spellStart"/>
            <w:r w:rsidRPr="009E285A">
              <w:rPr>
                <w:rFonts w:eastAsia="Arial Unicode MS" w:cstheme="minorHAnsi"/>
                <w:lang w:eastAsia="ja-JP"/>
              </w:rPr>
              <w:t>eg</w:t>
            </w:r>
            <w:proofErr w:type="spellEnd"/>
            <w:r w:rsidRPr="009E285A">
              <w:rPr>
                <w:rFonts w:eastAsia="Arial Unicode MS" w:cstheme="minorHAnsi"/>
                <w:lang w:eastAsia="ja-JP"/>
              </w:rPr>
              <w:t>. An assumption that the market for a planned product or service already exists)</w:t>
            </w: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jc w:val="both"/>
              <w:rPr>
                <w:rFonts w:eastAsia="MS Mincho" w:cstheme="minorHAnsi"/>
                <w:lang w:eastAsia="ja-JP"/>
              </w:rPr>
            </w:pPr>
            <w:r w:rsidRPr="009E285A">
              <w:rPr>
                <w:rFonts w:eastAsia="MS Mincho" w:cstheme="minorHAnsi"/>
                <w:lang w:eastAsia="ja-JP"/>
              </w:rPr>
              <w:t xml:space="preserve">The probability of the assumption holding true is made clear, either in the assumption itself or separately </w:t>
            </w: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jc w:val="both"/>
              <w:rPr>
                <w:rFonts w:eastAsia="MS Mincho" w:cstheme="minorHAnsi"/>
                <w:lang w:eastAsia="ja-JP"/>
              </w:rPr>
            </w:pPr>
            <w:r w:rsidRPr="009E285A">
              <w:rPr>
                <w:rFonts w:eastAsia="MS Mincho" w:cstheme="minorHAnsi"/>
                <w:lang w:eastAsia="ja-JP"/>
              </w:rPr>
              <w:t>The assumption is specific and verifiable – its status can be checked by calling partners or donors</w:t>
            </w: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jc w:val="both"/>
              <w:rPr>
                <w:rFonts w:eastAsia="MS Mincho" w:cstheme="minorHAnsi"/>
                <w:lang w:eastAsia="ja-JP"/>
              </w:rPr>
            </w:pPr>
            <w:r w:rsidRPr="009E285A">
              <w:rPr>
                <w:rFonts w:eastAsia="MS Mincho" w:cstheme="minorHAnsi"/>
                <w:lang w:eastAsia="ja-JP"/>
              </w:rPr>
              <w:t>The assumption is stated as if it is actually the case</w:t>
            </w: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jc w:val="both"/>
              <w:rPr>
                <w:rFonts w:eastAsia="MS Mincho" w:cstheme="minorHAnsi"/>
                <w:lang w:eastAsia="ja-JP"/>
              </w:rPr>
            </w:pP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rPr>
                <w:rFonts w:eastAsia="MS Mincho" w:cstheme="minorHAnsi"/>
                <w:lang w:eastAsia="ja-JP"/>
              </w:rPr>
            </w:pPr>
            <w:r w:rsidRPr="009E285A">
              <w:rPr>
                <w:rFonts w:eastAsia="MS Mincho" w:cstheme="minorHAnsi"/>
                <w:lang w:eastAsia="ja-JP"/>
              </w:rPr>
              <w:t>The risk is clearly beyond the control of the programme</w:t>
            </w:r>
          </w:p>
        </w:tc>
        <w:tc>
          <w:tcPr>
            <w:tcW w:w="737" w:type="dxa"/>
            <w:shd w:val="clear" w:color="auto" w:fill="auto"/>
          </w:tcPr>
          <w:p w:rsidR="00E167A2" w:rsidRPr="009E285A" w:rsidRDefault="00E167A2" w:rsidP="00E167A2">
            <w:pPr>
              <w:keepNext/>
              <w:keepLines/>
              <w:spacing w:before="0" w:after="0" w:line="240" w:lineRule="auto"/>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rPr>
                <w:rFonts w:eastAsia="MS Mincho" w:cstheme="minorHAnsi"/>
                <w:lang w:eastAsia="ja-JP"/>
              </w:rPr>
            </w:pP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rPr>
                <w:rFonts w:eastAsia="MS Mincho" w:cstheme="minorHAnsi"/>
                <w:lang w:eastAsia="ja-JP"/>
              </w:rPr>
            </w:pPr>
            <w:r w:rsidRPr="009E285A">
              <w:rPr>
                <w:rFonts w:eastAsia="MS Mincho" w:cstheme="minorHAnsi"/>
                <w:lang w:eastAsia="ja-JP"/>
              </w:rPr>
              <w:t>The risk is NOT simply the negative restating of an assumption</w:t>
            </w:r>
          </w:p>
        </w:tc>
        <w:tc>
          <w:tcPr>
            <w:tcW w:w="737" w:type="dxa"/>
            <w:shd w:val="clear" w:color="auto" w:fill="auto"/>
          </w:tcPr>
          <w:p w:rsidR="00E167A2" w:rsidRPr="009E285A" w:rsidRDefault="00E167A2" w:rsidP="00E167A2">
            <w:pPr>
              <w:keepNext/>
              <w:keepLines/>
              <w:spacing w:before="0" w:after="0" w:line="240" w:lineRule="auto"/>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rPr>
                <w:rFonts w:eastAsia="MS Mincho" w:cstheme="minorHAnsi"/>
                <w:lang w:eastAsia="ja-JP"/>
              </w:rPr>
            </w:pPr>
          </w:p>
        </w:tc>
      </w:tr>
      <w:tr w:rsidR="00E167A2" w:rsidRPr="00E167A2" w:rsidTr="00371D35">
        <w:tc>
          <w:tcPr>
            <w:tcW w:w="7308" w:type="dxa"/>
          </w:tcPr>
          <w:p w:rsidR="00E167A2" w:rsidRPr="009E285A" w:rsidRDefault="00E167A2" w:rsidP="00E167A2">
            <w:pPr>
              <w:keepNext/>
              <w:keepLines/>
              <w:numPr>
                <w:ilvl w:val="0"/>
                <w:numId w:val="2"/>
              </w:numPr>
              <w:tabs>
                <w:tab w:val="clear" w:pos="644"/>
                <w:tab w:val="num" w:pos="360"/>
                <w:tab w:val="num" w:pos="3060"/>
              </w:tabs>
              <w:spacing w:before="0" w:after="0" w:line="240" w:lineRule="auto"/>
              <w:ind w:left="360" w:hanging="360"/>
              <w:rPr>
                <w:rFonts w:eastAsia="MS Mincho" w:cstheme="minorHAnsi"/>
                <w:lang w:eastAsia="ja-JP"/>
              </w:rPr>
            </w:pPr>
            <w:r w:rsidRPr="009E285A">
              <w:rPr>
                <w:rFonts w:eastAsia="MS Mincho" w:cstheme="minorHAnsi"/>
                <w:lang w:eastAsia="ja-JP"/>
              </w:rPr>
              <w:t>The consequences of the risk are sufficiently grave as to pose a serious threat to overall programme success</w:t>
            </w:r>
          </w:p>
        </w:tc>
        <w:tc>
          <w:tcPr>
            <w:tcW w:w="737" w:type="dxa"/>
            <w:shd w:val="clear" w:color="auto" w:fill="auto"/>
          </w:tcPr>
          <w:p w:rsidR="00E167A2" w:rsidRPr="009E285A" w:rsidRDefault="00E167A2" w:rsidP="00E167A2">
            <w:pPr>
              <w:keepNext/>
              <w:keepLines/>
              <w:spacing w:before="0" w:after="0" w:line="240" w:lineRule="auto"/>
              <w:rPr>
                <w:rFonts w:eastAsia="MS Mincho" w:cstheme="minorHAnsi"/>
                <w:lang w:eastAsia="ja-JP"/>
              </w:rPr>
            </w:pPr>
          </w:p>
        </w:tc>
        <w:tc>
          <w:tcPr>
            <w:tcW w:w="737" w:type="dxa"/>
            <w:shd w:val="clear" w:color="auto" w:fill="auto"/>
          </w:tcPr>
          <w:p w:rsidR="00E167A2" w:rsidRPr="009E285A" w:rsidRDefault="00E167A2" w:rsidP="00E167A2">
            <w:pPr>
              <w:keepNext/>
              <w:keepLines/>
              <w:spacing w:before="0" w:after="0" w:line="240" w:lineRule="auto"/>
              <w:rPr>
                <w:rFonts w:eastAsia="MS Mincho" w:cstheme="minorHAnsi"/>
                <w:lang w:eastAsia="ja-JP"/>
              </w:rPr>
            </w:pPr>
          </w:p>
        </w:tc>
      </w:tr>
    </w:tbl>
    <w:p w:rsidR="00E167A2" w:rsidRPr="00E167A2" w:rsidRDefault="00E167A2" w:rsidP="00E167A2">
      <w:pPr>
        <w:spacing w:before="0" w:after="0" w:line="240" w:lineRule="auto"/>
        <w:rPr>
          <w:rFonts w:ascii="Arial" w:eastAsia="MS Mincho" w:hAnsi="Arial" w:cs="Times New Roman"/>
          <w:sz w:val="22"/>
          <w:szCs w:val="22"/>
          <w:lang w:eastAsia="ja-JP"/>
        </w:rPr>
      </w:pPr>
    </w:p>
    <w:p w:rsidR="00E167A2" w:rsidRPr="00E167A2" w:rsidRDefault="00E167A2" w:rsidP="00E167A2">
      <w:pPr>
        <w:spacing w:before="0" w:after="0" w:line="240" w:lineRule="auto"/>
        <w:rPr>
          <w:rFonts w:ascii="Arial" w:eastAsia="MS Mincho" w:hAnsi="Arial" w:cs="Times New Roman"/>
          <w:sz w:val="22"/>
          <w:szCs w:val="22"/>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pPr>
    </w:p>
    <w:p w:rsidR="00E167A2" w:rsidRDefault="00E167A2" w:rsidP="00E167A2">
      <w:pPr>
        <w:rPr>
          <w:lang w:eastAsia="ja-JP"/>
        </w:rPr>
        <w:sectPr w:rsidR="00E167A2">
          <w:headerReference w:type="default" r:id="rId14"/>
          <w:footerReference w:type="default" r:id="rId15"/>
          <w:pgSz w:w="12240" w:h="15840"/>
          <w:pgMar w:top="1440" w:right="1440" w:bottom="1440" w:left="1440" w:header="720" w:footer="720" w:gutter="0"/>
          <w:cols w:space="720"/>
          <w:docGrid w:linePitch="360"/>
        </w:sectPr>
      </w:pPr>
    </w:p>
    <w:p w:rsidR="00E167A2" w:rsidRPr="00F44FBE" w:rsidRDefault="00E167A2" w:rsidP="00F44FBE">
      <w:pPr>
        <w:pStyle w:val="Heading1"/>
      </w:pPr>
      <w:r w:rsidRPr="00254CB7">
        <w:lastRenderedPageBreak/>
        <w:t>Examples of Results Matrix: Supplement to the RBM Technical Briefs</w:t>
      </w:r>
    </w:p>
    <w:p w:rsidR="00E167A2" w:rsidRPr="00254CB7" w:rsidRDefault="00E167A2" w:rsidP="00E167A2">
      <w:pPr>
        <w:pStyle w:val="Heading2"/>
      </w:pPr>
      <w:r w:rsidRPr="00254CB7">
        <w:t>Example 1: Georgia UNDAF</w:t>
      </w:r>
    </w:p>
    <w:p w:rsidR="00E167A2" w:rsidRPr="00F44FBE" w:rsidRDefault="00E167A2" w:rsidP="00E167A2">
      <w:pPr>
        <w:rPr>
          <w:rFonts w:ascii="Calibri" w:hAnsi="Calibri"/>
          <w:sz w:val="22"/>
          <w:szCs w:val="22"/>
        </w:rPr>
      </w:pPr>
      <w:r w:rsidRPr="00254CB7">
        <w:rPr>
          <w:rFonts w:ascii="Calibri" w:hAnsi="Calibri"/>
          <w:sz w:val="22"/>
          <w:szCs w:val="22"/>
        </w:rPr>
        <w:t>The Georgia UNDAF has three thematic areas: Poverty Reduction, Democratic Development and Disaster Risk Reduction. It contains only one level of outcomes. In total, it has 13 outcomes (3 under Poverty Reduction, 5 each for the other two thematic areas). The following is a matrix for the Democratic Development area.</w:t>
      </w:r>
      <w:r w:rsidR="005563E2">
        <w:rPr>
          <w:rFonts w:ascii="Calibri" w:hAnsi="Calibri"/>
          <w:sz w:val="22"/>
          <w:szCs w:val="22"/>
        </w:rPr>
        <w:t xml:space="preserve"> </w:t>
      </w:r>
      <w:r w:rsidR="005563E2" w:rsidRPr="005563E2">
        <w:rPr>
          <w:rFonts w:ascii="Calibri" w:hAnsi="Calibri"/>
          <w:b/>
          <w:sz w:val="22"/>
          <w:szCs w:val="22"/>
        </w:rPr>
        <w:t xml:space="preserve">Note that this results matrix is missing the columns of “roles of partners” and “indicative resources”.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9"/>
        <w:gridCol w:w="3864"/>
        <w:gridCol w:w="2404"/>
        <w:gridCol w:w="4609"/>
      </w:tblGrid>
      <w:tr w:rsidR="00E167A2" w:rsidRPr="00C77BEB" w:rsidTr="00371D35">
        <w:trPr>
          <w:trHeight w:val="350"/>
        </w:trPr>
        <w:tc>
          <w:tcPr>
            <w:tcW w:w="14148" w:type="dxa"/>
            <w:gridSpan w:val="4"/>
            <w:tcBorders>
              <w:bottom w:val="single" w:sz="4" w:space="0" w:color="000000"/>
            </w:tcBorders>
          </w:tcPr>
          <w:p w:rsidR="00E167A2" w:rsidRPr="00EB197E" w:rsidRDefault="00E167A2" w:rsidP="00371D35">
            <w:pPr>
              <w:spacing w:before="60" w:after="60"/>
              <w:rPr>
                <w:rFonts w:ascii="Calibri" w:hAnsi="Calibri" w:cs="MyriadPro-Light"/>
                <w:b/>
                <w:sz w:val="18"/>
                <w:szCs w:val="18"/>
              </w:rPr>
            </w:pPr>
            <w:r w:rsidRPr="00E11B8A">
              <w:rPr>
                <w:rFonts w:ascii="Calibri" w:hAnsi="Calibri"/>
                <w:b/>
                <w:sz w:val="18"/>
                <w:szCs w:val="18"/>
              </w:rPr>
              <w:t>National Development Priorit</w:t>
            </w:r>
            <w:r w:rsidRPr="000A5C08">
              <w:rPr>
                <w:rFonts w:ascii="Calibri" w:hAnsi="Calibri"/>
                <w:b/>
                <w:sz w:val="18"/>
                <w:szCs w:val="18"/>
              </w:rPr>
              <w:t>y</w:t>
            </w:r>
            <w:r w:rsidRPr="00E11B8A">
              <w:rPr>
                <w:rFonts w:ascii="Calibri" w:hAnsi="Calibri"/>
                <w:b/>
                <w:sz w:val="18"/>
                <w:szCs w:val="18"/>
              </w:rPr>
              <w:t xml:space="preserve">: </w:t>
            </w:r>
            <w:r w:rsidRPr="00E11B8A">
              <w:rPr>
                <w:rFonts w:ascii="Calibri" w:hAnsi="Calibri" w:cs="MyriadPro-Light"/>
                <w:b/>
                <w:sz w:val="18"/>
                <w:szCs w:val="18"/>
              </w:rPr>
              <w:t>Democratic development through balanced, independent, fair and participatory governance systems and processes promoted at all levels,  based on Rule of Law, human rights and equality principles</w:t>
            </w:r>
          </w:p>
        </w:tc>
      </w:tr>
      <w:tr w:rsidR="00E167A2" w:rsidRPr="00C77BEB" w:rsidTr="00371D35">
        <w:trPr>
          <w:trHeight w:val="350"/>
        </w:trPr>
        <w:tc>
          <w:tcPr>
            <w:tcW w:w="2448" w:type="dxa"/>
            <w:shd w:val="clear" w:color="auto" w:fill="FFCC99"/>
          </w:tcPr>
          <w:p w:rsidR="00E167A2" w:rsidRPr="00535168" w:rsidRDefault="00E167A2" w:rsidP="00371D35">
            <w:pPr>
              <w:spacing w:before="60" w:after="60"/>
              <w:rPr>
                <w:rFonts w:ascii="Calibri" w:hAnsi="Calibri"/>
                <w:b/>
                <w:sz w:val="18"/>
                <w:szCs w:val="18"/>
              </w:rPr>
            </w:pPr>
            <w:r w:rsidRPr="00535168">
              <w:rPr>
                <w:rFonts w:ascii="Calibri" w:hAnsi="Calibri"/>
                <w:b/>
                <w:sz w:val="18"/>
                <w:szCs w:val="18"/>
              </w:rPr>
              <w:t>Outcomes</w:t>
            </w:r>
          </w:p>
        </w:tc>
        <w:tc>
          <w:tcPr>
            <w:tcW w:w="4140" w:type="dxa"/>
            <w:shd w:val="clear" w:color="auto" w:fill="FFCC99"/>
          </w:tcPr>
          <w:p w:rsidR="00E167A2" w:rsidRPr="00C77BEB" w:rsidRDefault="00E167A2" w:rsidP="00371D35">
            <w:pPr>
              <w:spacing w:before="60" w:after="60"/>
              <w:rPr>
                <w:rFonts w:ascii="Calibri" w:hAnsi="Calibri"/>
                <w:b/>
                <w:sz w:val="18"/>
                <w:szCs w:val="18"/>
              </w:rPr>
            </w:pPr>
            <w:r w:rsidRPr="00535168">
              <w:rPr>
                <w:rFonts w:ascii="Calibri" w:hAnsi="Calibri"/>
                <w:b/>
                <w:sz w:val="18"/>
                <w:szCs w:val="18"/>
              </w:rPr>
              <w:t>Indicators</w:t>
            </w:r>
            <w:r>
              <w:rPr>
                <w:rFonts w:ascii="Calibri" w:hAnsi="Calibri"/>
                <w:b/>
                <w:sz w:val="18"/>
                <w:szCs w:val="18"/>
              </w:rPr>
              <w:t xml:space="preserve"> , Baseline, Target</w:t>
            </w:r>
            <w:r>
              <w:rPr>
                <w:rFonts w:ascii="Calibri" w:hAnsi="Calibri"/>
                <w:i/>
                <w:sz w:val="16"/>
                <w:szCs w:val="18"/>
              </w:rPr>
              <w:t xml:space="preserve"> </w:t>
            </w:r>
          </w:p>
        </w:tc>
        <w:tc>
          <w:tcPr>
            <w:tcW w:w="2520" w:type="dxa"/>
            <w:shd w:val="clear" w:color="auto" w:fill="FFCC99"/>
          </w:tcPr>
          <w:p w:rsidR="00E167A2" w:rsidRPr="00535168" w:rsidRDefault="00E167A2" w:rsidP="00371D35">
            <w:pPr>
              <w:spacing w:before="60" w:after="60"/>
              <w:rPr>
                <w:rFonts w:ascii="Calibri" w:hAnsi="Calibri"/>
                <w:b/>
                <w:sz w:val="18"/>
                <w:szCs w:val="18"/>
              </w:rPr>
            </w:pPr>
            <w:r>
              <w:rPr>
                <w:rFonts w:ascii="Calibri" w:hAnsi="Calibri"/>
                <w:b/>
                <w:sz w:val="18"/>
                <w:szCs w:val="18"/>
              </w:rPr>
              <w:t>Means of Verification</w:t>
            </w:r>
          </w:p>
        </w:tc>
        <w:tc>
          <w:tcPr>
            <w:tcW w:w="5040" w:type="dxa"/>
            <w:shd w:val="clear" w:color="auto" w:fill="FFCC99"/>
          </w:tcPr>
          <w:p w:rsidR="00E167A2" w:rsidRPr="00C77BEB" w:rsidRDefault="00E167A2" w:rsidP="00371D35">
            <w:pPr>
              <w:spacing w:before="60" w:after="60"/>
              <w:rPr>
                <w:rFonts w:ascii="Calibri" w:hAnsi="Calibri"/>
                <w:b/>
                <w:sz w:val="18"/>
                <w:szCs w:val="18"/>
              </w:rPr>
            </w:pPr>
            <w:r w:rsidRPr="00535168">
              <w:rPr>
                <w:rFonts w:ascii="Calibri" w:hAnsi="Calibri"/>
                <w:b/>
                <w:sz w:val="18"/>
                <w:szCs w:val="18"/>
              </w:rPr>
              <w:t>Risks and Assumptions</w:t>
            </w:r>
          </w:p>
        </w:tc>
      </w:tr>
      <w:tr w:rsidR="00E167A2" w:rsidRPr="00E11B8A" w:rsidTr="00371D35">
        <w:tc>
          <w:tcPr>
            <w:tcW w:w="2448" w:type="dxa"/>
            <w:tcBorders>
              <w:bottom w:val="single" w:sz="4" w:space="0" w:color="000000"/>
            </w:tcBorders>
          </w:tcPr>
          <w:p w:rsidR="00E167A2" w:rsidRPr="00E11B8A" w:rsidRDefault="00E167A2" w:rsidP="00371D35">
            <w:pPr>
              <w:spacing w:before="60" w:after="60"/>
              <w:rPr>
                <w:rFonts w:ascii="Calibri" w:hAnsi="Calibri"/>
                <w:b/>
                <w:sz w:val="18"/>
                <w:szCs w:val="18"/>
              </w:rPr>
            </w:pPr>
            <w:r w:rsidRPr="00E11B8A">
              <w:rPr>
                <w:rFonts w:ascii="Calibri" w:hAnsi="Calibri"/>
                <w:b/>
                <w:sz w:val="18"/>
                <w:szCs w:val="18"/>
              </w:rPr>
              <w:t xml:space="preserve">Outcome 1 </w:t>
            </w:r>
          </w:p>
          <w:p w:rsidR="00E167A2" w:rsidRPr="00E11B8A" w:rsidRDefault="00E167A2" w:rsidP="00371D35">
            <w:pPr>
              <w:autoSpaceDE w:val="0"/>
              <w:autoSpaceDN w:val="0"/>
              <w:adjustRightInd w:val="0"/>
              <w:rPr>
                <w:rFonts w:ascii="Calibri" w:hAnsi="Calibri" w:cs="MyriadPro-Light"/>
                <w:sz w:val="18"/>
                <w:szCs w:val="18"/>
              </w:rPr>
            </w:pPr>
            <w:r w:rsidRPr="00E11B8A">
              <w:rPr>
                <w:rFonts w:ascii="Calibri" w:hAnsi="Calibri" w:cs="MyriadPro-Light"/>
                <w:sz w:val="18"/>
                <w:szCs w:val="18"/>
              </w:rPr>
              <w:t>Enhanced protection and promotion of human rights, access to justice and gender equality with particular focus on the rights of minorities, marginalized and vulnerable groups.</w:t>
            </w:r>
          </w:p>
          <w:p w:rsidR="00E167A2" w:rsidRPr="00E11B8A" w:rsidRDefault="00E167A2" w:rsidP="00371D35">
            <w:pPr>
              <w:autoSpaceDE w:val="0"/>
              <w:autoSpaceDN w:val="0"/>
              <w:adjustRightInd w:val="0"/>
              <w:rPr>
                <w:rStyle w:val="apple-style-span"/>
                <w:rFonts w:ascii="Calibri" w:hAnsi="Calibri"/>
                <w:iCs/>
                <w:sz w:val="22"/>
              </w:rPr>
            </w:pPr>
          </w:p>
          <w:p w:rsidR="00E167A2" w:rsidRPr="00E11B8A" w:rsidRDefault="00E167A2" w:rsidP="00371D35">
            <w:pPr>
              <w:autoSpaceDE w:val="0"/>
              <w:autoSpaceDN w:val="0"/>
              <w:adjustRightInd w:val="0"/>
              <w:rPr>
                <w:rFonts w:ascii="Calibri" w:hAnsi="Calibri" w:cs="MyriadPro-Light"/>
                <w:sz w:val="18"/>
                <w:szCs w:val="18"/>
              </w:rPr>
            </w:pPr>
            <w:r w:rsidRPr="001E35BE">
              <w:rPr>
                <w:rFonts w:ascii="Calibri" w:hAnsi="Calibri" w:cs="MyriadPro-Light"/>
                <w:b/>
                <w:sz w:val="18"/>
                <w:szCs w:val="18"/>
              </w:rPr>
              <w:t>UNFPA</w:t>
            </w:r>
            <w:r w:rsidRPr="00E11B8A">
              <w:rPr>
                <w:rFonts w:ascii="Calibri" w:hAnsi="Calibri" w:cs="MyriadPro-Light"/>
                <w:sz w:val="18"/>
                <w:szCs w:val="18"/>
              </w:rPr>
              <w:t xml:space="preserve">, </w:t>
            </w:r>
            <w:r>
              <w:rPr>
                <w:rFonts w:ascii="Calibri" w:hAnsi="Calibri" w:cs="MyriadPro-Light"/>
                <w:sz w:val="18"/>
                <w:szCs w:val="18"/>
              </w:rPr>
              <w:t xml:space="preserve">ILO, </w:t>
            </w:r>
            <w:r w:rsidRPr="00E11B8A">
              <w:rPr>
                <w:rFonts w:ascii="Calibri" w:hAnsi="Calibri" w:cs="MyriadPro-Light"/>
                <w:sz w:val="18"/>
                <w:szCs w:val="18"/>
              </w:rPr>
              <w:t>IOM, OHCHR, UNAIDS,</w:t>
            </w:r>
            <w:r>
              <w:rPr>
                <w:rFonts w:ascii="Calibri" w:hAnsi="Calibri" w:cs="MyriadPro-Light"/>
                <w:sz w:val="18"/>
                <w:szCs w:val="18"/>
              </w:rPr>
              <w:t xml:space="preserve"> </w:t>
            </w:r>
            <w:r w:rsidRPr="00E11B8A">
              <w:rPr>
                <w:rFonts w:ascii="Calibri" w:hAnsi="Calibri" w:cs="MyriadPro-Light"/>
                <w:sz w:val="18"/>
                <w:szCs w:val="18"/>
              </w:rPr>
              <w:t xml:space="preserve">UNDP, </w:t>
            </w:r>
            <w:r>
              <w:rPr>
                <w:rFonts w:ascii="Calibri" w:hAnsi="Calibri" w:cs="MyriadPro-Light"/>
                <w:sz w:val="18"/>
                <w:szCs w:val="18"/>
              </w:rPr>
              <w:t xml:space="preserve">UNHCR, </w:t>
            </w:r>
            <w:r w:rsidRPr="00E11B8A">
              <w:rPr>
                <w:rFonts w:ascii="Calibri" w:hAnsi="Calibri" w:cs="MyriadPro-Light"/>
                <w:sz w:val="18"/>
                <w:szCs w:val="18"/>
              </w:rPr>
              <w:t>UNICEF, UNIFEM</w:t>
            </w:r>
            <w:r>
              <w:rPr>
                <w:rFonts w:ascii="Calibri" w:hAnsi="Calibri" w:cs="MyriadPro-Light"/>
                <w:sz w:val="18"/>
                <w:szCs w:val="18"/>
              </w:rPr>
              <w:t>,</w:t>
            </w:r>
            <w:r w:rsidRPr="00E11B8A">
              <w:rPr>
                <w:rFonts w:ascii="Calibri" w:hAnsi="Calibri" w:cs="MyriadPro-Light"/>
                <w:sz w:val="18"/>
                <w:szCs w:val="18"/>
              </w:rPr>
              <w:t xml:space="preserve"> </w:t>
            </w:r>
            <w:r>
              <w:rPr>
                <w:rFonts w:ascii="Calibri" w:hAnsi="Calibri" w:cs="MyriadPro-Light"/>
                <w:sz w:val="18"/>
                <w:szCs w:val="18"/>
              </w:rPr>
              <w:t>WHO</w:t>
            </w:r>
          </w:p>
        </w:tc>
        <w:tc>
          <w:tcPr>
            <w:tcW w:w="4140" w:type="dxa"/>
            <w:tcBorders>
              <w:bottom w:val="single" w:sz="4" w:space="0" w:color="000000"/>
            </w:tcBorders>
          </w:tcPr>
          <w:p w:rsidR="00E167A2" w:rsidRPr="00535168" w:rsidRDefault="00E167A2" w:rsidP="00371D35">
            <w:pPr>
              <w:spacing w:before="60" w:after="60"/>
              <w:ind w:left="-49"/>
              <w:rPr>
                <w:rFonts w:ascii="Calibri" w:eastAsia="Calibri" w:hAnsi="Calibri" w:cs="MyriadPro-Light"/>
                <w:b/>
                <w:sz w:val="18"/>
                <w:szCs w:val="18"/>
              </w:rPr>
            </w:pPr>
            <w:r>
              <w:rPr>
                <w:rFonts w:ascii="Calibri" w:eastAsia="Calibri" w:hAnsi="Calibri" w:cs="MyriadPro-Light"/>
                <w:b/>
                <w:sz w:val="18"/>
                <w:szCs w:val="18"/>
              </w:rPr>
              <w:t>Indicators:</w:t>
            </w:r>
          </w:p>
          <w:p w:rsidR="00E167A2" w:rsidRDefault="00E167A2" w:rsidP="00E167A2">
            <w:pPr>
              <w:numPr>
                <w:ilvl w:val="0"/>
                <w:numId w:val="8"/>
              </w:numPr>
              <w:spacing w:before="60" w:after="60" w:line="240" w:lineRule="auto"/>
              <w:ind w:left="131" w:hanging="180"/>
              <w:rPr>
                <w:rFonts w:ascii="Calibri" w:eastAsia="Calibri" w:hAnsi="Calibri" w:cs="MyriadPro-Light"/>
                <w:sz w:val="18"/>
                <w:szCs w:val="18"/>
              </w:rPr>
            </w:pPr>
            <w:r w:rsidRPr="00931985">
              <w:rPr>
                <w:rFonts w:ascii="Calibri" w:eastAsia="Calibri" w:hAnsi="Calibri" w:cs="MyriadPro-Light"/>
                <w:sz w:val="18"/>
                <w:szCs w:val="18"/>
              </w:rPr>
              <w:t>Effectiveness</w:t>
            </w:r>
            <w:r w:rsidRPr="00535168">
              <w:rPr>
                <w:rFonts w:ascii="Calibri" w:eastAsia="Calibri" w:hAnsi="Calibri" w:cs="MyriadPro-Light"/>
                <w:sz w:val="18"/>
                <w:szCs w:val="18"/>
              </w:rPr>
              <w:t xml:space="preserve"> of the National human rights institution to address </w:t>
            </w:r>
            <w:smartTag w:uri="urn:schemas-microsoft-com:office:smarttags" w:element="PersonName">
              <w:r w:rsidRPr="00535168">
                <w:rPr>
                  <w:rFonts w:ascii="Calibri" w:eastAsia="Calibri" w:hAnsi="Calibri" w:cs="MyriadPro-Light"/>
                  <w:sz w:val="18"/>
                  <w:szCs w:val="18"/>
                </w:rPr>
                <w:t>HR</w:t>
              </w:r>
            </w:smartTag>
            <w:r w:rsidRPr="00535168">
              <w:rPr>
                <w:rFonts w:ascii="Calibri" w:eastAsia="Calibri" w:hAnsi="Calibri" w:cs="MyriadPro-Light"/>
                <w:sz w:val="18"/>
                <w:szCs w:val="18"/>
              </w:rPr>
              <w:t xml:space="preserve"> violation</w:t>
            </w:r>
            <w:r>
              <w:rPr>
                <w:rFonts w:ascii="Calibri" w:eastAsia="Calibri" w:hAnsi="Calibri" w:cs="MyriadPro-Light"/>
                <w:sz w:val="18"/>
                <w:szCs w:val="18"/>
              </w:rPr>
              <w:t>s</w:t>
            </w:r>
            <w:r w:rsidRPr="00535168">
              <w:rPr>
                <w:rFonts w:ascii="Calibri" w:eastAsia="Calibri" w:hAnsi="Calibri" w:cs="MyriadPro-Light"/>
                <w:sz w:val="18"/>
                <w:szCs w:val="18"/>
              </w:rPr>
              <w:t xml:space="preserve"> in the country</w:t>
            </w:r>
            <w:r>
              <w:rPr>
                <w:rFonts w:ascii="Calibri" w:eastAsia="Calibri" w:hAnsi="Calibri" w:cs="MyriadPro-Light"/>
                <w:sz w:val="18"/>
                <w:szCs w:val="18"/>
              </w:rPr>
              <w:t>.</w:t>
            </w:r>
          </w:p>
          <w:p w:rsidR="00E167A2" w:rsidRDefault="00E167A2" w:rsidP="00E167A2">
            <w:pPr>
              <w:numPr>
                <w:ilvl w:val="0"/>
                <w:numId w:val="8"/>
              </w:numPr>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 xml:space="preserve">Confidence in general public about state safeguarding their rights. </w:t>
            </w:r>
          </w:p>
          <w:p w:rsidR="00E167A2" w:rsidRPr="00F9039D" w:rsidRDefault="00E167A2" w:rsidP="00E167A2">
            <w:pPr>
              <w:numPr>
                <w:ilvl w:val="0"/>
                <w:numId w:val="8"/>
              </w:numPr>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Gender equality sustainable mechanism operational at the legislative and executive branches of the Government at all levels.</w:t>
            </w:r>
          </w:p>
          <w:p w:rsidR="00E167A2" w:rsidRPr="00535168" w:rsidRDefault="00E167A2" w:rsidP="00371D35">
            <w:pPr>
              <w:spacing w:before="60" w:after="60"/>
              <w:rPr>
                <w:rFonts w:ascii="Calibri" w:eastAsia="Calibri" w:hAnsi="Calibri" w:cs="MyriadPro-Light"/>
                <w:b/>
                <w:sz w:val="18"/>
                <w:szCs w:val="18"/>
              </w:rPr>
            </w:pPr>
            <w:r w:rsidRPr="00535168">
              <w:rPr>
                <w:rFonts w:ascii="Calibri" w:eastAsia="Calibri" w:hAnsi="Calibri" w:cs="MyriadPro-Light"/>
                <w:b/>
                <w:sz w:val="18"/>
                <w:szCs w:val="18"/>
              </w:rPr>
              <w:t>Baseline:</w:t>
            </w:r>
          </w:p>
          <w:p w:rsidR="00E167A2" w:rsidRDefault="00E167A2" w:rsidP="00E167A2">
            <w:pPr>
              <w:keepNext/>
              <w:keepLines/>
              <w:numPr>
                <w:ilvl w:val="0"/>
                <w:numId w:val="15"/>
              </w:numPr>
              <w:tabs>
                <w:tab w:val="clear" w:pos="720"/>
              </w:tabs>
              <w:spacing w:before="60" w:after="60" w:line="240" w:lineRule="auto"/>
              <w:ind w:left="131" w:hanging="131"/>
              <w:rPr>
                <w:rFonts w:ascii="Calibri" w:eastAsia="Calibri" w:hAnsi="Calibri" w:cs="MyriadPro-Light"/>
                <w:sz w:val="18"/>
                <w:szCs w:val="18"/>
              </w:rPr>
            </w:pPr>
            <w:r w:rsidRPr="00535168">
              <w:rPr>
                <w:rFonts w:ascii="Calibri" w:eastAsia="Calibri" w:hAnsi="Calibri" w:cs="MyriadPro-Light"/>
                <w:sz w:val="18"/>
                <w:szCs w:val="18"/>
              </w:rPr>
              <w:t xml:space="preserve">PDO is </w:t>
            </w:r>
            <w:r>
              <w:rPr>
                <w:rFonts w:ascii="Calibri" w:eastAsia="Calibri" w:hAnsi="Calibri" w:cs="MyriadPro-Light"/>
                <w:sz w:val="18"/>
                <w:szCs w:val="18"/>
              </w:rPr>
              <w:t xml:space="preserve">a highly </w:t>
            </w:r>
            <w:r w:rsidRPr="00535168">
              <w:rPr>
                <w:rFonts w:ascii="Calibri" w:eastAsia="Calibri" w:hAnsi="Calibri" w:cs="MyriadPro-Light"/>
                <w:sz w:val="18"/>
                <w:szCs w:val="18"/>
              </w:rPr>
              <w:t>trusted institution in the country</w:t>
            </w:r>
            <w:r>
              <w:rPr>
                <w:rFonts w:ascii="Calibri" w:eastAsia="Calibri" w:hAnsi="Calibri" w:cs="MyriadPro-Light"/>
                <w:sz w:val="18"/>
                <w:szCs w:val="18"/>
              </w:rPr>
              <w:t>.</w:t>
            </w:r>
          </w:p>
          <w:p w:rsidR="00E167A2" w:rsidRDefault="00E167A2" w:rsidP="00E167A2">
            <w:pPr>
              <w:keepNext/>
              <w:keepLines/>
              <w:numPr>
                <w:ilvl w:val="0"/>
                <w:numId w:val="15"/>
              </w:numPr>
              <w:tabs>
                <w:tab w:val="clear" w:pos="720"/>
              </w:tabs>
              <w:spacing w:before="60" w:after="60" w:line="240" w:lineRule="auto"/>
              <w:ind w:left="131" w:hanging="131"/>
              <w:rPr>
                <w:rFonts w:ascii="Calibri" w:eastAsia="Calibri" w:hAnsi="Calibri" w:cs="MyriadPro-Light"/>
                <w:sz w:val="18"/>
                <w:szCs w:val="18"/>
              </w:rPr>
            </w:pPr>
            <w:r w:rsidRPr="00535168">
              <w:rPr>
                <w:rFonts w:ascii="Calibri" w:eastAsia="Calibri" w:hAnsi="Calibri" w:cs="MyriadPro-Light"/>
                <w:sz w:val="18"/>
                <w:szCs w:val="18"/>
              </w:rPr>
              <w:t xml:space="preserve">Judiciary </w:t>
            </w:r>
            <w:r>
              <w:rPr>
                <w:rFonts w:ascii="Calibri" w:eastAsia="Calibri" w:hAnsi="Calibri" w:cs="MyriadPro-Light"/>
                <w:sz w:val="18"/>
                <w:szCs w:val="18"/>
              </w:rPr>
              <w:t xml:space="preserve">not enjoying sufficient </w:t>
            </w:r>
            <w:r w:rsidRPr="00535168">
              <w:rPr>
                <w:rFonts w:ascii="Calibri" w:eastAsia="Calibri" w:hAnsi="Calibri" w:cs="MyriadPro-Light"/>
                <w:sz w:val="18"/>
                <w:szCs w:val="18"/>
              </w:rPr>
              <w:t>trust in the country</w:t>
            </w:r>
            <w:r>
              <w:rPr>
                <w:rFonts w:ascii="Calibri" w:eastAsia="Calibri" w:hAnsi="Calibri" w:cs="MyriadPro-Light"/>
                <w:sz w:val="18"/>
                <w:szCs w:val="18"/>
              </w:rPr>
              <w:t>.</w:t>
            </w:r>
            <w:r>
              <w:rPr>
                <w:rStyle w:val="FootnoteReference"/>
                <w:rFonts w:ascii="Calibri" w:eastAsia="Calibri" w:hAnsi="Calibri" w:cs="MyriadPro-Light"/>
                <w:sz w:val="18"/>
                <w:szCs w:val="18"/>
              </w:rPr>
              <w:footnoteReference w:id="1"/>
            </w:r>
          </w:p>
          <w:p w:rsidR="00E167A2" w:rsidRPr="00535168" w:rsidRDefault="00E167A2" w:rsidP="00E167A2">
            <w:pPr>
              <w:keepNext/>
              <w:keepLines/>
              <w:numPr>
                <w:ilvl w:val="0"/>
                <w:numId w:val="15"/>
              </w:numPr>
              <w:tabs>
                <w:tab w:val="clear" w:pos="720"/>
              </w:tabs>
              <w:spacing w:before="60" w:after="60" w:line="240" w:lineRule="auto"/>
              <w:ind w:left="131" w:hanging="131"/>
              <w:rPr>
                <w:rFonts w:ascii="Calibri" w:eastAsia="Calibri" w:hAnsi="Calibri" w:cs="MyriadPro-Light"/>
                <w:sz w:val="18"/>
                <w:szCs w:val="18"/>
              </w:rPr>
            </w:pPr>
            <w:r>
              <w:rPr>
                <w:rFonts w:ascii="Calibri" w:eastAsia="Calibri" w:hAnsi="Calibri" w:cs="MyriadPro-Light"/>
                <w:sz w:val="18"/>
                <w:szCs w:val="18"/>
              </w:rPr>
              <w:t>GE mechanism currently operational at the legislative branch (Parliamentary Council).</w:t>
            </w:r>
          </w:p>
          <w:p w:rsidR="00E167A2" w:rsidRPr="00535168" w:rsidRDefault="00E167A2" w:rsidP="00371D35">
            <w:pPr>
              <w:spacing w:before="60" w:after="60"/>
              <w:rPr>
                <w:rFonts w:ascii="Calibri" w:eastAsia="Calibri" w:hAnsi="Calibri" w:cs="MyriadPro-Light"/>
                <w:b/>
                <w:sz w:val="18"/>
                <w:szCs w:val="18"/>
              </w:rPr>
            </w:pPr>
            <w:r w:rsidRPr="00535168">
              <w:rPr>
                <w:rFonts w:ascii="Calibri" w:eastAsia="Calibri" w:hAnsi="Calibri" w:cs="MyriadPro-Light"/>
                <w:b/>
                <w:sz w:val="18"/>
                <w:szCs w:val="18"/>
              </w:rPr>
              <w:t>Targets</w:t>
            </w:r>
            <w:r>
              <w:rPr>
                <w:rFonts w:ascii="Calibri" w:eastAsia="Calibri" w:hAnsi="Calibri" w:cs="MyriadPro-Light"/>
                <w:b/>
                <w:sz w:val="18"/>
                <w:szCs w:val="18"/>
              </w:rPr>
              <w:t>:</w:t>
            </w:r>
          </w:p>
          <w:p w:rsidR="00E167A2" w:rsidRDefault="00E167A2" w:rsidP="00E167A2">
            <w:pPr>
              <w:keepNext/>
              <w:keepLines/>
              <w:numPr>
                <w:ilvl w:val="0"/>
                <w:numId w:val="16"/>
              </w:numPr>
              <w:tabs>
                <w:tab w:val="clear" w:pos="720"/>
              </w:tabs>
              <w:spacing w:before="60" w:after="60" w:line="240" w:lineRule="auto"/>
              <w:ind w:left="131" w:hanging="131"/>
              <w:rPr>
                <w:rFonts w:ascii="Calibri" w:eastAsia="Calibri" w:hAnsi="Calibri" w:cs="MyriadPro-Light"/>
                <w:sz w:val="18"/>
                <w:szCs w:val="18"/>
              </w:rPr>
            </w:pPr>
            <w:r w:rsidRPr="00535168">
              <w:rPr>
                <w:rFonts w:ascii="Calibri" w:eastAsia="Calibri" w:hAnsi="Calibri" w:cs="MyriadPro-Light"/>
                <w:sz w:val="18"/>
                <w:szCs w:val="18"/>
              </w:rPr>
              <w:t>PDO to remain among the top</w:t>
            </w:r>
            <w:r>
              <w:rPr>
                <w:rFonts w:ascii="Calibri" w:eastAsia="Calibri" w:hAnsi="Calibri" w:cs="MyriadPro-Light"/>
                <w:sz w:val="18"/>
                <w:szCs w:val="18"/>
              </w:rPr>
              <w:t xml:space="preserve"> five most trusted </w:t>
            </w:r>
            <w:r>
              <w:rPr>
                <w:rFonts w:ascii="Calibri" w:eastAsia="Calibri" w:hAnsi="Calibri" w:cs="MyriadPro-Light"/>
                <w:sz w:val="18"/>
                <w:szCs w:val="18"/>
              </w:rPr>
              <w:lastRenderedPageBreak/>
              <w:t>institutions.</w:t>
            </w:r>
            <w:r w:rsidRPr="00535168">
              <w:rPr>
                <w:rFonts w:ascii="Calibri" w:eastAsia="Calibri" w:hAnsi="Calibri" w:cs="MyriadPro-Light"/>
                <w:sz w:val="18"/>
                <w:szCs w:val="18"/>
              </w:rPr>
              <w:t xml:space="preserve"> </w:t>
            </w:r>
          </w:p>
          <w:p w:rsidR="00E167A2" w:rsidRDefault="00E167A2" w:rsidP="00E167A2">
            <w:pPr>
              <w:keepNext/>
              <w:keepLines/>
              <w:numPr>
                <w:ilvl w:val="0"/>
                <w:numId w:val="16"/>
              </w:numPr>
              <w:tabs>
                <w:tab w:val="clear" w:pos="720"/>
              </w:tabs>
              <w:spacing w:before="60" w:after="60" w:line="240" w:lineRule="auto"/>
              <w:ind w:left="131" w:hanging="131"/>
              <w:rPr>
                <w:rFonts w:ascii="Calibri" w:eastAsia="Calibri" w:hAnsi="Calibri" w:cs="MyriadPro-Light"/>
                <w:sz w:val="18"/>
                <w:szCs w:val="18"/>
              </w:rPr>
            </w:pPr>
            <w:r w:rsidRPr="00535168">
              <w:rPr>
                <w:rFonts w:ascii="Calibri" w:eastAsia="Calibri" w:hAnsi="Calibri" w:cs="MyriadPro-Light"/>
                <w:sz w:val="18"/>
                <w:szCs w:val="18"/>
              </w:rPr>
              <w:t xml:space="preserve">Judiciary is </w:t>
            </w:r>
            <w:r>
              <w:rPr>
                <w:rFonts w:ascii="Calibri" w:eastAsia="Calibri" w:hAnsi="Calibri" w:cs="MyriadPro-Light"/>
                <w:sz w:val="18"/>
                <w:szCs w:val="18"/>
              </w:rPr>
              <w:t xml:space="preserve">one of the trusted institutions in </w:t>
            </w:r>
            <w:smartTag w:uri="urn:schemas-microsoft-com:office:smarttags" w:element="place">
              <w:smartTag w:uri="urn:schemas-microsoft-com:office:smarttags" w:element="country-region">
                <w:r>
                  <w:rPr>
                    <w:rFonts w:ascii="Calibri" w:eastAsia="Calibri" w:hAnsi="Calibri" w:cs="MyriadPro-Light"/>
                    <w:sz w:val="18"/>
                    <w:szCs w:val="18"/>
                  </w:rPr>
                  <w:t>Georgia</w:t>
                </w:r>
              </w:smartTag>
            </w:smartTag>
            <w:r>
              <w:rPr>
                <w:rFonts w:ascii="Calibri" w:eastAsia="Calibri" w:hAnsi="Calibri" w:cs="MyriadPro-Light"/>
                <w:sz w:val="18"/>
                <w:szCs w:val="18"/>
              </w:rPr>
              <w:t>.</w:t>
            </w:r>
          </w:p>
          <w:p w:rsidR="00E167A2" w:rsidRPr="00535168" w:rsidRDefault="00E167A2" w:rsidP="00E167A2">
            <w:pPr>
              <w:keepNext/>
              <w:keepLines/>
              <w:numPr>
                <w:ilvl w:val="0"/>
                <w:numId w:val="16"/>
              </w:numPr>
              <w:tabs>
                <w:tab w:val="clear" w:pos="720"/>
              </w:tabs>
              <w:spacing w:before="60" w:after="60" w:line="240" w:lineRule="auto"/>
              <w:ind w:left="131" w:hanging="131"/>
              <w:rPr>
                <w:rFonts w:ascii="Calibri" w:eastAsia="Calibri" w:hAnsi="Calibri" w:cs="MyriadPro-Light"/>
                <w:sz w:val="18"/>
                <w:szCs w:val="18"/>
              </w:rPr>
            </w:pPr>
            <w:r>
              <w:rPr>
                <w:rFonts w:ascii="Calibri" w:eastAsia="Calibri" w:hAnsi="Calibri" w:cs="MyriadPro-Light"/>
                <w:sz w:val="18"/>
                <w:szCs w:val="18"/>
              </w:rPr>
              <w:t>GE sustainable mechanisms established at the legislative and executive branches of the Government on national and local levels.</w:t>
            </w:r>
            <w:r w:rsidRPr="00D209A5">
              <w:rPr>
                <w:rFonts w:ascii="Calibri" w:eastAsia="Calibri" w:hAnsi="Calibri" w:cs="MyriadPro-Light"/>
                <w:sz w:val="18"/>
                <w:szCs w:val="18"/>
              </w:rPr>
              <w:t xml:space="preserve"> </w:t>
            </w:r>
          </w:p>
        </w:tc>
        <w:tc>
          <w:tcPr>
            <w:tcW w:w="2520" w:type="dxa"/>
            <w:tcBorders>
              <w:bottom w:val="single" w:sz="4" w:space="0" w:color="000000"/>
            </w:tcBorders>
          </w:tcPr>
          <w:p w:rsidR="00E167A2" w:rsidRDefault="00E167A2" w:rsidP="00E167A2">
            <w:pPr>
              <w:keepNext/>
              <w:keepLines/>
              <w:numPr>
                <w:ilvl w:val="1"/>
                <w:numId w:val="8"/>
              </w:numPr>
              <w:tabs>
                <w:tab w:val="clear" w:pos="1440"/>
              </w:tabs>
              <w:spacing w:before="60" w:after="60" w:line="240" w:lineRule="auto"/>
              <w:ind w:left="158" w:hanging="187"/>
              <w:rPr>
                <w:rFonts w:ascii="Calibri" w:eastAsia="Calibri" w:hAnsi="Calibri" w:cs="MyriadPro-Light"/>
                <w:sz w:val="18"/>
                <w:szCs w:val="18"/>
              </w:rPr>
            </w:pPr>
            <w:r w:rsidRPr="00535168">
              <w:rPr>
                <w:rFonts w:ascii="Calibri" w:eastAsia="Calibri" w:hAnsi="Calibri" w:cs="MyriadPro-Light"/>
                <w:sz w:val="18"/>
                <w:szCs w:val="18"/>
              </w:rPr>
              <w:lastRenderedPageBreak/>
              <w:t>Public opinion surveys</w:t>
            </w:r>
            <w:r>
              <w:rPr>
                <w:rFonts w:ascii="Calibri" w:eastAsia="Calibri" w:hAnsi="Calibri" w:cs="MyriadPro-Light"/>
                <w:sz w:val="18"/>
                <w:szCs w:val="18"/>
              </w:rPr>
              <w:t>.</w:t>
            </w:r>
          </w:p>
          <w:p w:rsidR="00E167A2" w:rsidRDefault="00E167A2" w:rsidP="00E167A2">
            <w:pPr>
              <w:keepNext/>
              <w:keepLines/>
              <w:numPr>
                <w:ilvl w:val="1"/>
                <w:numId w:val="8"/>
              </w:numPr>
              <w:tabs>
                <w:tab w:val="clear" w:pos="1440"/>
              </w:tabs>
              <w:spacing w:before="60" w:after="60" w:line="240" w:lineRule="auto"/>
              <w:ind w:left="158" w:hanging="187"/>
              <w:rPr>
                <w:rFonts w:ascii="Calibri" w:eastAsia="Calibri" w:hAnsi="Calibri" w:cs="MyriadPro-Light"/>
                <w:sz w:val="18"/>
                <w:szCs w:val="18"/>
              </w:rPr>
            </w:pPr>
            <w:r w:rsidRPr="00535168">
              <w:rPr>
                <w:rFonts w:ascii="Calibri" w:eastAsia="Calibri" w:hAnsi="Calibri" w:cs="MyriadPro-Light"/>
                <w:sz w:val="18"/>
                <w:szCs w:val="18"/>
              </w:rPr>
              <w:t>List of MPs</w:t>
            </w:r>
            <w:r>
              <w:rPr>
                <w:rFonts w:ascii="Calibri" w:eastAsia="Calibri" w:hAnsi="Calibri" w:cs="MyriadPro-Light"/>
                <w:sz w:val="18"/>
                <w:szCs w:val="18"/>
              </w:rPr>
              <w:t xml:space="preserve"> and </w:t>
            </w:r>
            <w:r w:rsidRPr="00535168">
              <w:rPr>
                <w:rFonts w:ascii="Calibri" w:eastAsia="Calibri" w:hAnsi="Calibri" w:cs="MyriadPro-Light"/>
                <w:sz w:val="18"/>
                <w:szCs w:val="18"/>
              </w:rPr>
              <w:t>women in senior executi</w:t>
            </w:r>
            <w:r w:rsidRPr="007A1FCB">
              <w:rPr>
                <w:rFonts w:ascii="Calibri" w:eastAsia="Calibri" w:hAnsi="Calibri" w:cs="MyriadPro-Light"/>
                <w:sz w:val="18"/>
                <w:szCs w:val="18"/>
              </w:rPr>
              <w:t>ve positions.</w:t>
            </w:r>
          </w:p>
          <w:p w:rsidR="00E167A2" w:rsidRDefault="00E167A2" w:rsidP="00E167A2">
            <w:pPr>
              <w:keepNext/>
              <w:keepLines/>
              <w:numPr>
                <w:ilvl w:val="1"/>
                <w:numId w:val="8"/>
              </w:numPr>
              <w:tabs>
                <w:tab w:val="clear" w:pos="1440"/>
              </w:tabs>
              <w:spacing w:before="60" w:after="60" w:line="240" w:lineRule="auto"/>
              <w:ind w:left="158" w:hanging="187"/>
              <w:rPr>
                <w:rFonts w:ascii="Calibri" w:eastAsia="Calibri" w:hAnsi="Calibri" w:cs="MyriadPro-Light"/>
                <w:sz w:val="18"/>
                <w:szCs w:val="18"/>
              </w:rPr>
            </w:pPr>
            <w:r w:rsidRPr="007A1FCB">
              <w:rPr>
                <w:rFonts w:ascii="Calibri" w:eastAsia="Calibri" w:hAnsi="Calibri" w:cs="MyriadPro-Light"/>
                <w:sz w:val="18"/>
                <w:szCs w:val="18"/>
              </w:rPr>
              <w:t>PDO Parliamentary report.</w:t>
            </w:r>
          </w:p>
          <w:p w:rsidR="00E167A2" w:rsidRDefault="00E167A2" w:rsidP="00E167A2">
            <w:pPr>
              <w:keepNext/>
              <w:keepLines/>
              <w:numPr>
                <w:ilvl w:val="1"/>
                <w:numId w:val="8"/>
              </w:numPr>
              <w:tabs>
                <w:tab w:val="clear" w:pos="1440"/>
              </w:tabs>
              <w:spacing w:before="60" w:after="60" w:line="240" w:lineRule="auto"/>
              <w:ind w:left="158" w:hanging="187"/>
              <w:rPr>
                <w:rFonts w:ascii="Calibri" w:eastAsia="Calibri" w:hAnsi="Calibri" w:cs="MyriadPro-Light"/>
                <w:sz w:val="18"/>
                <w:szCs w:val="18"/>
              </w:rPr>
            </w:pPr>
            <w:r w:rsidRPr="007A1FCB">
              <w:rPr>
                <w:rFonts w:ascii="Calibri" w:eastAsia="Calibri" w:hAnsi="Calibri" w:cs="MyriadPro-Light"/>
                <w:sz w:val="18"/>
                <w:szCs w:val="18"/>
              </w:rPr>
              <w:t>Legal Aid Service Annual Report.</w:t>
            </w:r>
          </w:p>
          <w:p w:rsidR="00E167A2" w:rsidRDefault="00E167A2" w:rsidP="00E167A2">
            <w:pPr>
              <w:keepNext/>
              <w:keepLines/>
              <w:numPr>
                <w:ilvl w:val="1"/>
                <w:numId w:val="8"/>
              </w:numPr>
              <w:tabs>
                <w:tab w:val="clear" w:pos="1440"/>
              </w:tabs>
              <w:spacing w:before="60" w:after="60" w:line="240" w:lineRule="auto"/>
              <w:ind w:left="158" w:hanging="187"/>
              <w:rPr>
                <w:rFonts w:ascii="Calibri" w:eastAsia="Calibri" w:hAnsi="Calibri" w:cs="MyriadPro-Light"/>
                <w:sz w:val="18"/>
                <w:szCs w:val="18"/>
              </w:rPr>
            </w:pPr>
            <w:r w:rsidRPr="007A1FCB">
              <w:rPr>
                <w:rFonts w:ascii="Calibri" w:eastAsia="Calibri" w:hAnsi="Calibri" w:cs="MyriadPro-Light"/>
                <w:sz w:val="18"/>
                <w:szCs w:val="18"/>
              </w:rPr>
              <w:t>CSO assessment reports.</w:t>
            </w:r>
          </w:p>
          <w:p w:rsidR="00E167A2" w:rsidRPr="009B3CD3" w:rsidRDefault="00E167A2" w:rsidP="00E167A2">
            <w:pPr>
              <w:keepNext/>
              <w:keepLines/>
              <w:numPr>
                <w:ilvl w:val="1"/>
                <w:numId w:val="8"/>
              </w:numPr>
              <w:tabs>
                <w:tab w:val="clear" w:pos="1440"/>
              </w:tabs>
              <w:spacing w:before="60" w:after="60" w:line="240" w:lineRule="auto"/>
              <w:ind w:left="158" w:hanging="187"/>
              <w:rPr>
                <w:rFonts w:ascii="Calibri" w:eastAsia="Calibri" w:hAnsi="Calibri" w:cs="MyriadPro-Light"/>
                <w:sz w:val="18"/>
                <w:szCs w:val="18"/>
              </w:rPr>
            </w:pPr>
            <w:r>
              <w:rPr>
                <w:rFonts w:ascii="Calibri" w:eastAsia="Calibri" w:hAnsi="Calibri" w:cs="MyriadPro-Light"/>
                <w:sz w:val="18"/>
                <w:szCs w:val="18"/>
              </w:rPr>
              <w:t>Reports and comments from relevant UN bodies and agencies.</w:t>
            </w:r>
          </w:p>
          <w:p w:rsidR="00E167A2" w:rsidRPr="00396D70" w:rsidRDefault="00E167A2" w:rsidP="00371D35">
            <w:pPr>
              <w:keepNext/>
              <w:keepLines/>
              <w:rPr>
                <w:rFonts w:ascii="Calibri" w:hAnsi="Calibri"/>
                <w:sz w:val="18"/>
                <w:szCs w:val="18"/>
              </w:rPr>
            </w:pPr>
          </w:p>
        </w:tc>
        <w:tc>
          <w:tcPr>
            <w:tcW w:w="5040" w:type="dxa"/>
            <w:tcBorders>
              <w:bottom w:val="single" w:sz="4" w:space="0" w:color="000000"/>
            </w:tcBorders>
          </w:tcPr>
          <w:p w:rsidR="00E167A2" w:rsidRPr="001A31BC" w:rsidRDefault="00E167A2" w:rsidP="00371D35">
            <w:pPr>
              <w:spacing w:before="60" w:after="60"/>
              <w:ind w:left="131" w:hanging="131"/>
              <w:rPr>
                <w:rFonts w:ascii="Calibri" w:hAnsi="Calibri"/>
                <w:b/>
                <w:sz w:val="18"/>
                <w:szCs w:val="18"/>
              </w:rPr>
            </w:pPr>
            <w:r w:rsidRPr="001A31BC">
              <w:rPr>
                <w:rFonts w:ascii="Calibri" w:hAnsi="Calibri"/>
                <w:b/>
                <w:sz w:val="18"/>
                <w:szCs w:val="18"/>
              </w:rPr>
              <w:t>Risks</w:t>
            </w:r>
          </w:p>
          <w:p w:rsidR="00E167A2" w:rsidRPr="00E11B8A" w:rsidRDefault="00E167A2" w:rsidP="00E167A2">
            <w:pPr>
              <w:numPr>
                <w:ilvl w:val="0"/>
                <w:numId w:val="12"/>
              </w:numPr>
              <w:tabs>
                <w:tab w:val="clear" w:pos="360"/>
                <w:tab w:val="num" w:pos="131"/>
              </w:tabs>
              <w:spacing w:before="60" w:after="60" w:line="240" w:lineRule="auto"/>
              <w:ind w:left="131" w:hanging="131"/>
              <w:rPr>
                <w:rFonts w:ascii="Calibri" w:hAnsi="Calibri" w:cs="MyriadPro-Light"/>
                <w:sz w:val="18"/>
                <w:szCs w:val="18"/>
              </w:rPr>
            </w:pPr>
            <w:r>
              <w:rPr>
                <w:rFonts w:ascii="Calibri" w:hAnsi="Calibri" w:cs="MyriadPro-Light"/>
                <w:sz w:val="18"/>
                <w:szCs w:val="18"/>
              </w:rPr>
              <w:t>Strong t</w:t>
            </w:r>
            <w:r w:rsidRPr="00E11B8A">
              <w:rPr>
                <w:rFonts w:ascii="Calibri" w:hAnsi="Calibri" w:cs="MyriadPro-Light"/>
                <w:sz w:val="18"/>
                <w:szCs w:val="18"/>
              </w:rPr>
              <w:t>raditio</w:t>
            </w:r>
            <w:r>
              <w:rPr>
                <w:rFonts w:ascii="Calibri" w:hAnsi="Calibri" w:cs="MyriadPro-Light"/>
                <w:sz w:val="18"/>
                <w:szCs w:val="18"/>
              </w:rPr>
              <w:t xml:space="preserve">nal beliefs and values and gender </w:t>
            </w:r>
            <w:r w:rsidRPr="00E11B8A">
              <w:rPr>
                <w:rFonts w:ascii="Calibri" w:hAnsi="Calibri" w:cs="MyriadPro-Light"/>
                <w:sz w:val="18"/>
                <w:szCs w:val="18"/>
              </w:rPr>
              <w:t>stereotyping could hamper</w:t>
            </w:r>
            <w:r>
              <w:rPr>
                <w:rFonts w:ascii="Calibri" w:hAnsi="Calibri" w:cs="MyriadPro-Light"/>
                <w:sz w:val="18"/>
                <w:szCs w:val="18"/>
              </w:rPr>
              <w:t xml:space="preserve"> acceptance of and </w:t>
            </w:r>
            <w:r w:rsidRPr="00E11B8A">
              <w:rPr>
                <w:rFonts w:ascii="Calibri" w:hAnsi="Calibri" w:cs="MyriadPro-Light"/>
                <w:sz w:val="18"/>
                <w:szCs w:val="18"/>
              </w:rPr>
              <w:t>progress</w:t>
            </w:r>
            <w:r>
              <w:rPr>
                <w:rFonts w:ascii="Calibri" w:hAnsi="Calibri" w:cs="MyriadPro-Light"/>
                <w:sz w:val="18"/>
                <w:szCs w:val="18"/>
              </w:rPr>
              <w:t xml:space="preserve"> in achieving gender equality in society at large</w:t>
            </w:r>
            <w:r w:rsidRPr="00E11B8A">
              <w:rPr>
                <w:rFonts w:ascii="Calibri" w:hAnsi="Calibri" w:cs="MyriadPro-Light"/>
                <w:sz w:val="18"/>
                <w:szCs w:val="18"/>
              </w:rPr>
              <w:t>.</w:t>
            </w:r>
          </w:p>
          <w:p w:rsidR="00E167A2" w:rsidRPr="00E11B8A" w:rsidRDefault="00E167A2" w:rsidP="00E167A2">
            <w:pPr>
              <w:numPr>
                <w:ilvl w:val="0"/>
                <w:numId w:val="12"/>
              </w:numPr>
              <w:tabs>
                <w:tab w:val="clear" w:pos="360"/>
                <w:tab w:val="num" w:pos="131"/>
              </w:tabs>
              <w:spacing w:before="60" w:after="60" w:line="240" w:lineRule="auto"/>
              <w:ind w:left="131" w:hanging="131"/>
              <w:rPr>
                <w:rFonts w:ascii="Calibri" w:hAnsi="Calibri" w:cs="MyriadPro-Light"/>
                <w:sz w:val="18"/>
                <w:szCs w:val="18"/>
              </w:rPr>
            </w:pPr>
            <w:r w:rsidRPr="00E11B8A">
              <w:rPr>
                <w:rFonts w:ascii="Calibri" w:hAnsi="Calibri" w:cs="MyriadPro-Light"/>
                <w:sz w:val="18"/>
                <w:szCs w:val="18"/>
              </w:rPr>
              <w:t>Slow progress of systems adjustments</w:t>
            </w:r>
            <w:r>
              <w:rPr>
                <w:rFonts w:ascii="Calibri" w:hAnsi="Calibri" w:cs="MyriadPro-Light"/>
                <w:sz w:val="18"/>
                <w:szCs w:val="18"/>
              </w:rPr>
              <w:t xml:space="preserve"> results in slow improvement of protection and access to rights and justice.</w:t>
            </w:r>
          </w:p>
          <w:p w:rsidR="00E167A2" w:rsidRPr="00E11B8A" w:rsidRDefault="00E167A2" w:rsidP="00E167A2">
            <w:pPr>
              <w:numPr>
                <w:ilvl w:val="0"/>
                <w:numId w:val="12"/>
              </w:numPr>
              <w:tabs>
                <w:tab w:val="clear" w:pos="360"/>
                <w:tab w:val="num" w:pos="131"/>
              </w:tabs>
              <w:spacing w:before="60" w:after="60" w:line="240" w:lineRule="auto"/>
              <w:ind w:left="131" w:hanging="131"/>
              <w:rPr>
                <w:rFonts w:ascii="Calibri" w:hAnsi="Calibri" w:cs="MyriadPro-Light"/>
                <w:sz w:val="18"/>
                <w:szCs w:val="18"/>
              </w:rPr>
            </w:pPr>
            <w:r>
              <w:rPr>
                <w:rFonts w:ascii="Calibri" w:hAnsi="Calibri" w:cs="MyriadPro-Light"/>
                <w:sz w:val="18"/>
                <w:szCs w:val="18"/>
              </w:rPr>
              <w:t xml:space="preserve">A lack of corresponding </w:t>
            </w:r>
            <w:r w:rsidRPr="00E11B8A">
              <w:rPr>
                <w:rFonts w:ascii="Calibri" w:hAnsi="Calibri" w:cs="MyriadPro-Light"/>
                <w:sz w:val="18"/>
                <w:szCs w:val="18"/>
              </w:rPr>
              <w:t>decision-making</w:t>
            </w:r>
            <w:r>
              <w:rPr>
                <w:rFonts w:ascii="Calibri" w:hAnsi="Calibri" w:cs="MyriadPro-Light"/>
                <w:sz w:val="18"/>
                <w:szCs w:val="18"/>
              </w:rPr>
              <w:t xml:space="preserve"> hampers further progress in protection and promotion of human rights. </w:t>
            </w:r>
          </w:p>
          <w:p w:rsidR="00E167A2" w:rsidRPr="00E11B8A" w:rsidRDefault="00E167A2" w:rsidP="00E167A2">
            <w:pPr>
              <w:numPr>
                <w:ilvl w:val="0"/>
                <w:numId w:val="12"/>
              </w:numPr>
              <w:tabs>
                <w:tab w:val="clear" w:pos="360"/>
                <w:tab w:val="num" w:pos="131"/>
              </w:tabs>
              <w:spacing w:before="60" w:after="60" w:line="240" w:lineRule="auto"/>
              <w:ind w:left="130" w:hanging="130"/>
              <w:rPr>
                <w:rFonts w:ascii="Calibri" w:hAnsi="Calibri" w:cs="MyriadPro-Light"/>
                <w:sz w:val="18"/>
                <w:szCs w:val="18"/>
              </w:rPr>
            </w:pPr>
            <w:r w:rsidRPr="00E11B8A">
              <w:rPr>
                <w:rFonts w:ascii="Calibri" w:hAnsi="Calibri" w:cs="MyriadPro-Light"/>
                <w:sz w:val="18"/>
                <w:szCs w:val="18"/>
              </w:rPr>
              <w:t>Insufficient resources of the Government to adequate</w:t>
            </w:r>
            <w:r>
              <w:rPr>
                <w:rFonts w:ascii="Calibri" w:hAnsi="Calibri" w:cs="MyriadPro-Light"/>
                <w:sz w:val="18"/>
                <w:szCs w:val="18"/>
              </w:rPr>
              <w:t>ly</w:t>
            </w:r>
            <w:r w:rsidRPr="00E11B8A">
              <w:rPr>
                <w:rFonts w:ascii="Calibri" w:hAnsi="Calibri" w:cs="MyriadPro-Light"/>
                <w:sz w:val="18"/>
                <w:szCs w:val="18"/>
              </w:rPr>
              <w:t xml:space="preserve"> implement the Gender Equality Policy and legislation. </w:t>
            </w:r>
          </w:p>
          <w:p w:rsidR="00E167A2" w:rsidRPr="008529D8" w:rsidRDefault="00E167A2" w:rsidP="00371D35">
            <w:pPr>
              <w:spacing w:before="60" w:after="60"/>
              <w:rPr>
                <w:rFonts w:ascii="Calibri" w:hAnsi="Calibri" w:cs="MyriadPro-Light"/>
                <w:sz w:val="18"/>
                <w:szCs w:val="18"/>
              </w:rPr>
            </w:pPr>
            <w:r w:rsidRPr="001A31BC">
              <w:rPr>
                <w:rFonts w:ascii="Calibri" w:hAnsi="Calibri"/>
                <w:b/>
                <w:sz w:val="18"/>
                <w:szCs w:val="18"/>
              </w:rPr>
              <w:t>Assumptions</w:t>
            </w:r>
          </w:p>
          <w:p w:rsidR="00E167A2" w:rsidRPr="00E11B8A" w:rsidRDefault="00E167A2" w:rsidP="00E167A2">
            <w:pPr>
              <w:numPr>
                <w:ilvl w:val="0"/>
                <w:numId w:val="12"/>
              </w:numPr>
              <w:tabs>
                <w:tab w:val="clear" w:pos="360"/>
                <w:tab w:val="num" w:pos="131"/>
              </w:tabs>
              <w:spacing w:before="60" w:after="60" w:line="240" w:lineRule="auto"/>
              <w:ind w:left="131" w:hanging="131"/>
              <w:rPr>
                <w:rFonts w:ascii="Calibri" w:hAnsi="Calibri"/>
                <w:sz w:val="18"/>
                <w:szCs w:val="18"/>
              </w:rPr>
            </w:pPr>
            <w:r w:rsidRPr="001A31BC">
              <w:rPr>
                <w:rFonts w:ascii="Calibri" w:hAnsi="Calibri" w:cs="MyriadPro-Light"/>
                <w:sz w:val="18"/>
                <w:szCs w:val="18"/>
              </w:rPr>
              <w:t>Government commitment to enhance the protection of human rights, access to ju</w:t>
            </w:r>
            <w:r>
              <w:rPr>
                <w:rFonts w:ascii="Calibri" w:hAnsi="Calibri" w:cs="MyriadPro-Light"/>
                <w:sz w:val="18"/>
                <w:szCs w:val="18"/>
              </w:rPr>
              <w:t>stice, inclusion and gender equali</w:t>
            </w:r>
            <w:r w:rsidRPr="001A31BC">
              <w:rPr>
                <w:rFonts w:ascii="Calibri" w:hAnsi="Calibri" w:cs="MyriadPro-Light"/>
                <w:sz w:val="18"/>
                <w:szCs w:val="18"/>
              </w:rPr>
              <w:t>ty and further development of systematic approaches to redress imbalances and violations.</w:t>
            </w:r>
          </w:p>
          <w:p w:rsidR="00E167A2" w:rsidRPr="00E11B8A" w:rsidRDefault="00E167A2" w:rsidP="00E167A2">
            <w:pPr>
              <w:numPr>
                <w:ilvl w:val="0"/>
                <w:numId w:val="12"/>
              </w:numPr>
              <w:tabs>
                <w:tab w:val="clear" w:pos="360"/>
                <w:tab w:val="num" w:pos="131"/>
              </w:tabs>
              <w:spacing w:before="60" w:after="60" w:line="240" w:lineRule="auto"/>
              <w:ind w:left="131" w:hanging="131"/>
              <w:rPr>
                <w:rFonts w:ascii="Calibri" w:hAnsi="Calibri"/>
                <w:sz w:val="18"/>
                <w:szCs w:val="18"/>
              </w:rPr>
            </w:pPr>
            <w:r w:rsidRPr="001A31BC">
              <w:rPr>
                <w:rFonts w:ascii="Calibri" w:hAnsi="Calibri" w:cs="MyriadPro-Light"/>
                <w:sz w:val="18"/>
                <w:szCs w:val="18"/>
              </w:rPr>
              <w:t xml:space="preserve">Government </w:t>
            </w:r>
            <w:r>
              <w:rPr>
                <w:rFonts w:ascii="Calibri" w:hAnsi="Calibri" w:cs="MyriadPro-Light"/>
                <w:sz w:val="18"/>
                <w:szCs w:val="18"/>
              </w:rPr>
              <w:t xml:space="preserve">remains </w:t>
            </w:r>
            <w:r w:rsidRPr="001A31BC">
              <w:rPr>
                <w:rFonts w:ascii="Calibri" w:hAnsi="Calibri" w:cs="MyriadPro-Light"/>
                <w:sz w:val="18"/>
                <w:szCs w:val="18"/>
              </w:rPr>
              <w:t xml:space="preserve">responsive to recommendations and its systems </w:t>
            </w:r>
            <w:r>
              <w:rPr>
                <w:rFonts w:ascii="Calibri" w:hAnsi="Calibri" w:cs="MyriadPro-Light"/>
                <w:sz w:val="18"/>
                <w:szCs w:val="18"/>
              </w:rPr>
              <w:t xml:space="preserve">continue to align with </w:t>
            </w:r>
            <w:r w:rsidRPr="001A31BC">
              <w:rPr>
                <w:rFonts w:ascii="Calibri" w:hAnsi="Calibri" w:cs="MyriadPro-Light"/>
                <w:sz w:val="18"/>
                <w:szCs w:val="18"/>
              </w:rPr>
              <w:t xml:space="preserve">international </w:t>
            </w:r>
            <w:r w:rsidRPr="001A31BC">
              <w:rPr>
                <w:rFonts w:ascii="Calibri" w:hAnsi="Calibri" w:cs="MyriadPro-Light"/>
                <w:sz w:val="18"/>
                <w:szCs w:val="18"/>
              </w:rPr>
              <w:lastRenderedPageBreak/>
              <w:t>standards and norms.</w:t>
            </w:r>
          </w:p>
          <w:p w:rsidR="00E167A2" w:rsidRPr="00E11B8A" w:rsidRDefault="00E167A2" w:rsidP="00E167A2">
            <w:pPr>
              <w:numPr>
                <w:ilvl w:val="0"/>
                <w:numId w:val="12"/>
              </w:numPr>
              <w:tabs>
                <w:tab w:val="clear" w:pos="360"/>
                <w:tab w:val="num" w:pos="131"/>
              </w:tabs>
              <w:spacing w:before="60" w:after="60" w:line="240" w:lineRule="auto"/>
              <w:ind w:left="131" w:hanging="131"/>
              <w:rPr>
                <w:rFonts w:ascii="Calibri" w:hAnsi="Calibri"/>
                <w:sz w:val="18"/>
                <w:szCs w:val="18"/>
              </w:rPr>
            </w:pPr>
            <w:r>
              <w:rPr>
                <w:rFonts w:ascii="Calibri" w:hAnsi="Calibri" w:cs="MyriadPro-Light"/>
                <w:sz w:val="18"/>
                <w:szCs w:val="18"/>
              </w:rPr>
              <w:t>Parliament committed to further lead the human rights-centered legislative process.</w:t>
            </w:r>
          </w:p>
          <w:p w:rsidR="00E167A2" w:rsidRPr="00E11B8A" w:rsidRDefault="00E167A2" w:rsidP="00E167A2">
            <w:pPr>
              <w:numPr>
                <w:ilvl w:val="0"/>
                <w:numId w:val="12"/>
              </w:numPr>
              <w:tabs>
                <w:tab w:val="clear" w:pos="360"/>
                <w:tab w:val="num" w:pos="131"/>
              </w:tabs>
              <w:spacing w:before="60" w:after="60" w:line="240" w:lineRule="auto"/>
              <w:ind w:left="131" w:hanging="131"/>
              <w:rPr>
                <w:rFonts w:ascii="Calibri" w:hAnsi="Calibri"/>
                <w:sz w:val="18"/>
                <w:szCs w:val="18"/>
              </w:rPr>
            </w:pPr>
            <w:r>
              <w:rPr>
                <w:rFonts w:ascii="Calibri" w:hAnsi="Calibri" w:cs="MyriadPro-Light"/>
                <w:sz w:val="18"/>
                <w:szCs w:val="18"/>
              </w:rPr>
              <w:t>PDO enabled to function without impediments to support adoption of enhanced mechanisms for protection of human rights of all vulnerable</w:t>
            </w:r>
            <w:r w:rsidRPr="00E11B8A">
              <w:rPr>
                <w:rFonts w:ascii="Calibri" w:hAnsi="Calibri"/>
                <w:sz w:val="18"/>
                <w:szCs w:val="18"/>
              </w:rPr>
              <w:t>.</w:t>
            </w:r>
          </w:p>
        </w:tc>
      </w:tr>
      <w:tr w:rsidR="00E167A2" w:rsidRPr="00E11B8A" w:rsidTr="00371D35">
        <w:tc>
          <w:tcPr>
            <w:tcW w:w="2448" w:type="dxa"/>
            <w:shd w:val="clear" w:color="auto" w:fill="FFCC99"/>
          </w:tcPr>
          <w:p w:rsidR="00E167A2" w:rsidRPr="00535168" w:rsidRDefault="00E167A2" w:rsidP="00371D35">
            <w:pPr>
              <w:spacing w:before="60" w:after="60"/>
              <w:rPr>
                <w:rFonts w:ascii="Calibri" w:hAnsi="Calibri"/>
                <w:b/>
                <w:sz w:val="18"/>
                <w:szCs w:val="18"/>
              </w:rPr>
            </w:pPr>
            <w:r w:rsidRPr="00535168">
              <w:rPr>
                <w:rFonts w:ascii="Calibri" w:hAnsi="Calibri"/>
                <w:b/>
                <w:sz w:val="18"/>
                <w:szCs w:val="18"/>
              </w:rPr>
              <w:lastRenderedPageBreak/>
              <w:t>Outcomes</w:t>
            </w:r>
          </w:p>
        </w:tc>
        <w:tc>
          <w:tcPr>
            <w:tcW w:w="4140" w:type="dxa"/>
            <w:shd w:val="clear" w:color="auto" w:fill="FFCC99"/>
          </w:tcPr>
          <w:p w:rsidR="00E167A2" w:rsidRPr="00C77BEB" w:rsidRDefault="00E167A2" w:rsidP="00371D35">
            <w:pPr>
              <w:spacing w:before="60" w:after="60"/>
              <w:rPr>
                <w:rFonts w:ascii="Calibri" w:hAnsi="Calibri"/>
                <w:b/>
                <w:sz w:val="18"/>
                <w:szCs w:val="18"/>
              </w:rPr>
            </w:pPr>
            <w:r w:rsidRPr="00535168">
              <w:rPr>
                <w:rFonts w:ascii="Calibri" w:hAnsi="Calibri"/>
                <w:b/>
                <w:sz w:val="18"/>
                <w:szCs w:val="18"/>
              </w:rPr>
              <w:t>Indicators</w:t>
            </w:r>
            <w:r>
              <w:rPr>
                <w:rFonts w:ascii="Calibri" w:hAnsi="Calibri"/>
                <w:b/>
                <w:sz w:val="18"/>
                <w:szCs w:val="18"/>
              </w:rPr>
              <w:t xml:space="preserve"> , Baseline, Target</w:t>
            </w:r>
            <w:r>
              <w:rPr>
                <w:rFonts w:ascii="Calibri" w:hAnsi="Calibri"/>
                <w:i/>
                <w:sz w:val="16"/>
                <w:szCs w:val="18"/>
              </w:rPr>
              <w:t xml:space="preserve"> </w:t>
            </w:r>
          </w:p>
        </w:tc>
        <w:tc>
          <w:tcPr>
            <w:tcW w:w="2520" w:type="dxa"/>
            <w:shd w:val="clear" w:color="auto" w:fill="FFCC99"/>
          </w:tcPr>
          <w:p w:rsidR="00E167A2" w:rsidRPr="00535168" w:rsidRDefault="00E167A2" w:rsidP="00371D35">
            <w:pPr>
              <w:spacing w:before="60" w:after="60"/>
              <w:rPr>
                <w:rFonts w:ascii="Calibri" w:hAnsi="Calibri"/>
                <w:b/>
                <w:sz w:val="18"/>
                <w:szCs w:val="18"/>
              </w:rPr>
            </w:pPr>
            <w:r>
              <w:rPr>
                <w:rFonts w:ascii="Calibri" w:hAnsi="Calibri"/>
                <w:b/>
                <w:sz w:val="18"/>
                <w:szCs w:val="18"/>
              </w:rPr>
              <w:t>Means of Verification</w:t>
            </w:r>
          </w:p>
        </w:tc>
        <w:tc>
          <w:tcPr>
            <w:tcW w:w="5040" w:type="dxa"/>
            <w:shd w:val="clear" w:color="auto" w:fill="FFCC99"/>
          </w:tcPr>
          <w:p w:rsidR="00E167A2" w:rsidRPr="00C77BEB" w:rsidRDefault="00E167A2" w:rsidP="00371D35">
            <w:pPr>
              <w:spacing w:before="60" w:after="60"/>
              <w:rPr>
                <w:rFonts w:ascii="Calibri" w:hAnsi="Calibri"/>
                <w:b/>
                <w:sz w:val="18"/>
                <w:szCs w:val="18"/>
              </w:rPr>
            </w:pPr>
            <w:r w:rsidRPr="00535168">
              <w:rPr>
                <w:rFonts w:ascii="Calibri" w:hAnsi="Calibri"/>
                <w:b/>
                <w:sz w:val="18"/>
                <w:szCs w:val="18"/>
              </w:rPr>
              <w:t>Risks and Assumptions</w:t>
            </w:r>
          </w:p>
        </w:tc>
      </w:tr>
      <w:tr w:rsidR="00E167A2" w:rsidRPr="00E11B8A" w:rsidTr="00371D35">
        <w:tc>
          <w:tcPr>
            <w:tcW w:w="2448" w:type="dxa"/>
          </w:tcPr>
          <w:p w:rsidR="00E167A2" w:rsidRPr="00E11B8A" w:rsidRDefault="00E167A2" w:rsidP="00371D35">
            <w:pPr>
              <w:spacing w:before="60" w:after="60"/>
              <w:rPr>
                <w:rFonts w:ascii="Calibri" w:hAnsi="Calibri"/>
                <w:b/>
                <w:sz w:val="18"/>
                <w:szCs w:val="18"/>
              </w:rPr>
            </w:pPr>
            <w:r w:rsidRPr="00E11B8A">
              <w:rPr>
                <w:rFonts w:ascii="Calibri" w:hAnsi="Calibri"/>
                <w:b/>
                <w:sz w:val="18"/>
                <w:szCs w:val="18"/>
              </w:rPr>
              <w:t>Outcome 2</w:t>
            </w:r>
          </w:p>
          <w:p w:rsidR="00E167A2" w:rsidRDefault="00E167A2" w:rsidP="00371D35">
            <w:pPr>
              <w:keepNext/>
              <w:keepLines/>
              <w:rPr>
                <w:rFonts w:ascii="Calibri" w:hAnsi="Calibri" w:cs="Arial"/>
                <w:b/>
                <w:i/>
                <w:sz w:val="22"/>
              </w:rPr>
            </w:pPr>
            <w:r w:rsidRPr="00DE1AAB">
              <w:rPr>
                <w:rFonts w:ascii="Calibri" w:hAnsi="Calibri" w:cs="Arial"/>
                <w:sz w:val="18"/>
              </w:rPr>
              <w:t>Promoted decentralized local self-governance system to facilitate local inclusive development</w:t>
            </w:r>
            <w:r w:rsidRPr="00E11B8A">
              <w:rPr>
                <w:rFonts w:ascii="Calibri" w:hAnsi="Calibri" w:cs="Arial"/>
                <w:b/>
                <w:i/>
                <w:sz w:val="22"/>
              </w:rPr>
              <w:t>.</w:t>
            </w:r>
          </w:p>
          <w:p w:rsidR="00E167A2" w:rsidRPr="00E11B8A" w:rsidRDefault="00E167A2" w:rsidP="00371D35">
            <w:pPr>
              <w:keepNext/>
              <w:keepLines/>
              <w:rPr>
                <w:rFonts w:ascii="Calibri" w:hAnsi="Calibri" w:cs="MyriadPro-Light"/>
                <w:sz w:val="18"/>
                <w:szCs w:val="18"/>
              </w:rPr>
            </w:pPr>
            <w:r w:rsidRPr="00E11B8A">
              <w:rPr>
                <w:rFonts w:ascii="Calibri" w:hAnsi="Calibri" w:cs="MyriadPro-Light"/>
                <w:sz w:val="18"/>
                <w:szCs w:val="18"/>
              </w:rPr>
              <w:t xml:space="preserve"> </w:t>
            </w:r>
          </w:p>
          <w:p w:rsidR="00E167A2" w:rsidRPr="00127FBB" w:rsidRDefault="00E167A2" w:rsidP="00371D35">
            <w:pPr>
              <w:keepNext/>
              <w:keepLines/>
              <w:rPr>
                <w:rFonts w:ascii="Calibri" w:hAnsi="Calibri" w:cs="MyriadPro-Light"/>
                <w:sz w:val="18"/>
                <w:szCs w:val="18"/>
              </w:rPr>
            </w:pPr>
            <w:r w:rsidRPr="00127FBB">
              <w:rPr>
                <w:rFonts w:ascii="Calibri" w:hAnsi="Calibri" w:cs="MyriadPro-Light"/>
                <w:b/>
                <w:sz w:val="18"/>
                <w:szCs w:val="18"/>
              </w:rPr>
              <w:t>UNDP</w:t>
            </w:r>
            <w:r>
              <w:rPr>
                <w:rFonts w:ascii="Calibri" w:hAnsi="Calibri" w:cs="MyriadPro-Light"/>
                <w:sz w:val="18"/>
                <w:szCs w:val="18"/>
              </w:rPr>
              <w:t>, UNICEF</w:t>
            </w:r>
          </w:p>
        </w:tc>
        <w:tc>
          <w:tcPr>
            <w:tcW w:w="4140" w:type="dxa"/>
          </w:tcPr>
          <w:p w:rsidR="00E167A2" w:rsidRPr="00235518" w:rsidRDefault="00E167A2" w:rsidP="00371D35">
            <w:pPr>
              <w:keepNext/>
              <w:keepLines/>
              <w:spacing w:before="60" w:after="60"/>
              <w:ind w:left="-49"/>
              <w:rPr>
                <w:rFonts w:ascii="Calibri" w:eastAsia="Calibri" w:hAnsi="Calibri" w:cs="MyriadPro-Light"/>
                <w:b/>
                <w:sz w:val="18"/>
                <w:szCs w:val="18"/>
              </w:rPr>
            </w:pPr>
            <w:r>
              <w:rPr>
                <w:rFonts w:ascii="Calibri" w:eastAsia="Calibri" w:hAnsi="Calibri" w:cs="MyriadPro-Light"/>
                <w:b/>
                <w:sz w:val="18"/>
                <w:szCs w:val="18"/>
              </w:rPr>
              <w:t>Indicators:</w:t>
            </w:r>
          </w:p>
          <w:p w:rsidR="00E167A2" w:rsidRDefault="00E167A2" w:rsidP="00E167A2">
            <w:pPr>
              <w:keepNext/>
              <w:keepLines/>
              <w:numPr>
                <w:ilvl w:val="0"/>
                <w:numId w:val="17"/>
              </w:numPr>
              <w:tabs>
                <w:tab w:val="clear" w:pos="360"/>
              </w:tabs>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Resources available to local self-governments to effec</w:t>
            </w:r>
            <w:r>
              <w:rPr>
                <w:rFonts w:ascii="Calibri" w:eastAsia="Calibri" w:hAnsi="Calibri" w:cs="MyriadPro-Light"/>
                <w:sz w:val="18"/>
                <w:szCs w:val="18"/>
              </w:rPr>
              <w:t>tively exercise their functions.</w:t>
            </w:r>
          </w:p>
          <w:p w:rsidR="00E167A2" w:rsidRDefault="00E167A2" w:rsidP="00E167A2">
            <w:pPr>
              <w:keepNext/>
              <w:keepLines/>
              <w:numPr>
                <w:ilvl w:val="0"/>
                <w:numId w:val="17"/>
              </w:numPr>
              <w:tabs>
                <w:tab w:val="clear" w:pos="360"/>
              </w:tabs>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D</w:t>
            </w:r>
            <w:r w:rsidRPr="00235518">
              <w:rPr>
                <w:rFonts w:ascii="Calibri" w:eastAsia="Calibri" w:hAnsi="Calibri" w:cs="MyriadPro-Light"/>
                <w:sz w:val="18"/>
                <w:szCs w:val="18"/>
              </w:rPr>
              <w:t>ecentralization</w:t>
            </w:r>
            <w:r>
              <w:rPr>
                <w:rFonts w:ascii="Calibri" w:eastAsia="Calibri" w:hAnsi="Calibri" w:cs="MyriadPro-Light"/>
                <w:sz w:val="18"/>
                <w:szCs w:val="18"/>
              </w:rPr>
              <w:t>/</w:t>
            </w:r>
            <w:r w:rsidRPr="00235518">
              <w:rPr>
                <w:rFonts w:ascii="Calibri" w:eastAsia="Calibri" w:hAnsi="Calibri" w:cs="MyriadPro-Light"/>
                <w:sz w:val="18"/>
                <w:szCs w:val="18"/>
              </w:rPr>
              <w:t>local self-governance reform</w:t>
            </w:r>
            <w:r>
              <w:rPr>
                <w:rFonts w:ascii="Calibri" w:eastAsia="Calibri" w:hAnsi="Calibri" w:cs="MyriadPro-Light"/>
                <w:sz w:val="18"/>
                <w:szCs w:val="18"/>
              </w:rPr>
              <w:t>.</w:t>
            </w:r>
            <w:r w:rsidRPr="00235518">
              <w:rPr>
                <w:rFonts w:ascii="Calibri" w:eastAsia="Calibri" w:hAnsi="Calibri" w:cs="MyriadPro-Light"/>
                <w:sz w:val="18"/>
                <w:szCs w:val="18"/>
              </w:rPr>
              <w:t xml:space="preserve"> </w:t>
            </w:r>
          </w:p>
          <w:p w:rsidR="00E167A2" w:rsidRDefault="00E167A2" w:rsidP="00E167A2">
            <w:pPr>
              <w:keepNext/>
              <w:keepLines/>
              <w:numPr>
                <w:ilvl w:val="0"/>
                <w:numId w:val="17"/>
              </w:numPr>
              <w:tabs>
                <w:tab w:val="clear" w:pos="360"/>
              </w:tabs>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 xml:space="preserve">Number of women in local self-governments. </w:t>
            </w:r>
          </w:p>
          <w:p w:rsidR="00E167A2" w:rsidRDefault="00E167A2" w:rsidP="00E167A2">
            <w:pPr>
              <w:keepNext/>
              <w:keepLines/>
              <w:numPr>
                <w:ilvl w:val="0"/>
                <w:numId w:val="17"/>
              </w:numPr>
              <w:tabs>
                <w:tab w:val="clear" w:pos="360"/>
              </w:tabs>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Municipalities exercising their competencies in local self-governance.</w:t>
            </w:r>
          </w:p>
          <w:p w:rsidR="00E167A2" w:rsidRPr="00235518" w:rsidRDefault="00E167A2" w:rsidP="00371D35">
            <w:pPr>
              <w:spacing w:before="60" w:after="60"/>
              <w:rPr>
                <w:rFonts w:ascii="Calibri" w:eastAsia="Calibri" w:hAnsi="Calibri" w:cs="MyriadPro-Light"/>
                <w:b/>
                <w:sz w:val="18"/>
                <w:szCs w:val="18"/>
              </w:rPr>
            </w:pPr>
            <w:r w:rsidRPr="00235518">
              <w:rPr>
                <w:rFonts w:ascii="Calibri" w:eastAsia="Calibri" w:hAnsi="Calibri" w:cs="MyriadPro-Light"/>
                <w:b/>
                <w:sz w:val="18"/>
                <w:szCs w:val="18"/>
              </w:rPr>
              <w:t>Baseline</w:t>
            </w:r>
            <w:r>
              <w:rPr>
                <w:rFonts w:ascii="Calibri" w:eastAsia="Calibri" w:hAnsi="Calibri" w:cs="MyriadPro-Light"/>
                <w:b/>
                <w:sz w:val="18"/>
                <w:szCs w:val="18"/>
              </w:rPr>
              <w:t>:</w:t>
            </w:r>
            <w:r w:rsidRPr="00235518">
              <w:rPr>
                <w:rFonts w:ascii="Calibri" w:eastAsia="Calibri" w:hAnsi="Calibri" w:cs="MyriadPro-Light"/>
                <w:b/>
                <w:sz w:val="18"/>
                <w:szCs w:val="18"/>
              </w:rPr>
              <w:t xml:space="preserve"> </w:t>
            </w:r>
          </w:p>
          <w:p w:rsidR="00E167A2" w:rsidRPr="00073FE2" w:rsidRDefault="00E167A2" w:rsidP="00E167A2">
            <w:pPr>
              <w:numPr>
                <w:ilvl w:val="0"/>
                <w:numId w:val="9"/>
              </w:numPr>
              <w:tabs>
                <w:tab w:val="left" w:pos="1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62" w:hanging="162"/>
              <w:rPr>
                <w:rFonts w:ascii="Calibri" w:hAnsi="Calibri" w:cs="Courier New"/>
                <w:sz w:val="18"/>
                <w:szCs w:val="18"/>
                <w:lang w:eastAsia="en-GB"/>
              </w:rPr>
            </w:pPr>
            <w:r w:rsidRPr="00073FE2">
              <w:rPr>
                <w:rFonts w:ascii="Calibri" w:hAnsi="Calibri" w:cs="Courier New"/>
                <w:sz w:val="18"/>
                <w:szCs w:val="18"/>
                <w:lang w:eastAsia="en-GB"/>
              </w:rPr>
              <w:t>The transfer of property to local self-governments has started on a limited scale and 7% of the Consolidated Budget is alloc</w:t>
            </w:r>
            <w:r>
              <w:rPr>
                <w:rFonts w:ascii="Calibri" w:hAnsi="Calibri" w:cs="Courier New"/>
                <w:sz w:val="18"/>
                <w:szCs w:val="18"/>
                <w:lang w:eastAsia="en-GB"/>
              </w:rPr>
              <w:t>a</w:t>
            </w:r>
            <w:r w:rsidRPr="00073FE2">
              <w:rPr>
                <w:rFonts w:ascii="Calibri" w:hAnsi="Calibri" w:cs="Courier New"/>
                <w:sz w:val="18"/>
                <w:szCs w:val="18"/>
                <w:lang w:eastAsia="en-GB"/>
              </w:rPr>
              <w:t>ted for local</w:t>
            </w:r>
            <w:r>
              <w:rPr>
                <w:rFonts w:ascii="Calibri" w:hAnsi="Calibri" w:cs="Courier New"/>
                <w:sz w:val="18"/>
                <w:szCs w:val="18"/>
                <w:lang w:eastAsia="en-GB"/>
              </w:rPr>
              <w:t xml:space="preserve"> </w:t>
            </w:r>
            <w:r w:rsidRPr="00073FE2">
              <w:rPr>
                <w:rFonts w:ascii="Calibri" w:hAnsi="Calibri"/>
                <w:sz w:val="18"/>
                <w:szCs w:val="18"/>
                <w:lang w:eastAsia="en-GB"/>
              </w:rPr>
              <w:t>governance</w:t>
            </w:r>
            <w:r w:rsidRPr="00535168">
              <w:rPr>
                <w:rFonts w:ascii="Calibri" w:eastAsia="Calibri" w:hAnsi="Calibri" w:cs="MyriadPro-Light"/>
                <w:sz w:val="18"/>
                <w:szCs w:val="18"/>
              </w:rPr>
              <w:t xml:space="preserve"> (excluding </w:t>
            </w:r>
            <w:smartTag w:uri="urn:schemas-microsoft-com:office:smarttags" w:element="place">
              <w:smartTag w:uri="urn:schemas-microsoft-com:office:smarttags" w:element="City">
                <w:r w:rsidRPr="00535168">
                  <w:rPr>
                    <w:rFonts w:ascii="Calibri" w:eastAsia="Calibri" w:hAnsi="Calibri" w:cs="MyriadPro-Light"/>
                    <w:sz w:val="18"/>
                    <w:szCs w:val="18"/>
                  </w:rPr>
                  <w:t>Tbilisi</w:t>
                </w:r>
              </w:smartTag>
            </w:smartTag>
            <w:r w:rsidRPr="00535168">
              <w:rPr>
                <w:rFonts w:ascii="Calibri" w:eastAsia="Calibri" w:hAnsi="Calibri" w:cs="MyriadPro-Light"/>
                <w:sz w:val="18"/>
                <w:szCs w:val="18"/>
              </w:rPr>
              <w:t>)</w:t>
            </w:r>
            <w:r>
              <w:rPr>
                <w:rFonts w:ascii="Calibri" w:eastAsia="Calibri" w:hAnsi="Calibri" w:cs="MyriadPro-Light"/>
                <w:sz w:val="18"/>
                <w:szCs w:val="18"/>
              </w:rPr>
              <w:t>.</w:t>
            </w:r>
          </w:p>
          <w:p w:rsidR="00E167A2" w:rsidRDefault="00E167A2" w:rsidP="00E167A2">
            <w:pPr>
              <w:keepNext/>
              <w:keepLines/>
              <w:numPr>
                <w:ilvl w:val="0"/>
                <w:numId w:val="9"/>
              </w:numPr>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Divergence of opinion rega</w:t>
            </w:r>
            <w:r>
              <w:rPr>
                <w:rFonts w:ascii="Calibri" w:eastAsia="Calibri" w:hAnsi="Calibri" w:cs="MyriadPro-Light"/>
                <w:sz w:val="18"/>
                <w:szCs w:val="18"/>
              </w:rPr>
              <w:t>rding model of self-governance.</w:t>
            </w:r>
          </w:p>
          <w:p w:rsidR="00E167A2" w:rsidRDefault="00E167A2" w:rsidP="00E167A2">
            <w:pPr>
              <w:keepNext/>
              <w:keepLines/>
              <w:numPr>
                <w:ilvl w:val="0"/>
                <w:numId w:val="9"/>
              </w:numPr>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Women constitute 11% of local self-government bodies.</w:t>
            </w:r>
          </w:p>
          <w:p w:rsidR="00E167A2" w:rsidRPr="00535168" w:rsidRDefault="00E167A2" w:rsidP="00E167A2">
            <w:pPr>
              <w:keepNext/>
              <w:keepLines/>
              <w:numPr>
                <w:ilvl w:val="0"/>
                <w:numId w:val="9"/>
              </w:numPr>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 xml:space="preserve">Local self-governance structures not </w:t>
            </w:r>
            <w:r>
              <w:rPr>
                <w:rFonts w:ascii="Calibri" w:eastAsia="Calibri" w:hAnsi="Calibri" w:cs="MyriadPro-Light"/>
                <w:sz w:val="18"/>
                <w:szCs w:val="18"/>
              </w:rPr>
              <w:t xml:space="preserve">yet </w:t>
            </w:r>
            <w:r w:rsidRPr="00535168">
              <w:rPr>
                <w:rFonts w:ascii="Calibri" w:eastAsia="Calibri" w:hAnsi="Calibri" w:cs="MyriadPro-Light"/>
                <w:sz w:val="18"/>
                <w:szCs w:val="18"/>
              </w:rPr>
              <w:t>able to assume and effect</w:t>
            </w:r>
            <w:r>
              <w:rPr>
                <w:rFonts w:ascii="Calibri" w:eastAsia="Calibri" w:hAnsi="Calibri" w:cs="MyriadPro-Light"/>
                <w:sz w:val="18"/>
                <w:szCs w:val="18"/>
              </w:rPr>
              <w:t>ively exercise their functions.</w:t>
            </w:r>
          </w:p>
          <w:p w:rsidR="00E167A2" w:rsidRDefault="00E167A2" w:rsidP="00371D35">
            <w:pPr>
              <w:spacing w:before="60" w:after="60"/>
              <w:rPr>
                <w:rFonts w:ascii="Calibri" w:eastAsia="Calibri" w:hAnsi="Calibri" w:cs="MyriadPro-Light"/>
                <w:sz w:val="18"/>
                <w:szCs w:val="18"/>
              </w:rPr>
            </w:pPr>
            <w:r w:rsidRPr="00235518">
              <w:rPr>
                <w:rFonts w:ascii="Calibri" w:hAnsi="Calibri"/>
                <w:b/>
                <w:sz w:val="18"/>
                <w:szCs w:val="18"/>
              </w:rPr>
              <w:t>Targets:</w:t>
            </w:r>
          </w:p>
          <w:p w:rsidR="00E167A2" w:rsidRPr="00073FE2" w:rsidRDefault="00E167A2" w:rsidP="00E167A2">
            <w:pPr>
              <w:numPr>
                <w:ilvl w:val="0"/>
                <w:numId w:val="18"/>
              </w:numPr>
              <w:tabs>
                <w:tab w:val="clear" w:pos="720"/>
                <w:tab w:val="num" w:pos="1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ind w:left="131" w:hanging="180"/>
              <w:rPr>
                <w:rFonts w:ascii="Calibri" w:eastAsia="Calibri" w:hAnsi="Calibri" w:cs="MyriadPro-Light"/>
                <w:b/>
                <w:sz w:val="18"/>
                <w:szCs w:val="18"/>
              </w:rPr>
            </w:pPr>
            <w:r w:rsidRPr="00073FE2">
              <w:rPr>
                <w:rFonts w:ascii="Calibri" w:hAnsi="Calibri" w:cs="Courier New"/>
                <w:sz w:val="18"/>
                <w:szCs w:val="18"/>
                <w:lang w:eastAsia="en-GB"/>
              </w:rPr>
              <w:t>The rate of transfer of property to local self-government and an increase in the share of loc</w:t>
            </w:r>
            <w:r>
              <w:rPr>
                <w:rFonts w:ascii="Calibri" w:hAnsi="Calibri" w:cs="Courier New"/>
                <w:sz w:val="18"/>
                <w:szCs w:val="18"/>
                <w:lang w:eastAsia="en-GB"/>
              </w:rPr>
              <w:t>al budgets in the Consolidated B</w:t>
            </w:r>
            <w:r w:rsidRPr="00073FE2">
              <w:rPr>
                <w:rFonts w:ascii="Calibri" w:hAnsi="Calibri" w:cs="Courier New"/>
                <w:sz w:val="18"/>
                <w:szCs w:val="18"/>
                <w:lang w:eastAsia="en-GB"/>
              </w:rPr>
              <w:t xml:space="preserve">udget allow the local </w:t>
            </w:r>
            <w:r w:rsidRPr="00073FE2">
              <w:rPr>
                <w:rFonts w:ascii="Calibri" w:hAnsi="Calibri"/>
                <w:sz w:val="18"/>
                <w:szCs w:val="18"/>
                <w:lang w:eastAsia="en-GB"/>
              </w:rPr>
              <w:t>self-governments to effectively exercise their functions.</w:t>
            </w:r>
          </w:p>
          <w:p w:rsidR="00E167A2" w:rsidRPr="00931985" w:rsidRDefault="00E167A2" w:rsidP="00E167A2">
            <w:pPr>
              <w:numPr>
                <w:ilvl w:val="0"/>
                <w:numId w:val="18"/>
              </w:numPr>
              <w:tabs>
                <w:tab w:val="clear" w:pos="720"/>
              </w:tabs>
              <w:spacing w:before="60" w:after="60" w:line="240" w:lineRule="auto"/>
              <w:ind w:left="131" w:hanging="180"/>
              <w:rPr>
                <w:rFonts w:ascii="Calibri" w:eastAsia="Calibri" w:hAnsi="Calibri" w:cs="MyriadPro-Light"/>
                <w:sz w:val="18"/>
                <w:szCs w:val="18"/>
              </w:rPr>
            </w:pPr>
            <w:r w:rsidRPr="00073FE2">
              <w:rPr>
                <w:rFonts w:ascii="Calibri" w:eastAsia="Calibri" w:hAnsi="Calibri" w:cs="MyriadPro-Light"/>
                <w:sz w:val="18"/>
                <w:szCs w:val="18"/>
              </w:rPr>
              <w:t>Convergence of opinion regarding model of self-governance.</w:t>
            </w:r>
          </w:p>
          <w:p w:rsidR="00E167A2" w:rsidRDefault="00E167A2" w:rsidP="00E167A2">
            <w:pPr>
              <w:numPr>
                <w:ilvl w:val="0"/>
                <w:numId w:val="18"/>
              </w:numPr>
              <w:tabs>
                <w:tab w:val="clear" w:pos="720"/>
              </w:tabs>
              <w:spacing w:before="60" w:after="60" w:line="240" w:lineRule="auto"/>
              <w:ind w:left="131" w:hanging="180"/>
              <w:rPr>
                <w:rFonts w:ascii="Calibri" w:hAnsi="Calibri"/>
                <w:b/>
                <w:sz w:val="18"/>
                <w:szCs w:val="18"/>
              </w:rPr>
            </w:pPr>
            <w:r>
              <w:rPr>
                <w:rFonts w:ascii="Calibri" w:eastAsia="Calibri" w:hAnsi="Calibri" w:cs="MyriadPro-Light"/>
                <w:sz w:val="18"/>
                <w:szCs w:val="18"/>
              </w:rPr>
              <w:t xml:space="preserve">Women constitute approximately 20% of local </w:t>
            </w:r>
            <w:r>
              <w:rPr>
                <w:rFonts w:ascii="Calibri" w:eastAsia="Calibri" w:hAnsi="Calibri" w:cs="MyriadPro-Light"/>
                <w:sz w:val="18"/>
                <w:szCs w:val="18"/>
              </w:rPr>
              <w:lastRenderedPageBreak/>
              <w:t>self-government bodies.</w:t>
            </w:r>
          </w:p>
          <w:p w:rsidR="00E167A2" w:rsidRPr="001B1682" w:rsidRDefault="00E167A2" w:rsidP="00E167A2">
            <w:pPr>
              <w:numPr>
                <w:ilvl w:val="0"/>
                <w:numId w:val="18"/>
              </w:numPr>
              <w:tabs>
                <w:tab w:val="clear" w:pos="720"/>
              </w:tabs>
              <w:spacing w:before="60" w:after="60" w:line="240" w:lineRule="auto"/>
              <w:ind w:left="131" w:hanging="180"/>
              <w:rPr>
                <w:rFonts w:ascii="Calibri" w:hAnsi="Calibri"/>
                <w:b/>
                <w:sz w:val="18"/>
                <w:szCs w:val="18"/>
              </w:rPr>
            </w:pPr>
            <w:r w:rsidRPr="00535168">
              <w:rPr>
                <w:rFonts w:ascii="Calibri" w:eastAsia="Calibri" w:hAnsi="Calibri" w:cs="MyriadPro-Light"/>
                <w:sz w:val="18"/>
                <w:szCs w:val="18"/>
              </w:rPr>
              <w:t>At le</w:t>
            </w:r>
            <w:r>
              <w:rPr>
                <w:rFonts w:ascii="Calibri" w:eastAsia="Calibri" w:hAnsi="Calibri" w:cs="MyriadPro-Light"/>
                <w:sz w:val="18"/>
                <w:szCs w:val="18"/>
              </w:rPr>
              <w:t>ast 20 municipalities reflect</w:t>
            </w:r>
            <w:r w:rsidRPr="00535168">
              <w:rPr>
                <w:rFonts w:ascii="Calibri" w:eastAsia="Calibri" w:hAnsi="Calibri" w:cs="MyriadPro-Light"/>
                <w:sz w:val="18"/>
                <w:szCs w:val="18"/>
              </w:rPr>
              <w:t xml:space="preserve"> municipal development plan priorities in their budgets</w:t>
            </w:r>
            <w:r>
              <w:rPr>
                <w:rFonts w:ascii="Calibri" w:eastAsia="Calibri" w:hAnsi="Calibri" w:cs="MyriadPro-Light"/>
                <w:sz w:val="18"/>
                <w:szCs w:val="18"/>
              </w:rPr>
              <w:t>.</w:t>
            </w:r>
          </w:p>
        </w:tc>
        <w:tc>
          <w:tcPr>
            <w:tcW w:w="2520" w:type="dxa"/>
          </w:tcPr>
          <w:p w:rsidR="00E167A2" w:rsidRDefault="00E167A2" w:rsidP="00E167A2">
            <w:pPr>
              <w:keepNext/>
              <w:keepLines/>
              <w:numPr>
                <w:ilvl w:val="0"/>
                <w:numId w:val="12"/>
              </w:numPr>
              <w:tabs>
                <w:tab w:val="clear" w:pos="360"/>
              </w:tabs>
              <w:spacing w:before="60" w:after="60" w:line="240" w:lineRule="auto"/>
              <w:ind w:left="252" w:hanging="252"/>
              <w:rPr>
                <w:rFonts w:ascii="Calibri" w:eastAsia="Calibri" w:hAnsi="Calibri" w:cs="MyriadPro-Light"/>
                <w:sz w:val="18"/>
                <w:szCs w:val="18"/>
              </w:rPr>
            </w:pPr>
            <w:r>
              <w:rPr>
                <w:rFonts w:ascii="Calibri" w:eastAsia="Calibri" w:hAnsi="Calibri" w:cs="MyriadPro-Light"/>
                <w:sz w:val="18"/>
                <w:szCs w:val="18"/>
              </w:rPr>
              <w:lastRenderedPageBreak/>
              <w:t xml:space="preserve">Statistical </w:t>
            </w:r>
            <w:r w:rsidRPr="00535168">
              <w:rPr>
                <w:rFonts w:ascii="Calibri" w:eastAsia="Calibri" w:hAnsi="Calibri" w:cs="MyriadPro-Light"/>
                <w:sz w:val="18"/>
                <w:szCs w:val="18"/>
              </w:rPr>
              <w:t xml:space="preserve">data from the Ministry of Economic Development and </w:t>
            </w:r>
            <w:proofErr w:type="spellStart"/>
            <w:r>
              <w:rPr>
                <w:rFonts w:ascii="Calibri" w:eastAsia="Calibri" w:hAnsi="Calibri" w:cs="MyriadPro-Light"/>
                <w:sz w:val="18"/>
                <w:szCs w:val="18"/>
              </w:rPr>
              <w:t>GeoStat</w:t>
            </w:r>
            <w:proofErr w:type="spellEnd"/>
            <w:r>
              <w:rPr>
                <w:rFonts w:ascii="Calibri" w:eastAsia="Calibri" w:hAnsi="Calibri" w:cs="MyriadPro-Light"/>
                <w:sz w:val="18"/>
                <w:szCs w:val="18"/>
              </w:rPr>
              <w:t>.</w:t>
            </w:r>
          </w:p>
          <w:p w:rsidR="00E167A2" w:rsidRDefault="00E167A2" w:rsidP="00E167A2">
            <w:pPr>
              <w:keepNext/>
              <w:keepLines/>
              <w:numPr>
                <w:ilvl w:val="0"/>
                <w:numId w:val="12"/>
              </w:numPr>
              <w:tabs>
                <w:tab w:val="clear" w:pos="360"/>
              </w:tabs>
              <w:spacing w:before="60" w:after="60" w:line="240" w:lineRule="auto"/>
              <w:ind w:left="252" w:hanging="252"/>
              <w:rPr>
                <w:rFonts w:ascii="Calibri" w:eastAsia="Calibri" w:hAnsi="Calibri" w:cs="MyriadPro-Light"/>
                <w:sz w:val="18"/>
                <w:szCs w:val="18"/>
              </w:rPr>
            </w:pPr>
            <w:r w:rsidRPr="00535168">
              <w:rPr>
                <w:rFonts w:ascii="Calibri" w:eastAsia="Calibri" w:hAnsi="Calibri" w:cs="MyriadPro-Light"/>
                <w:sz w:val="18"/>
                <w:szCs w:val="18"/>
              </w:rPr>
              <w:t xml:space="preserve">Consolidated Budget of </w:t>
            </w:r>
            <w:smartTag w:uri="urn:schemas-microsoft-com:office:smarttags" w:element="place">
              <w:smartTag w:uri="urn:schemas-microsoft-com:office:smarttags" w:element="country-region">
                <w:r w:rsidRPr="00535168">
                  <w:rPr>
                    <w:rFonts w:ascii="Calibri" w:eastAsia="Calibri" w:hAnsi="Calibri" w:cs="MyriadPro-Light"/>
                    <w:sz w:val="18"/>
                    <w:szCs w:val="18"/>
                  </w:rPr>
                  <w:t>Georgia</w:t>
                </w:r>
              </w:smartTag>
            </w:smartTag>
            <w:r>
              <w:rPr>
                <w:rFonts w:ascii="Calibri" w:eastAsia="Calibri" w:hAnsi="Calibri" w:cs="MyriadPro-Light"/>
                <w:sz w:val="18"/>
                <w:szCs w:val="18"/>
              </w:rPr>
              <w:t>.</w:t>
            </w:r>
          </w:p>
          <w:p w:rsidR="00E167A2" w:rsidRDefault="00E167A2" w:rsidP="00E167A2">
            <w:pPr>
              <w:keepNext/>
              <w:keepLines/>
              <w:numPr>
                <w:ilvl w:val="0"/>
                <w:numId w:val="12"/>
              </w:numPr>
              <w:tabs>
                <w:tab w:val="clear" w:pos="360"/>
              </w:tabs>
              <w:spacing w:before="60" w:after="60" w:line="240" w:lineRule="auto"/>
              <w:ind w:left="252" w:hanging="252"/>
              <w:rPr>
                <w:rFonts w:ascii="Calibri" w:eastAsia="Calibri" w:hAnsi="Calibri" w:cs="MyriadPro-Light"/>
                <w:sz w:val="18"/>
                <w:szCs w:val="18"/>
              </w:rPr>
            </w:pPr>
            <w:r w:rsidRPr="00535168">
              <w:rPr>
                <w:rFonts w:ascii="Calibri" w:eastAsia="Calibri" w:hAnsi="Calibri" w:cs="MyriadPro-Light"/>
                <w:sz w:val="18"/>
                <w:szCs w:val="18"/>
              </w:rPr>
              <w:t>Adopted l</w:t>
            </w:r>
            <w:r>
              <w:rPr>
                <w:rFonts w:ascii="Calibri" w:eastAsia="Calibri" w:hAnsi="Calibri" w:cs="MyriadPro-Light"/>
                <w:sz w:val="18"/>
                <w:szCs w:val="18"/>
              </w:rPr>
              <w:t>ocal self-governance strategy.</w:t>
            </w:r>
          </w:p>
          <w:p w:rsidR="00E167A2" w:rsidRDefault="00E167A2" w:rsidP="00E167A2">
            <w:pPr>
              <w:keepNext/>
              <w:keepLines/>
              <w:numPr>
                <w:ilvl w:val="0"/>
                <w:numId w:val="12"/>
              </w:numPr>
              <w:tabs>
                <w:tab w:val="clear" w:pos="360"/>
              </w:tabs>
              <w:spacing w:before="60" w:after="60" w:line="240" w:lineRule="auto"/>
              <w:ind w:left="252" w:hanging="252"/>
              <w:rPr>
                <w:rFonts w:ascii="Calibri" w:eastAsia="Calibri" w:hAnsi="Calibri" w:cs="MyriadPro-Light"/>
                <w:sz w:val="18"/>
                <w:szCs w:val="18"/>
              </w:rPr>
            </w:pPr>
            <w:r w:rsidRPr="00535168">
              <w:rPr>
                <w:rFonts w:ascii="Calibri" w:eastAsia="Calibri" w:hAnsi="Calibri" w:cs="MyriadPro-Light"/>
                <w:sz w:val="18"/>
                <w:szCs w:val="18"/>
              </w:rPr>
              <w:t>Budget execution report</w:t>
            </w:r>
            <w:r>
              <w:rPr>
                <w:rFonts w:ascii="Calibri" w:eastAsia="Calibri" w:hAnsi="Calibri" w:cs="MyriadPro-Light"/>
                <w:sz w:val="18"/>
                <w:szCs w:val="18"/>
              </w:rPr>
              <w:t>s.</w:t>
            </w:r>
            <w:r w:rsidRPr="00535168">
              <w:rPr>
                <w:rFonts w:ascii="Calibri" w:eastAsia="Calibri" w:hAnsi="Calibri" w:cs="MyriadPro-Light"/>
                <w:sz w:val="18"/>
                <w:szCs w:val="18"/>
              </w:rPr>
              <w:t xml:space="preserve"> </w:t>
            </w:r>
          </w:p>
          <w:p w:rsidR="00E167A2" w:rsidRDefault="00E167A2" w:rsidP="00E167A2">
            <w:pPr>
              <w:keepNext/>
              <w:keepLines/>
              <w:numPr>
                <w:ilvl w:val="0"/>
                <w:numId w:val="12"/>
              </w:numPr>
              <w:tabs>
                <w:tab w:val="clear" w:pos="360"/>
              </w:tabs>
              <w:spacing w:before="60" w:after="60" w:line="240" w:lineRule="auto"/>
              <w:ind w:left="252" w:hanging="252"/>
              <w:rPr>
                <w:rFonts w:ascii="Calibri" w:eastAsia="Calibri" w:hAnsi="Calibri" w:cs="MyriadPro-Light"/>
                <w:sz w:val="18"/>
                <w:szCs w:val="18"/>
              </w:rPr>
            </w:pPr>
            <w:r w:rsidRPr="00535168">
              <w:rPr>
                <w:rFonts w:ascii="Calibri" w:eastAsia="Calibri" w:hAnsi="Calibri" w:cs="MyriadPro-Light"/>
                <w:sz w:val="18"/>
                <w:szCs w:val="18"/>
              </w:rPr>
              <w:t>Municipal development plans</w:t>
            </w:r>
            <w:r>
              <w:rPr>
                <w:rFonts w:ascii="Calibri" w:eastAsia="Calibri" w:hAnsi="Calibri" w:cs="MyriadPro-Light"/>
                <w:sz w:val="18"/>
                <w:szCs w:val="18"/>
              </w:rPr>
              <w:t>.</w:t>
            </w:r>
          </w:p>
          <w:p w:rsidR="00E167A2" w:rsidRPr="00520BE6" w:rsidRDefault="00E167A2" w:rsidP="00E167A2">
            <w:pPr>
              <w:keepNext/>
              <w:keepLines/>
              <w:numPr>
                <w:ilvl w:val="0"/>
                <w:numId w:val="12"/>
              </w:numPr>
              <w:tabs>
                <w:tab w:val="clear" w:pos="360"/>
              </w:tabs>
              <w:spacing w:before="60" w:after="60" w:line="240" w:lineRule="auto"/>
              <w:ind w:left="252" w:hanging="252"/>
              <w:rPr>
                <w:rFonts w:ascii="Calibri" w:eastAsia="Calibri" w:hAnsi="Calibri" w:cs="MyriadPro-Light"/>
                <w:sz w:val="18"/>
                <w:szCs w:val="18"/>
              </w:rPr>
            </w:pPr>
            <w:r>
              <w:rPr>
                <w:rFonts w:ascii="Calibri" w:eastAsia="Calibri" w:hAnsi="Calibri" w:cs="MyriadPro-Light"/>
                <w:sz w:val="18"/>
                <w:szCs w:val="18"/>
              </w:rPr>
              <w:t xml:space="preserve">Balance/assets sheets of municipalities. </w:t>
            </w:r>
          </w:p>
        </w:tc>
        <w:tc>
          <w:tcPr>
            <w:tcW w:w="5040" w:type="dxa"/>
          </w:tcPr>
          <w:p w:rsidR="00E167A2" w:rsidRPr="00D63C76" w:rsidRDefault="00E167A2" w:rsidP="00371D35">
            <w:pPr>
              <w:spacing w:before="60" w:after="60"/>
              <w:ind w:left="131" w:hanging="131"/>
              <w:rPr>
                <w:rFonts w:ascii="Calibri" w:hAnsi="Calibri"/>
                <w:b/>
                <w:sz w:val="18"/>
                <w:szCs w:val="18"/>
              </w:rPr>
            </w:pPr>
            <w:r w:rsidRPr="00D63C76">
              <w:rPr>
                <w:rFonts w:ascii="Calibri" w:hAnsi="Calibri"/>
                <w:b/>
                <w:sz w:val="18"/>
                <w:szCs w:val="18"/>
              </w:rPr>
              <w:t>Risks</w:t>
            </w:r>
          </w:p>
          <w:p w:rsidR="00E167A2" w:rsidRPr="00E11B8A" w:rsidRDefault="00E167A2" w:rsidP="00E167A2">
            <w:pPr>
              <w:numPr>
                <w:ilvl w:val="0"/>
                <w:numId w:val="12"/>
              </w:numPr>
              <w:tabs>
                <w:tab w:val="clear" w:pos="360"/>
              </w:tabs>
              <w:spacing w:before="60" w:after="60" w:line="240" w:lineRule="auto"/>
              <w:ind w:left="131" w:hanging="131"/>
              <w:rPr>
                <w:rFonts w:ascii="Calibri" w:hAnsi="Calibri"/>
                <w:sz w:val="18"/>
                <w:szCs w:val="18"/>
              </w:rPr>
            </w:pPr>
            <w:r w:rsidRPr="00E11B8A">
              <w:rPr>
                <w:rFonts w:ascii="Calibri" w:hAnsi="Calibri"/>
                <w:sz w:val="18"/>
                <w:szCs w:val="18"/>
              </w:rPr>
              <w:t>Local authorities’ capacity for planning, management and monitoring and evaluation</w:t>
            </w:r>
            <w:r>
              <w:rPr>
                <w:rFonts w:ascii="Calibri" w:hAnsi="Calibri"/>
                <w:sz w:val="18"/>
                <w:szCs w:val="18"/>
              </w:rPr>
              <w:t xml:space="preserve"> insufficiently strengthened to effectively and efficiently implement mandate</w:t>
            </w:r>
            <w:r w:rsidRPr="00E11B8A">
              <w:rPr>
                <w:rFonts w:ascii="Calibri" w:hAnsi="Calibri"/>
                <w:sz w:val="18"/>
                <w:szCs w:val="18"/>
              </w:rPr>
              <w:t>.</w:t>
            </w:r>
          </w:p>
          <w:p w:rsidR="00E167A2" w:rsidRPr="00D63C76" w:rsidRDefault="00E167A2" w:rsidP="00E167A2">
            <w:pPr>
              <w:numPr>
                <w:ilvl w:val="0"/>
                <w:numId w:val="12"/>
              </w:numPr>
              <w:tabs>
                <w:tab w:val="clear" w:pos="360"/>
              </w:tabs>
              <w:spacing w:before="60" w:after="60" w:line="240" w:lineRule="auto"/>
              <w:ind w:left="131" w:hanging="131"/>
              <w:rPr>
                <w:rFonts w:ascii="Calibri" w:hAnsi="Calibri"/>
                <w:sz w:val="18"/>
                <w:szCs w:val="18"/>
              </w:rPr>
            </w:pPr>
            <w:r>
              <w:rPr>
                <w:rFonts w:ascii="Calibri" w:hAnsi="Calibri"/>
                <w:sz w:val="18"/>
                <w:szCs w:val="18"/>
              </w:rPr>
              <w:t>National level transfers in</w:t>
            </w:r>
            <w:r w:rsidRPr="00D63C76">
              <w:rPr>
                <w:rFonts w:ascii="Calibri" w:hAnsi="Calibri"/>
                <w:sz w:val="18"/>
                <w:szCs w:val="18"/>
              </w:rPr>
              <w:t xml:space="preserve">sufficient </w:t>
            </w:r>
            <w:r>
              <w:rPr>
                <w:rFonts w:ascii="Calibri" w:hAnsi="Calibri"/>
                <w:sz w:val="18"/>
                <w:szCs w:val="18"/>
              </w:rPr>
              <w:t>resources to local self-governance structures.</w:t>
            </w:r>
          </w:p>
          <w:p w:rsidR="00E167A2" w:rsidRPr="001A31BC" w:rsidRDefault="00E167A2" w:rsidP="00371D35">
            <w:pPr>
              <w:spacing w:before="60" w:after="60"/>
              <w:ind w:left="131" w:hanging="131"/>
              <w:rPr>
                <w:rFonts w:ascii="Calibri" w:hAnsi="Calibri"/>
                <w:b/>
                <w:sz w:val="18"/>
                <w:szCs w:val="18"/>
              </w:rPr>
            </w:pPr>
            <w:r w:rsidRPr="001A31BC">
              <w:rPr>
                <w:rFonts w:ascii="Calibri" w:hAnsi="Calibri"/>
                <w:b/>
                <w:sz w:val="18"/>
                <w:szCs w:val="18"/>
              </w:rPr>
              <w:t>Assumptions</w:t>
            </w:r>
          </w:p>
          <w:p w:rsidR="00E167A2" w:rsidRPr="00E11B8A" w:rsidRDefault="00E167A2" w:rsidP="00E167A2">
            <w:pPr>
              <w:numPr>
                <w:ilvl w:val="0"/>
                <w:numId w:val="12"/>
              </w:numPr>
              <w:tabs>
                <w:tab w:val="clear" w:pos="360"/>
                <w:tab w:val="num" w:pos="131"/>
              </w:tabs>
              <w:spacing w:before="60" w:after="60" w:line="240" w:lineRule="auto"/>
              <w:ind w:left="131" w:hanging="131"/>
              <w:rPr>
                <w:rFonts w:ascii="Calibri" w:hAnsi="Calibri"/>
                <w:sz w:val="18"/>
                <w:szCs w:val="18"/>
              </w:rPr>
            </w:pPr>
            <w:r w:rsidRPr="001A31BC">
              <w:rPr>
                <w:rFonts w:ascii="Calibri" w:hAnsi="Calibri" w:cs="MyriadPro-Light"/>
                <w:sz w:val="18"/>
                <w:szCs w:val="18"/>
              </w:rPr>
              <w:t>Government commitment to and policies on decentralization and local development are followed through.</w:t>
            </w:r>
          </w:p>
        </w:tc>
      </w:tr>
      <w:tr w:rsidR="00E167A2" w:rsidRPr="00E11B8A" w:rsidTr="00371D35">
        <w:tc>
          <w:tcPr>
            <w:tcW w:w="2448" w:type="dxa"/>
          </w:tcPr>
          <w:p w:rsidR="00E167A2" w:rsidRPr="00E11B8A" w:rsidRDefault="00E167A2" w:rsidP="00371D35">
            <w:pPr>
              <w:spacing w:before="60" w:after="60"/>
              <w:rPr>
                <w:rFonts w:ascii="Calibri" w:hAnsi="Calibri"/>
                <w:b/>
                <w:sz w:val="18"/>
                <w:szCs w:val="18"/>
              </w:rPr>
            </w:pPr>
            <w:r w:rsidRPr="00E11B8A">
              <w:rPr>
                <w:rFonts w:ascii="Calibri" w:hAnsi="Calibri"/>
                <w:b/>
                <w:sz w:val="18"/>
                <w:szCs w:val="18"/>
              </w:rPr>
              <w:lastRenderedPageBreak/>
              <w:t>Outcome 3</w:t>
            </w:r>
          </w:p>
          <w:p w:rsidR="00E167A2" w:rsidRPr="00E11B8A" w:rsidRDefault="00E167A2" w:rsidP="00371D35">
            <w:pPr>
              <w:autoSpaceDE w:val="0"/>
              <w:autoSpaceDN w:val="0"/>
              <w:adjustRightInd w:val="0"/>
              <w:rPr>
                <w:rFonts w:ascii="Calibri" w:hAnsi="Calibri" w:cs="MyriadPro-Light"/>
                <w:sz w:val="18"/>
                <w:szCs w:val="18"/>
              </w:rPr>
            </w:pPr>
            <w:r w:rsidRPr="00E11B8A">
              <w:rPr>
                <w:rFonts w:ascii="Calibri" w:hAnsi="Calibri" w:cs="MyriadPro-Light"/>
                <w:sz w:val="18"/>
                <w:szCs w:val="18"/>
              </w:rPr>
              <w:t xml:space="preserve">Balanced legislative, executive and judicial branches of power </w:t>
            </w:r>
            <w:r>
              <w:rPr>
                <w:rFonts w:ascii="Calibri" w:hAnsi="Calibri" w:cs="MyriadPro-Light"/>
                <w:sz w:val="18"/>
                <w:szCs w:val="18"/>
              </w:rPr>
              <w:t>u</w:t>
            </w:r>
            <w:r w:rsidRPr="00E11B8A">
              <w:rPr>
                <w:rFonts w:ascii="Calibri" w:hAnsi="Calibri" w:cs="MyriadPro-Light"/>
                <w:sz w:val="18"/>
                <w:szCs w:val="18"/>
              </w:rPr>
              <w:t xml:space="preserve">nderpinning consolidated democracy and state stability. </w:t>
            </w:r>
          </w:p>
          <w:p w:rsidR="00E167A2" w:rsidRPr="00E11B8A" w:rsidRDefault="00E167A2" w:rsidP="00371D35">
            <w:pPr>
              <w:autoSpaceDE w:val="0"/>
              <w:autoSpaceDN w:val="0"/>
              <w:adjustRightInd w:val="0"/>
              <w:rPr>
                <w:rFonts w:ascii="Calibri" w:hAnsi="Calibri" w:cs="MyriadPro-Light"/>
                <w:sz w:val="18"/>
                <w:szCs w:val="18"/>
              </w:rPr>
            </w:pPr>
          </w:p>
          <w:p w:rsidR="00E167A2" w:rsidRPr="004A086E" w:rsidRDefault="00E167A2" w:rsidP="00371D35">
            <w:pPr>
              <w:autoSpaceDE w:val="0"/>
              <w:autoSpaceDN w:val="0"/>
              <w:adjustRightInd w:val="0"/>
              <w:rPr>
                <w:rFonts w:ascii="Calibri" w:hAnsi="Calibri" w:cs="MyriadPro-Light"/>
                <w:sz w:val="18"/>
                <w:szCs w:val="18"/>
              </w:rPr>
            </w:pPr>
            <w:r w:rsidRPr="00127FBB">
              <w:rPr>
                <w:rFonts w:ascii="Calibri" w:hAnsi="Calibri" w:cs="MyriadPro-Light"/>
                <w:b/>
                <w:sz w:val="18"/>
                <w:szCs w:val="18"/>
              </w:rPr>
              <w:t>UNDP</w:t>
            </w:r>
            <w:r>
              <w:rPr>
                <w:rFonts w:ascii="Calibri" w:hAnsi="Calibri" w:cs="MyriadPro-Light"/>
                <w:sz w:val="18"/>
                <w:szCs w:val="18"/>
              </w:rPr>
              <w:t>, UNHCR, UNICEF</w:t>
            </w:r>
          </w:p>
          <w:p w:rsidR="00E167A2" w:rsidRPr="00127FBB" w:rsidRDefault="00E167A2" w:rsidP="00371D35">
            <w:pPr>
              <w:autoSpaceDE w:val="0"/>
              <w:autoSpaceDN w:val="0"/>
              <w:adjustRightInd w:val="0"/>
              <w:rPr>
                <w:rFonts w:ascii="Calibri" w:hAnsi="Calibri" w:cs="MyriadPro-Light"/>
                <w:sz w:val="18"/>
                <w:szCs w:val="18"/>
              </w:rPr>
            </w:pPr>
          </w:p>
        </w:tc>
        <w:tc>
          <w:tcPr>
            <w:tcW w:w="4140" w:type="dxa"/>
          </w:tcPr>
          <w:p w:rsidR="00E167A2" w:rsidRPr="00235518" w:rsidRDefault="00E167A2" w:rsidP="00371D35">
            <w:pPr>
              <w:keepNext/>
              <w:keepLines/>
              <w:spacing w:before="60" w:after="60"/>
              <w:ind w:left="-49"/>
              <w:rPr>
                <w:rFonts w:ascii="Calibri" w:eastAsia="Calibri" w:hAnsi="Calibri" w:cs="MyriadPro-Light"/>
                <w:b/>
                <w:sz w:val="18"/>
                <w:szCs w:val="18"/>
              </w:rPr>
            </w:pPr>
            <w:r w:rsidRPr="00235518">
              <w:rPr>
                <w:rFonts w:ascii="Calibri" w:eastAsia="Calibri" w:hAnsi="Calibri" w:cs="MyriadPro-Light"/>
                <w:b/>
                <w:sz w:val="18"/>
                <w:szCs w:val="18"/>
              </w:rPr>
              <w:t>Indicators:</w:t>
            </w:r>
          </w:p>
          <w:p w:rsidR="00E167A2" w:rsidRPr="00535168" w:rsidRDefault="00E167A2" w:rsidP="00E167A2">
            <w:pPr>
              <w:keepNext/>
              <w:keepLines/>
              <w:numPr>
                <w:ilvl w:val="0"/>
                <w:numId w:val="19"/>
              </w:numPr>
              <w:tabs>
                <w:tab w:val="clear" w:pos="360"/>
              </w:tabs>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Package of constitutional amendments reflecting re-distribution of power in a participator</w:t>
            </w:r>
            <w:r>
              <w:rPr>
                <w:rFonts w:ascii="Calibri" w:eastAsia="Calibri" w:hAnsi="Calibri" w:cs="MyriadPro-Light"/>
                <w:sz w:val="18"/>
                <w:szCs w:val="18"/>
              </w:rPr>
              <w:t>y</w:t>
            </w:r>
            <w:r w:rsidRPr="00535168">
              <w:rPr>
                <w:rFonts w:ascii="Calibri" w:eastAsia="Calibri" w:hAnsi="Calibri" w:cs="MyriadPro-Light"/>
                <w:sz w:val="18"/>
                <w:szCs w:val="18"/>
              </w:rPr>
              <w:t xml:space="preserve"> manner</w:t>
            </w:r>
            <w:r>
              <w:rPr>
                <w:rFonts w:ascii="Calibri" w:eastAsia="Calibri" w:hAnsi="Calibri" w:cs="MyriadPro-Light"/>
                <w:sz w:val="18"/>
                <w:szCs w:val="18"/>
              </w:rPr>
              <w:t>.</w:t>
            </w:r>
          </w:p>
          <w:p w:rsidR="00E167A2" w:rsidRPr="00235518" w:rsidRDefault="00E167A2" w:rsidP="00371D35">
            <w:pPr>
              <w:keepNext/>
              <w:keepLines/>
              <w:spacing w:before="60" w:after="60"/>
              <w:rPr>
                <w:rFonts w:ascii="Calibri" w:eastAsia="Calibri" w:hAnsi="Calibri" w:cs="MyriadPro-Light"/>
                <w:b/>
                <w:sz w:val="18"/>
                <w:szCs w:val="18"/>
              </w:rPr>
            </w:pPr>
            <w:r>
              <w:rPr>
                <w:rFonts w:ascii="Calibri" w:eastAsia="Calibri" w:hAnsi="Calibri" w:cs="MyriadPro-Light"/>
                <w:b/>
                <w:sz w:val="18"/>
                <w:szCs w:val="18"/>
              </w:rPr>
              <w:t>Bas</w:t>
            </w:r>
            <w:r w:rsidRPr="00235518">
              <w:rPr>
                <w:rFonts w:ascii="Calibri" w:eastAsia="Calibri" w:hAnsi="Calibri" w:cs="MyriadPro-Light"/>
                <w:b/>
                <w:sz w:val="18"/>
                <w:szCs w:val="18"/>
              </w:rPr>
              <w:t>eline</w:t>
            </w:r>
            <w:r>
              <w:rPr>
                <w:rFonts w:ascii="Calibri" w:eastAsia="Calibri" w:hAnsi="Calibri" w:cs="MyriadPro-Light"/>
                <w:b/>
                <w:sz w:val="18"/>
                <w:szCs w:val="18"/>
              </w:rPr>
              <w:t>:</w:t>
            </w:r>
            <w:r w:rsidRPr="00235518">
              <w:rPr>
                <w:rFonts w:ascii="Calibri" w:eastAsia="Calibri" w:hAnsi="Calibri" w:cs="MyriadPro-Light"/>
                <w:b/>
                <w:sz w:val="18"/>
                <w:szCs w:val="18"/>
              </w:rPr>
              <w:t xml:space="preserve"> </w:t>
            </w:r>
          </w:p>
          <w:p w:rsidR="00E167A2" w:rsidRPr="00535168" w:rsidRDefault="00E167A2" w:rsidP="00E167A2">
            <w:pPr>
              <w:keepNext/>
              <w:keepLines/>
              <w:numPr>
                <w:ilvl w:val="0"/>
                <w:numId w:val="21"/>
              </w:numPr>
              <w:tabs>
                <w:tab w:val="clear" w:pos="720"/>
              </w:tabs>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Constituti</w:t>
            </w:r>
            <w:r>
              <w:rPr>
                <w:rFonts w:ascii="Calibri" w:eastAsia="Calibri" w:hAnsi="Calibri" w:cs="MyriadPro-Light"/>
                <w:sz w:val="18"/>
                <w:szCs w:val="18"/>
              </w:rPr>
              <w:t>onal amendments being discussed.</w:t>
            </w:r>
          </w:p>
          <w:p w:rsidR="00E167A2" w:rsidRPr="00235518" w:rsidRDefault="00E167A2" w:rsidP="00371D35">
            <w:pPr>
              <w:keepNext/>
              <w:keepLines/>
              <w:spacing w:before="60" w:after="60"/>
              <w:rPr>
                <w:rFonts w:ascii="Calibri" w:eastAsia="Calibri" w:hAnsi="Calibri" w:cs="MyriadPro-Light"/>
                <w:b/>
                <w:sz w:val="18"/>
                <w:szCs w:val="18"/>
              </w:rPr>
            </w:pPr>
            <w:r w:rsidRPr="00235518">
              <w:rPr>
                <w:rFonts w:ascii="Calibri" w:eastAsia="Calibri" w:hAnsi="Calibri" w:cs="MyriadPro-Light"/>
                <w:b/>
                <w:sz w:val="18"/>
                <w:szCs w:val="18"/>
              </w:rPr>
              <w:t>Targets:</w:t>
            </w:r>
          </w:p>
          <w:p w:rsidR="00E167A2" w:rsidRPr="00235518" w:rsidRDefault="00E167A2" w:rsidP="00E167A2">
            <w:pPr>
              <w:keepNext/>
              <w:keepLines/>
              <w:numPr>
                <w:ilvl w:val="0"/>
                <w:numId w:val="20"/>
              </w:numPr>
              <w:tabs>
                <w:tab w:val="clear" w:pos="720"/>
              </w:tabs>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Package of constitutional amendments adopted</w:t>
            </w:r>
            <w:r>
              <w:rPr>
                <w:rFonts w:ascii="Calibri" w:eastAsia="Calibri" w:hAnsi="Calibri" w:cs="MyriadPro-Light"/>
                <w:sz w:val="18"/>
                <w:szCs w:val="18"/>
              </w:rPr>
              <w:t>.</w:t>
            </w:r>
          </w:p>
        </w:tc>
        <w:tc>
          <w:tcPr>
            <w:tcW w:w="2520" w:type="dxa"/>
          </w:tcPr>
          <w:p w:rsidR="00E167A2" w:rsidRDefault="00E167A2" w:rsidP="00E167A2">
            <w:pPr>
              <w:keepNext/>
              <w:keepLines/>
              <w:numPr>
                <w:ilvl w:val="0"/>
                <w:numId w:val="12"/>
              </w:numPr>
              <w:tabs>
                <w:tab w:val="clear" w:pos="360"/>
              </w:tabs>
              <w:spacing w:before="60" w:after="60" w:line="240" w:lineRule="auto"/>
              <w:ind w:left="252" w:hanging="252"/>
              <w:rPr>
                <w:rFonts w:ascii="Calibri" w:eastAsia="Calibri" w:hAnsi="Calibri" w:cs="MyriadPro-Light"/>
                <w:sz w:val="18"/>
                <w:szCs w:val="18"/>
              </w:rPr>
            </w:pPr>
            <w:r>
              <w:rPr>
                <w:rFonts w:ascii="Calibri" w:eastAsia="Calibri" w:hAnsi="Calibri" w:cs="MyriadPro-Light"/>
                <w:sz w:val="18"/>
                <w:szCs w:val="18"/>
              </w:rPr>
              <w:t>Parliamentary records.</w:t>
            </w:r>
          </w:p>
          <w:p w:rsidR="00E167A2" w:rsidRPr="00E11B8A" w:rsidRDefault="00E167A2" w:rsidP="00E167A2">
            <w:pPr>
              <w:numPr>
                <w:ilvl w:val="0"/>
                <w:numId w:val="27"/>
              </w:numPr>
              <w:tabs>
                <w:tab w:val="clear" w:pos="360"/>
              </w:tabs>
              <w:spacing w:before="60" w:after="60" w:line="240" w:lineRule="auto"/>
              <w:ind w:left="252" w:hanging="252"/>
              <w:rPr>
                <w:rFonts w:ascii="Calibri" w:hAnsi="Calibri"/>
                <w:sz w:val="18"/>
                <w:szCs w:val="18"/>
              </w:rPr>
            </w:pPr>
            <w:r>
              <w:rPr>
                <w:rFonts w:ascii="Calibri" w:eastAsia="Calibri" w:hAnsi="Calibri" w:cs="MyriadPro-Light"/>
                <w:sz w:val="18"/>
                <w:szCs w:val="18"/>
              </w:rPr>
              <w:t>Parliament web-portal.</w:t>
            </w:r>
          </w:p>
        </w:tc>
        <w:tc>
          <w:tcPr>
            <w:tcW w:w="5040" w:type="dxa"/>
          </w:tcPr>
          <w:p w:rsidR="00E167A2" w:rsidRDefault="00E167A2" w:rsidP="00371D35">
            <w:pPr>
              <w:spacing w:before="60" w:after="60"/>
              <w:ind w:left="131" w:hanging="131"/>
              <w:rPr>
                <w:rFonts w:ascii="Calibri" w:hAnsi="Calibri"/>
                <w:b/>
                <w:sz w:val="18"/>
                <w:szCs w:val="18"/>
              </w:rPr>
            </w:pPr>
            <w:r w:rsidRPr="001A31BC">
              <w:rPr>
                <w:rFonts w:ascii="Calibri" w:hAnsi="Calibri"/>
                <w:b/>
                <w:sz w:val="18"/>
                <w:szCs w:val="18"/>
              </w:rPr>
              <w:t>Risks</w:t>
            </w:r>
          </w:p>
          <w:p w:rsidR="00E167A2" w:rsidRPr="00E11B8A" w:rsidRDefault="00E167A2" w:rsidP="00E167A2">
            <w:pPr>
              <w:numPr>
                <w:ilvl w:val="0"/>
                <w:numId w:val="28"/>
              </w:numPr>
              <w:tabs>
                <w:tab w:val="clear" w:pos="360"/>
              </w:tabs>
              <w:spacing w:before="60" w:after="60" w:line="240" w:lineRule="auto"/>
              <w:ind w:left="169" w:hanging="169"/>
              <w:rPr>
                <w:rFonts w:ascii="Calibri" w:hAnsi="Calibri"/>
                <w:b/>
                <w:sz w:val="18"/>
                <w:szCs w:val="18"/>
              </w:rPr>
            </w:pPr>
            <w:r w:rsidRPr="00B835C3">
              <w:rPr>
                <w:rFonts w:ascii="Calibri" w:hAnsi="Calibri" w:cs="MyriadPro-Light"/>
                <w:sz w:val="18"/>
                <w:szCs w:val="18"/>
              </w:rPr>
              <w:t>External environment, crisis or violent conflict</w:t>
            </w:r>
            <w:r w:rsidRPr="00DF0221">
              <w:rPr>
                <w:rFonts w:ascii="Calibri" w:hAnsi="Calibri" w:cs="MyriadPro-Light"/>
                <w:sz w:val="18"/>
                <w:szCs w:val="18"/>
              </w:rPr>
              <w:t xml:space="preserve"> </w:t>
            </w:r>
            <w:proofErr w:type="spellStart"/>
            <w:r w:rsidRPr="00DF0221">
              <w:rPr>
                <w:rFonts w:ascii="Calibri" w:hAnsi="Calibri" w:cs="MyriadPro-Light"/>
                <w:sz w:val="18"/>
                <w:szCs w:val="18"/>
              </w:rPr>
              <w:t>destabilises</w:t>
            </w:r>
            <w:proofErr w:type="spellEnd"/>
            <w:r w:rsidRPr="00B835C3">
              <w:rPr>
                <w:rFonts w:ascii="Calibri" w:hAnsi="Calibri" w:cs="MyriadPro-Light"/>
                <w:sz w:val="18"/>
                <w:szCs w:val="18"/>
              </w:rPr>
              <w:t xml:space="preserve"> the country</w:t>
            </w:r>
            <w:r w:rsidRPr="00E11B8A">
              <w:rPr>
                <w:rFonts w:ascii="Calibri" w:hAnsi="Calibri"/>
                <w:sz w:val="18"/>
                <w:szCs w:val="18"/>
              </w:rPr>
              <w:t>.</w:t>
            </w:r>
          </w:p>
          <w:p w:rsidR="00E167A2" w:rsidRPr="001A31BC" w:rsidRDefault="00E167A2" w:rsidP="00371D35">
            <w:pPr>
              <w:spacing w:before="60" w:after="60"/>
              <w:rPr>
                <w:rFonts w:ascii="Calibri" w:hAnsi="Calibri"/>
                <w:b/>
                <w:sz w:val="18"/>
                <w:szCs w:val="18"/>
              </w:rPr>
            </w:pPr>
            <w:r w:rsidRPr="001A31BC">
              <w:rPr>
                <w:rFonts w:ascii="Calibri" w:hAnsi="Calibri"/>
                <w:b/>
                <w:sz w:val="18"/>
                <w:szCs w:val="18"/>
              </w:rPr>
              <w:t>Assumptions</w:t>
            </w:r>
          </w:p>
          <w:p w:rsidR="00E167A2" w:rsidRPr="001A31BC" w:rsidRDefault="00E167A2" w:rsidP="00E167A2">
            <w:pPr>
              <w:numPr>
                <w:ilvl w:val="0"/>
                <w:numId w:val="12"/>
              </w:numPr>
              <w:tabs>
                <w:tab w:val="clear" w:pos="360"/>
              </w:tabs>
              <w:spacing w:before="60" w:after="60" w:line="240" w:lineRule="auto"/>
              <w:ind w:left="131" w:hanging="131"/>
              <w:rPr>
                <w:rFonts w:ascii="Calibri" w:hAnsi="Calibri" w:cs="MyriadPro-Light"/>
                <w:sz w:val="18"/>
                <w:szCs w:val="18"/>
              </w:rPr>
            </w:pPr>
            <w:r w:rsidRPr="001A31BC">
              <w:rPr>
                <w:rFonts w:ascii="Calibri" w:hAnsi="Calibri" w:cs="MyriadPro-Light"/>
                <w:sz w:val="18"/>
                <w:szCs w:val="18"/>
              </w:rPr>
              <w:t>Government commitment to a balanced distribution of power between the branches.</w:t>
            </w:r>
          </w:p>
          <w:p w:rsidR="00E167A2" w:rsidRPr="001A31BC" w:rsidRDefault="00E167A2" w:rsidP="00E167A2">
            <w:pPr>
              <w:numPr>
                <w:ilvl w:val="0"/>
                <w:numId w:val="12"/>
              </w:numPr>
              <w:tabs>
                <w:tab w:val="clear" w:pos="360"/>
              </w:tabs>
              <w:spacing w:before="60" w:after="60" w:line="240" w:lineRule="auto"/>
              <w:ind w:left="131" w:hanging="131"/>
              <w:rPr>
                <w:rFonts w:ascii="Calibri" w:hAnsi="Calibri" w:cs="MyriadPro-Light"/>
                <w:sz w:val="18"/>
                <w:szCs w:val="18"/>
              </w:rPr>
            </w:pPr>
            <w:r w:rsidRPr="001A31BC">
              <w:rPr>
                <w:rFonts w:ascii="Calibri" w:hAnsi="Calibri" w:cs="MyriadPro-Light"/>
                <w:sz w:val="18"/>
                <w:szCs w:val="18"/>
              </w:rPr>
              <w:t xml:space="preserve">Election processes and related capacities to be brought </w:t>
            </w:r>
            <w:r>
              <w:rPr>
                <w:rFonts w:ascii="Calibri" w:hAnsi="Calibri" w:cs="MyriadPro-Light"/>
                <w:sz w:val="18"/>
                <w:szCs w:val="18"/>
              </w:rPr>
              <w:t xml:space="preserve">up </w:t>
            </w:r>
            <w:r w:rsidRPr="001A31BC">
              <w:rPr>
                <w:rFonts w:ascii="Calibri" w:hAnsi="Calibri" w:cs="MyriadPro-Light"/>
                <w:sz w:val="18"/>
                <w:szCs w:val="18"/>
              </w:rPr>
              <w:t xml:space="preserve">to </w:t>
            </w:r>
            <w:r>
              <w:rPr>
                <w:rFonts w:ascii="Calibri" w:hAnsi="Calibri" w:cs="MyriadPro-Light"/>
                <w:sz w:val="18"/>
                <w:szCs w:val="18"/>
              </w:rPr>
              <w:t xml:space="preserve">international </w:t>
            </w:r>
            <w:r w:rsidRPr="001A31BC">
              <w:rPr>
                <w:rFonts w:ascii="Calibri" w:hAnsi="Calibri" w:cs="MyriadPro-Light"/>
                <w:sz w:val="18"/>
                <w:szCs w:val="18"/>
              </w:rPr>
              <w:t>standards.</w:t>
            </w:r>
          </w:p>
          <w:p w:rsidR="00E167A2" w:rsidRPr="00E11B8A" w:rsidRDefault="00E167A2" w:rsidP="00371D35">
            <w:pPr>
              <w:spacing w:before="60" w:after="60"/>
              <w:ind w:left="131" w:hanging="131"/>
              <w:rPr>
                <w:rFonts w:ascii="Calibri" w:hAnsi="Calibri"/>
                <w:b/>
                <w:sz w:val="18"/>
                <w:szCs w:val="18"/>
              </w:rPr>
            </w:pPr>
          </w:p>
        </w:tc>
      </w:tr>
      <w:tr w:rsidR="00E167A2" w:rsidRPr="00B824B7" w:rsidTr="00371D35">
        <w:tc>
          <w:tcPr>
            <w:tcW w:w="2448" w:type="dxa"/>
          </w:tcPr>
          <w:p w:rsidR="00E167A2" w:rsidRPr="00235518" w:rsidRDefault="00E167A2" w:rsidP="00371D35">
            <w:pPr>
              <w:spacing w:before="60" w:after="60"/>
              <w:rPr>
                <w:rFonts w:ascii="Calibri" w:hAnsi="Calibri"/>
                <w:b/>
                <w:sz w:val="18"/>
                <w:szCs w:val="18"/>
              </w:rPr>
            </w:pPr>
            <w:r w:rsidRPr="00235518">
              <w:rPr>
                <w:rFonts w:ascii="Calibri" w:hAnsi="Calibri"/>
                <w:b/>
                <w:sz w:val="18"/>
                <w:szCs w:val="18"/>
              </w:rPr>
              <w:t>Outcome 4</w:t>
            </w:r>
          </w:p>
          <w:p w:rsidR="00E167A2" w:rsidRDefault="00E167A2" w:rsidP="00371D35">
            <w:pPr>
              <w:autoSpaceDE w:val="0"/>
              <w:autoSpaceDN w:val="0"/>
              <w:adjustRightInd w:val="0"/>
              <w:rPr>
                <w:rFonts w:ascii="Calibri" w:hAnsi="Calibri" w:cs="Arial"/>
                <w:sz w:val="18"/>
              </w:rPr>
            </w:pPr>
            <w:r w:rsidRPr="00AB103F">
              <w:rPr>
                <w:rFonts w:ascii="Calibri" w:hAnsi="Calibri" w:cs="Arial"/>
                <w:sz w:val="18"/>
              </w:rPr>
              <w:t>An independent civil society and free media participate effectively in democratic processes.</w:t>
            </w:r>
          </w:p>
          <w:p w:rsidR="00E167A2" w:rsidRPr="00E11B8A" w:rsidRDefault="00E167A2" w:rsidP="00371D35">
            <w:pPr>
              <w:autoSpaceDE w:val="0"/>
              <w:autoSpaceDN w:val="0"/>
              <w:adjustRightInd w:val="0"/>
              <w:rPr>
                <w:rFonts w:ascii="Calibri" w:hAnsi="Calibri" w:cs="MyriadPro-Light"/>
                <w:sz w:val="18"/>
                <w:szCs w:val="18"/>
              </w:rPr>
            </w:pPr>
            <w:r w:rsidRPr="00E11B8A">
              <w:rPr>
                <w:rFonts w:ascii="Calibri" w:hAnsi="Calibri" w:cs="MyriadPro-Light"/>
                <w:sz w:val="18"/>
                <w:szCs w:val="18"/>
              </w:rPr>
              <w:t xml:space="preserve"> </w:t>
            </w:r>
          </w:p>
          <w:p w:rsidR="00E167A2" w:rsidRDefault="00E167A2" w:rsidP="00371D35">
            <w:pPr>
              <w:autoSpaceDE w:val="0"/>
              <w:autoSpaceDN w:val="0"/>
              <w:adjustRightInd w:val="0"/>
              <w:rPr>
                <w:rFonts w:ascii="Calibri" w:hAnsi="Calibri" w:cs="MyriadPro-Light"/>
                <w:sz w:val="18"/>
                <w:szCs w:val="18"/>
              </w:rPr>
            </w:pPr>
            <w:r w:rsidRPr="006A5CB0">
              <w:rPr>
                <w:rFonts w:ascii="Calibri" w:hAnsi="Calibri" w:cs="MyriadPro-Light"/>
                <w:b/>
                <w:sz w:val="18"/>
                <w:szCs w:val="18"/>
              </w:rPr>
              <w:t>UNICEF</w:t>
            </w:r>
            <w:r>
              <w:rPr>
                <w:rFonts w:ascii="Calibri" w:hAnsi="Calibri" w:cs="MyriadPro-Light"/>
                <w:b/>
                <w:sz w:val="18"/>
                <w:szCs w:val="18"/>
              </w:rPr>
              <w:t>,</w:t>
            </w:r>
            <w:r w:rsidRPr="00C917A7">
              <w:rPr>
                <w:rFonts w:ascii="Calibri" w:hAnsi="Calibri" w:cs="MyriadPro-Light"/>
                <w:sz w:val="18"/>
                <w:szCs w:val="18"/>
              </w:rPr>
              <w:t xml:space="preserve"> </w:t>
            </w:r>
            <w:r>
              <w:rPr>
                <w:rFonts w:ascii="Calibri" w:hAnsi="Calibri" w:cs="MyriadPro-Light"/>
                <w:sz w:val="18"/>
                <w:szCs w:val="18"/>
              </w:rPr>
              <w:t xml:space="preserve">ILO, </w:t>
            </w:r>
            <w:r w:rsidRPr="00535168">
              <w:rPr>
                <w:rFonts w:ascii="Calibri" w:hAnsi="Calibri" w:cs="MyriadPro-Light"/>
                <w:sz w:val="18"/>
                <w:szCs w:val="18"/>
              </w:rPr>
              <w:t>OHC</w:t>
            </w:r>
            <w:smartTag w:uri="urn:schemas-microsoft-com:office:smarttags" w:element="PersonName">
              <w:r w:rsidRPr="00535168">
                <w:rPr>
                  <w:rFonts w:ascii="Calibri" w:hAnsi="Calibri" w:cs="MyriadPro-Light"/>
                  <w:sz w:val="18"/>
                  <w:szCs w:val="18"/>
                </w:rPr>
                <w:t>HR</w:t>
              </w:r>
            </w:smartTag>
            <w:r>
              <w:rPr>
                <w:rFonts w:ascii="Calibri" w:hAnsi="Calibri" w:cs="MyriadPro-Light"/>
                <w:sz w:val="18"/>
                <w:szCs w:val="18"/>
              </w:rPr>
              <w:t>,</w:t>
            </w:r>
            <w:r w:rsidRPr="00C917A7">
              <w:rPr>
                <w:rFonts w:ascii="Calibri" w:hAnsi="Calibri" w:cs="MyriadPro-Light"/>
                <w:sz w:val="18"/>
                <w:szCs w:val="18"/>
              </w:rPr>
              <w:t xml:space="preserve"> UNAIDS</w:t>
            </w:r>
            <w:r>
              <w:rPr>
                <w:rFonts w:ascii="Calibri" w:hAnsi="Calibri" w:cs="MyriadPro-Light"/>
                <w:sz w:val="18"/>
                <w:szCs w:val="18"/>
              </w:rPr>
              <w:t xml:space="preserve">, </w:t>
            </w:r>
            <w:r w:rsidRPr="00535168">
              <w:rPr>
                <w:rFonts w:ascii="Calibri" w:hAnsi="Calibri" w:cs="MyriadPro-Light"/>
                <w:sz w:val="18"/>
                <w:szCs w:val="18"/>
              </w:rPr>
              <w:t>UNDP</w:t>
            </w:r>
          </w:p>
          <w:p w:rsidR="00E167A2" w:rsidRDefault="00E167A2" w:rsidP="00371D35">
            <w:pPr>
              <w:autoSpaceDE w:val="0"/>
              <w:autoSpaceDN w:val="0"/>
              <w:adjustRightInd w:val="0"/>
              <w:rPr>
                <w:rFonts w:ascii="Calibri" w:hAnsi="Calibri" w:cs="MyriadPro-Light"/>
                <w:sz w:val="18"/>
                <w:szCs w:val="18"/>
              </w:rPr>
            </w:pPr>
          </w:p>
          <w:p w:rsidR="00E167A2" w:rsidRPr="006F0859" w:rsidRDefault="00E167A2" w:rsidP="00371D35">
            <w:pPr>
              <w:rPr>
                <w:rFonts w:ascii="Calibri" w:hAnsi="Calibri" w:cs="MyriadPro-Light"/>
                <w:b/>
                <w:sz w:val="18"/>
                <w:szCs w:val="18"/>
              </w:rPr>
            </w:pPr>
          </w:p>
        </w:tc>
        <w:tc>
          <w:tcPr>
            <w:tcW w:w="4140" w:type="dxa"/>
          </w:tcPr>
          <w:p w:rsidR="00E167A2" w:rsidRPr="0041337A" w:rsidRDefault="00E167A2" w:rsidP="00371D35">
            <w:pPr>
              <w:keepNext/>
              <w:keepLines/>
              <w:spacing w:before="60" w:after="60"/>
              <w:rPr>
                <w:rFonts w:ascii="Calibri" w:eastAsia="Calibri" w:hAnsi="Calibri" w:cs="MyriadPro-Light"/>
                <w:b/>
                <w:sz w:val="18"/>
                <w:szCs w:val="18"/>
              </w:rPr>
            </w:pPr>
            <w:r w:rsidRPr="0041337A">
              <w:rPr>
                <w:rFonts w:ascii="Calibri" w:eastAsia="Calibri" w:hAnsi="Calibri" w:cs="MyriadPro-Light"/>
                <w:b/>
                <w:sz w:val="18"/>
                <w:szCs w:val="18"/>
              </w:rPr>
              <w:t xml:space="preserve">Indicators: </w:t>
            </w:r>
          </w:p>
          <w:p w:rsidR="00E167A2" w:rsidRDefault="00E167A2" w:rsidP="00E167A2">
            <w:pPr>
              <w:keepNext/>
              <w:keepLines/>
              <w:numPr>
                <w:ilvl w:val="0"/>
                <w:numId w:val="22"/>
              </w:numPr>
              <w:tabs>
                <w:tab w:val="clear" w:pos="720"/>
              </w:tabs>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Level of participation of the civil soc</w:t>
            </w:r>
            <w:r>
              <w:rPr>
                <w:rFonts w:ascii="Calibri" w:eastAsia="Calibri" w:hAnsi="Calibri" w:cs="MyriadPro-Light"/>
                <w:sz w:val="18"/>
                <w:szCs w:val="18"/>
              </w:rPr>
              <w:t>iety in decision-making processes, policy dialogue and monitoring.</w:t>
            </w:r>
          </w:p>
          <w:p w:rsidR="00E167A2" w:rsidRPr="0041337A" w:rsidRDefault="00E167A2" w:rsidP="00371D35">
            <w:pPr>
              <w:keepNext/>
              <w:keepLines/>
              <w:spacing w:before="60" w:after="60"/>
              <w:rPr>
                <w:rFonts w:ascii="Calibri" w:eastAsia="Calibri" w:hAnsi="Calibri" w:cs="MyriadPro-Light"/>
                <w:b/>
                <w:sz w:val="18"/>
                <w:szCs w:val="18"/>
              </w:rPr>
            </w:pPr>
            <w:r w:rsidRPr="0041337A">
              <w:rPr>
                <w:rFonts w:ascii="Calibri" w:eastAsia="Calibri" w:hAnsi="Calibri" w:cs="MyriadPro-Light"/>
                <w:b/>
                <w:sz w:val="18"/>
                <w:szCs w:val="18"/>
              </w:rPr>
              <w:t xml:space="preserve">Baseline: </w:t>
            </w:r>
          </w:p>
          <w:p w:rsidR="00E167A2" w:rsidRDefault="00E167A2" w:rsidP="00E167A2">
            <w:pPr>
              <w:keepNext/>
              <w:keepLines/>
              <w:numPr>
                <w:ilvl w:val="0"/>
                <w:numId w:val="23"/>
              </w:numPr>
              <w:tabs>
                <w:tab w:val="clear" w:pos="720"/>
              </w:tabs>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 xml:space="preserve">Participation in political processes secured by the law but not </w:t>
            </w:r>
            <w:r>
              <w:rPr>
                <w:rFonts w:ascii="Calibri" w:eastAsia="Calibri" w:hAnsi="Calibri" w:cs="MyriadPro-Light"/>
                <w:sz w:val="18"/>
                <w:szCs w:val="18"/>
              </w:rPr>
              <w:t xml:space="preserve">sufficiently </w:t>
            </w:r>
            <w:r w:rsidRPr="00535168">
              <w:rPr>
                <w:rFonts w:ascii="Calibri" w:eastAsia="Calibri" w:hAnsi="Calibri" w:cs="MyriadPro-Light"/>
                <w:sz w:val="18"/>
                <w:szCs w:val="18"/>
              </w:rPr>
              <w:t>en</w:t>
            </w:r>
            <w:r>
              <w:rPr>
                <w:rFonts w:ascii="Calibri" w:eastAsia="Calibri" w:hAnsi="Calibri" w:cs="MyriadPro-Light"/>
                <w:sz w:val="18"/>
                <w:szCs w:val="18"/>
              </w:rPr>
              <w:t>couraged during decision-making.</w:t>
            </w:r>
          </w:p>
          <w:p w:rsidR="00E167A2" w:rsidRPr="0041337A" w:rsidRDefault="00E167A2" w:rsidP="00371D35">
            <w:pPr>
              <w:keepNext/>
              <w:keepLines/>
              <w:spacing w:before="60" w:after="60"/>
              <w:rPr>
                <w:rFonts w:ascii="Calibri" w:eastAsia="Calibri" w:hAnsi="Calibri" w:cs="MyriadPro-Light"/>
                <w:b/>
                <w:sz w:val="18"/>
                <w:szCs w:val="18"/>
              </w:rPr>
            </w:pPr>
            <w:r w:rsidRPr="0041337A">
              <w:rPr>
                <w:rFonts w:ascii="Calibri" w:eastAsia="Calibri" w:hAnsi="Calibri" w:cs="MyriadPro-Light"/>
                <w:b/>
                <w:sz w:val="18"/>
                <w:szCs w:val="18"/>
              </w:rPr>
              <w:t>Targets</w:t>
            </w:r>
            <w:r>
              <w:rPr>
                <w:rFonts w:ascii="Calibri" w:eastAsia="Calibri" w:hAnsi="Calibri" w:cs="MyriadPro-Light"/>
                <w:b/>
                <w:sz w:val="18"/>
                <w:szCs w:val="18"/>
              </w:rPr>
              <w:t>:</w:t>
            </w:r>
          </w:p>
          <w:p w:rsidR="00E167A2" w:rsidRPr="0041337A" w:rsidRDefault="00E167A2" w:rsidP="00E167A2">
            <w:pPr>
              <w:keepNext/>
              <w:keepLines/>
              <w:numPr>
                <w:ilvl w:val="0"/>
                <w:numId w:val="24"/>
              </w:numPr>
              <w:tabs>
                <w:tab w:val="clear" w:pos="720"/>
              </w:tabs>
              <w:spacing w:before="60" w:after="60" w:line="240" w:lineRule="auto"/>
              <w:ind w:left="131" w:hanging="180"/>
              <w:rPr>
                <w:rFonts w:ascii="Calibri" w:eastAsia="Calibri" w:hAnsi="Calibri" w:cs="MyriadPro-Light"/>
                <w:sz w:val="18"/>
                <w:szCs w:val="18"/>
              </w:rPr>
            </w:pPr>
            <w:r w:rsidRPr="00535168">
              <w:rPr>
                <w:rFonts w:ascii="Calibri" w:eastAsia="Calibri" w:hAnsi="Calibri" w:cs="MyriadPro-Light"/>
                <w:sz w:val="18"/>
                <w:szCs w:val="18"/>
              </w:rPr>
              <w:t>A</w:t>
            </w:r>
            <w:r>
              <w:rPr>
                <w:rFonts w:ascii="Calibri" w:eastAsia="Calibri" w:hAnsi="Calibri" w:cs="MyriadPro-Light"/>
                <w:sz w:val="18"/>
                <w:szCs w:val="18"/>
              </w:rPr>
              <w:t xml:space="preserve"> large majority</w:t>
            </w:r>
            <w:r w:rsidRPr="00535168">
              <w:rPr>
                <w:rFonts w:ascii="Calibri" w:eastAsia="Calibri" w:hAnsi="Calibri" w:cs="MyriadPro-Light"/>
                <w:sz w:val="18"/>
                <w:szCs w:val="18"/>
              </w:rPr>
              <w:t xml:space="preserve"> of key public policy decisions discussed at meetings with </w:t>
            </w:r>
            <w:r>
              <w:rPr>
                <w:rFonts w:ascii="Calibri" w:eastAsia="Calibri" w:hAnsi="Calibri" w:cs="MyriadPro-Light"/>
                <w:sz w:val="18"/>
                <w:szCs w:val="18"/>
              </w:rPr>
              <w:t xml:space="preserve">CS </w:t>
            </w:r>
            <w:r w:rsidRPr="00535168">
              <w:rPr>
                <w:rFonts w:ascii="Calibri" w:eastAsia="Calibri" w:hAnsi="Calibri" w:cs="MyriadPro-Light"/>
                <w:sz w:val="18"/>
                <w:szCs w:val="18"/>
              </w:rPr>
              <w:t>by government initiative</w:t>
            </w:r>
            <w:r>
              <w:rPr>
                <w:rFonts w:ascii="Calibri" w:eastAsia="Calibri" w:hAnsi="Calibri" w:cs="MyriadPro-Light"/>
                <w:sz w:val="18"/>
                <w:szCs w:val="18"/>
              </w:rPr>
              <w:t xml:space="preserve"> and</w:t>
            </w:r>
            <w:r w:rsidRPr="00535168">
              <w:rPr>
                <w:rFonts w:ascii="Calibri" w:eastAsia="Calibri" w:hAnsi="Calibri" w:cs="MyriadPro-Light"/>
                <w:sz w:val="18"/>
                <w:szCs w:val="18"/>
              </w:rPr>
              <w:t xml:space="preserve"> </w:t>
            </w:r>
            <w:r>
              <w:rPr>
                <w:rFonts w:ascii="Calibri" w:eastAsia="Calibri" w:hAnsi="Calibri" w:cs="MyriadPro-Light"/>
                <w:sz w:val="18"/>
                <w:szCs w:val="18"/>
              </w:rPr>
              <w:t>i</w:t>
            </w:r>
            <w:r w:rsidRPr="00535168">
              <w:rPr>
                <w:rFonts w:ascii="Calibri" w:eastAsia="Calibri" w:hAnsi="Calibri" w:cs="MyriadPro-Light"/>
                <w:sz w:val="18"/>
                <w:szCs w:val="18"/>
              </w:rPr>
              <w:t>nformation about public discussions available through public announcements (print, electronic and broadcast media)</w:t>
            </w:r>
            <w:r>
              <w:rPr>
                <w:rFonts w:ascii="Calibri" w:eastAsia="Calibri" w:hAnsi="Calibri" w:cs="MyriadPro-Light"/>
                <w:sz w:val="18"/>
                <w:szCs w:val="18"/>
              </w:rPr>
              <w:t>.</w:t>
            </w:r>
          </w:p>
        </w:tc>
        <w:tc>
          <w:tcPr>
            <w:tcW w:w="2520" w:type="dxa"/>
          </w:tcPr>
          <w:p w:rsidR="00E167A2" w:rsidRPr="0041337A" w:rsidRDefault="00E167A2" w:rsidP="00E167A2">
            <w:pPr>
              <w:keepNext/>
              <w:keepLines/>
              <w:numPr>
                <w:ilvl w:val="0"/>
                <w:numId w:val="10"/>
              </w:numPr>
              <w:spacing w:before="60" w:after="60" w:line="240" w:lineRule="auto"/>
              <w:ind w:left="162" w:hanging="162"/>
              <w:rPr>
                <w:rFonts w:ascii="Calibri" w:hAnsi="Calibri"/>
                <w:sz w:val="18"/>
                <w:szCs w:val="18"/>
              </w:rPr>
            </w:pPr>
            <w:r>
              <w:rPr>
                <w:rFonts w:ascii="Calibri" w:eastAsia="Calibri" w:hAnsi="Calibri" w:cs="MyriadPro-Light"/>
                <w:sz w:val="18"/>
                <w:szCs w:val="18"/>
              </w:rPr>
              <w:t>Minutes and proceedings.</w:t>
            </w:r>
          </w:p>
          <w:p w:rsidR="00E167A2" w:rsidRPr="00E11B8A" w:rsidRDefault="00E167A2" w:rsidP="00E167A2">
            <w:pPr>
              <w:keepNext/>
              <w:keepLines/>
              <w:numPr>
                <w:ilvl w:val="0"/>
                <w:numId w:val="10"/>
              </w:numPr>
              <w:spacing w:before="60" w:after="60" w:line="240" w:lineRule="auto"/>
              <w:ind w:left="162" w:hanging="162"/>
              <w:rPr>
                <w:rFonts w:ascii="Calibri" w:hAnsi="Calibri"/>
                <w:sz w:val="18"/>
                <w:szCs w:val="18"/>
              </w:rPr>
            </w:pPr>
            <w:r w:rsidRPr="00535168">
              <w:rPr>
                <w:rFonts w:ascii="Calibri" w:eastAsia="Calibri" w:hAnsi="Calibri" w:cs="MyriadPro-Light"/>
                <w:sz w:val="18"/>
                <w:szCs w:val="18"/>
              </w:rPr>
              <w:t>Announcements in media on public discussions</w:t>
            </w:r>
            <w:r>
              <w:rPr>
                <w:rFonts w:ascii="Calibri" w:eastAsia="Calibri" w:hAnsi="Calibri" w:cs="MyriadPro-Light"/>
                <w:sz w:val="18"/>
                <w:szCs w:val="18"/>
              </w:rPr>
              <w:t>.</w:t>
            </w:r>
          </w:p>
          <w:p w:rsidR="00E167A2" w:rsidRPr="00396D70" w:rsidRDefault="00E167A2" w:rsidP="00E167A2">
            <w:pPr>
              <w:keepNext/>
              <w:keepLines/>
              <w:numPr>
                <w:ilvl w:val="0"/>
                <w:numId w:val="10"/>
              </w:numPr>
              <w:spacing w:before="60" w:after="60" w:line="240" w:lineRule="auto"/>
              <w:ind w:left="162" w:hanging="162"/>
              <w:rPr>
                <w:rFonts w:ascii="Calibri" w:hAnsi="Calibri"/>
                <w:sz w:val="18"/>
                <w:szCs w:val="18"/>
              </w:rPr>
            </w:pPr>
            <w:r w:rsidRPr="0084125B">
              <w:rPr>
                <w:rFonts w:ascii="Calibri" w:eastAsia="Calibri" w:hAnsi="Calibri" w:cs="MyriadPro-Light"/>
                <w:sz w:val="18"/>
                <w:szCs w:val="18"/>
              </w:rPr>
              <w:t xml:space="preserve">UN, IO and NGO assessments and </w:t>
            </w:r>
            <w:r>
              <w:rPr>
                <w:rFonts w:ascii="Calibri" w:eastAsia="Calibri" w:hAnsi="Calibri" w:cs="MyriadPro-Light"/>
                <w:sz w:val="18"/>
                <w:szCs w:val="18"/>
              </w:rPr>
              <w:t>reports.</w:t>
            </w:r>
          </w:p>
        </w:tc>
        <w:tc>
          <w:tcPr>
            <w:tcW w:w="5040" w:type="dxa"/>
          </w:tcPr>
          <w:p w:rsidR="00E167A2" w:rsidRDefault="00E167A2" w:rsidP="00371D35">
            <w:pPr>
              <w:tabs>
                <w:tab w:val="num" w:pos="72"/>
              </w:tabs>
              <w:spacing w:before="60" w:after="60"/>
              <w:ind w:left="131" w:hanging="131"/>
              <w:rPr>
                <w:rFonts w:ascii="Calibri" w:hAnsi="Calibri"/>
                <w:b/>
                <w:sz w:val="18"/>
                <w:szCs w:val="18"/>
              </w:rPr>
            </w:pPr>
            <w:r w:rsidRPr="001A31BC">
              <w:rPr>
                <w:rFonts w:ascii="Calibri" w:hAnsi="Calibri"/>
                <w:b/>
                <w:sz w:val="18"/>
                <w:szCs w:val="18"/>
              </w:rPr>
              <w:t>Risks</w:t>
            </w:r>
          </w:p>
          <w:p w:rsidR="00E167A2" w:rsidRPr="00E11B8A" w:rsidRDefault="00E167A2" w:rsidP="00E167A2">
            <w:pPr>
              <w:numPr>
                <w:ilvl w:val="0"/>
                <w:numId w:val="10"/>
              </w:numPr>
              <w:spacing w:before="60" w:after="60" w:line="240" w:lineRule="auto"/>
              <w:ind w:left="169" w:hanging="169"/>
              <w:rPr>
                <w:rFonts w:ascii="Calibri" w:hAnsi="Calibri"/>
                <w:b/>
                <w:sz w:val="18"/>
                <w:szCs w:val="18"/>
              </w:rPr>
            </w:pPr>
            <w:r>
              <w:rPr>
                <w:rFonts w:ascii="Calibri" w:hAnsi="Calibri"/>
                <w:sz w:val="18"/>
                <w:szCs w:val="18"/>
              </w:rPr>
              <w:t>C</w:t>
            </w:r>
            <w:r w:rsidRPr="00E11B8A">
              <w:rPr>
                <w:rFonts w:ascii="Calibri" w:hAnsi="Calibri"/>
                <w:sz w:val="18"/>
                <w:szCs w:val="18"/>
              </w:rPr>
              <w:t xml:space="preserve">ivil society and media </w:t>
            </w:r>
            <w:r>
              <w:rPr>
                <w:rFonts w:ascii="Calibri" w:hAnsi="Calibri"/>
                <w:sz w:val="18"/>
                <w:szCs w:val="18"/>
              </w:rPr>
              <w:t xml:space="preserve">not free and independent </w:t>
            </w:r>
            <w:r w:rsidRPr="00E11B8A">
              <w:rPr>
                <w:rFonts w:ascii="Calibri" w:hAnsi="Calibri"/>
                <w:sz w:val="18"/>
                <w:szCs w:val="18"/>
              </w:rPr>
              <w:t>and their functioning increasingly influenced by political affiliation.</w:t>
            </w:r>
          </w:p>
          <w:p w:rsidR="00E167A2" w:rsidRPr="001A31BC" w:rsidRDefault="00E167A2" w:rsidP="00371D35">
            <w:pPr>
              <w:spacing w:before="60" w:after="60"/>
              <w:rPr>
                <w:rFonts w:ascii="Calibri" w:hAnsi="Calibri"/>
                <w:b/>
                <w:sz w:val="18"/>
                <w:szCs w:val="18"/>
              </w:rPr>
            </w:pPr>
            <w:r w:rsidRPr="001A31BC">
              <w:rPr>
                <w:rFonts w:ascii="Calibri" w:hAnsi="Calibri"/>
                <w:b/>
                <w:sz w:val="18"/>
                <w:szCs w:val="18"/>
              </w:rPr>
              <w:t>Assumptions</w:t>
            </w:r>
          </w:p>
          <w:p w:rsidR="00E167A2" w:rsidRDefault="00E167A2" w:rsidP="00E167A2">
            <w:pPr>
              <w:numPr>
                <w:ilvl w:val="0"/>
                <w:numId w:val="14"/>
              </w:numPr>
              <w:tabs>
                <w:tab w:val="clear" w:pos="622"/>
              </w:tabs>
              <w:autoSpaceDE w:val="0"/>
              <w:autoSpaceDN w:val="0"/>
              <w:adjustRightInd w:val="0"/>
              <w:spacing w:before="60" w:after="60" w:line="240" w:lineRule="auto"/>
              <w:ind w:left="169" w:hanging="169"/>
              <w:rPr>
                <w:rFonts w:ascii="Calibri" w:hAnsi="Calibri" w:cs="MyriadPro-Light"/>
                <w:sz w:val="18"/>
                <w:szCs w:val="18"/>
              </w:rPr>
            </w:pPr>
            <w:r w:rsidRPr="001A31BC">
              <w:rPr>
                <w:rFonts w:ascii="Calibri" w:hAnsi="Calibri" w:cs="MyriadPro-Light"/>
                <w:sz w:val="18"/>
                <w:szCs w:val="18"/>
              </w:rPr>
              <w:t>Government commitment to the role of civil society</w:t>
            </w:r>
            <w:r w:rsidRPr="00BF57FF">
              <w:rPr>
                <w:rFonts w:ascii="Calibri" w:hAnsi="Calibri" w:cs="MyriadPro-Light"/>
                <w:sz w:val="18"/>
                <w:szCs w:val="18"/>
              </w:rPr>
              <w:t xml:space="preserve"> </w:t>
            </w:r>
            <w:proofErr w:type="spellStart"/>
            <w:r w:rsidRPr="00BF57FF">
              <w:rPr>
                <w:rFonts w:ascii="Calibri" w:hAnsi="Calibri" w:cs="MyriadPro-Light"/>
                <w:sz w:val="18"/>
                <w:szCs w:val="18"/>
              </w:rPr>
              <w:t>organisations</w:t>
            </w:r>
            <w:proofErr w:type="spellEnd"/>
            <w:r w:rsidRPr="001A31BC">
              <w:rPr>
                <w:rFonts w:ascii="Calibri" w:hAnsi="Calibri" w:cs="MyriadPro-Light"/>
                <w:sz w:val="18"/>
                <w:szCs w:val="18"/>
              </w:rPr>
              <w:t xml:space="preserve"> in policy development and monitoring and evaluation.</w:t>
            </w:r>
            <w:r>
              <w:rPr>
                <w:rFonts w:ascii="Calibri" w:hAnsi="Calibri" w:cs="MyriadPro-Light"/>
                <w:sz w:val="18"/>
                <w:szCs w:val="18"/>
              </w:rPr>
              <w:t xml:space="preserve"> </w:t>
            </w:r>
          </w:p>
          <w:p w:rsidR="00E167A2" w:rsidRDefault="00E167A2" w:rsidP="00E167A2">
            <w:pPr>
              <w:numPr>
                <w:ilvl w:val="0"/>
                <w:numId w:val="14"/>
              </w:numPr>
              <w:tabs>
                <w:tab w:val="clear" w:pos="622"/>
              </w:tabs>
              <w:autoSpaceDE w:val="0"/>
              <w:autoSpaceDN w:val="0"/>
              <w:adjustRightInd w:val="0"/>
              <w:spacing w:before="60" w:after="60" w:line="240" w:lineRule="auto"/>
              <w:ind w:left="169" w:hanging="169"/>
              <w:rPr>
                <w:rFonts w:ascii="Calibri" w:hAnsi="Calibri" w:cs="MyriadPro-Light"/>
                <w:sz w:val="18"/>
                <w:szCs w:val="18"/>
              </w:rPr>
            </w:pPr>
            <w:r>
              <w:rPr>
                <w:rFonts w:ascii="Calibri" w:hAnsi="Calibri" w:cs="MyriadPro-Light"/>
                <w:sz w:val="18"/>
                <w:szCs w:val="18"/>
              </w:rPr>
              <w:t>Civil society is committed to constructive engagement.</w:t>
            </w:r>
          </w:p>
          <w:p w:rsidR="00E167A2" w:rsidRDefault="00E167A2" w:rsidP="00E167A2">
            <w:pPr>
              <w:numPr>
                <w:ilvl w:val="0"/>
                <w:numId w:val="14"/>
              </w:numPr>
              <w:tabs>
                <w:tab w:val="clear" w:pos="622"/>
              </w:tabs>
              <w:autoSpaceDE w:val="0"/>
              <w:autoSpaceDN w:val="0"/>
              <w:adjustRightInd w:val="0"/>
              <w:spacing w:before="60" w:after="60" w:line="240" w:lineRule="auto"/>
              <w:ind w:left="169" w:hanging="169"/>
              <w:rPr>
                <w:rFonts w:ascii="Calibri" w:hAnsi="Calibri" w:cs="MyriadPro-Light"/>
                <w:sz w:val="18"/>
                <w:szCs w:val="18"/>
              </w:rPr>
            </w:pPr>
            <w:r w:rsidRPr="001A31BC">
              <w:rPr>
                <w:rFonts w:ascii="Calibri" w:hAnsi="Calibri" w:cs="MyriadPro-Light"/>
                <w:sz w:val="18"/>
                <w:szCs w:val="18"/>
              </w:rPr>
              <w:t>Media can function without obstructions.</w:t>
            </w:r>
          </w:p>
          <w:p w:rsidR="00E167A2" w:rsidRPr="00B824B7" w:rsidRDefault="00E167A2" w:rsidP="00371D35">
            <w:pPr>
              <w:autoSpaceDE w:val="0"/>
              <w:autoSpaceDN w:val="0"/>
              <w:adjustRightInd w:val="0"/>
              <w:spacing w:before="60" w:after="60"/>
              <w:rPr>
                <w:rFonts w:ascii="Calibri" w:hAnsi="Calibri" w:cs="MyriadPro-Light"/>
                <w:sz w:val="18"/>
                <w:szCs w:val="18"/>
              </w:rPr>
            </w:pPr>
          </w:p>
        </w:tc>
      </w:tr>
      <w:tr w:rsidR="00E167A2" w:rsidRPr="00E11B8A" w:rsidTr="00371D35">
        <w:tc>
          <w:tcPr>
            <w:tcW w:w="2448" w:type="dxa"/>
          </w:tcPr>
          <w:p w:rsidR="00E167A2" w:rsidRPr="00E11B8A" w:rsidRDefault="00E167A2" w:rsidP="00371D35">
            <w:pPr>
              <w:spacing w:before="60" w:after="60"/>
              <w:rPr>
                <w:rFonts w:ascii="Calibri" w:hAnsi="Calibri"/>
                <w:b/>
                <w:sz w:val="18"/>
                <w:szCs w:val="18"/>
              </w:rPr>
            </w:pPr>
            <w:r w:rsidRPr="00E11B8A">
              <w:rPr>
                <w:rFonts w:ascii="Calibri" w:hAnsi="Calibri"/>
                <w:b/>
                <w:sz w:val="18"/>
                <w:szCs w:val="18"/>
              </w:rPr>
              <w:t>Outcome 5</w:t>
            </w:r>
          </w:p>
          <w:p w:rsidR="00E167A2" w:rsidRPr="00E11B8A" w:rsidRDefault="00E167A2" w:rsidP="00371D35">
            <w:pPr>
              <w:rPr>
                <w:rFonts w:ascii="Calibri" w:hAnsi="Calibri" w:cs="MyriadPro-Light"/>
                <w:sz w:val="18"/>
                <w:szCs w:val="18"/>
              </w:rPr>
            </w:pPr>
            <w:r>
              <w:rPr>
                <w:rFonts w:ascii="Calibri" w:hAnsi="Calibri" w:cs="MyriadPro-Light"/>
                <w:sz w:val="18"/>
                <w:szCs w:val="18"/>
              </w:rPr>
              <w:lastRenderedPageBreak/>
              <w:t>I</w:t>
            </w:r>
            <w:r w:rsidRPr="00E11B8A">
              <w:rPr>
                <w:rFonts w:ascii="Calibri" w:hAnsi="Calibri" w:cs="MyriadPro-Light"/>
                <w:sz w:val="18"/>
                <w:szCs w:val="18"/>
              </w:rPr>
              <w:t xml:space="preserve">nstitutions </w:t>
            </w:r>
            <w:r>
              <w:rPr>
                <w:rFonts w:ascii="Calibri" w:hAnsi="Calibri" w:cs="MyriadPro-Light"/>
                <w:sz w:val="18"/>
                <w:szCs w:val="18"/>
              </w:rPr>
              <w:t xml:space="preserve">develop </w:t>
            </w:r>
            <w:r w:rsidRPr="00E11B8A">
              <w:rPr>
                <w:rFonts w:ascii="Calibri" w:hAnsi="Calibri" w:cs="MyriadPro-Light"/>
                <w:sz w:val="18"/>
                <w:szCs w:val="18"/>
              </w:rPr>
              <w:t>polic</w:t>
            </w:r>
            <w:r>
              <w:rPr>
                <w:rFonts w:ascii="Calibri" w:hAnsi="Calibri" w:cs="MyriadPro-Light"/>
                <w:sz w:val="18"/>
                <w:szCs w:val="18"/>
              </w:rPr>
              <w:t>ies</w:t>
            </w:r>
            <w:r w:rsidRPr="00E11B8A">
              <w:rPr>
                <w:rFonts w:ascii="Calibri" w:hAnsi="Calibri" w:cs="MyriadPro-Light"/>
                <w:sz w:val="18"/>
                <w:szCs w:val="18"/>
              </w:rPr>
              <w:t xml:space="preserve"> based on reliable data and clear, fair and participatory processes.</w:t>
            </w:r>
          </w:p>
          <w:p w:rsidR="00E167A2" w:rsidRPr="00E11B8A" w:rsidRDefault="00E167A2" w:rsidP="00371D35">
            <w:pPr>
              <w:autoSpaceDE w:val="0"/>
              <w:autoSpaceDN w:val="0"/>
              <w:adjustRightInd w:val="0"/>
              <w:rPr>
                <w:rFonts w:ascii="Calibri" w:hAnsi="Calibri" w:cs="MyriadPro-Light"/>
                <w:sz w:val="18"/>
                <w:szCs w:val="18"/>
              </w:rPr>
            </w:pPr>
          </w:p>
          <w:p w:rsidR="00E167A2" w:rsidRPr="00E11B8A" w:rsidRDefault="00E167A2" w:rsidP="00371D35">
            <w:pPr>
              <w:autoSpaceDE w:val="0"/>
              <w:autoSpaceDN w:val="0"/>
              <w:adjustRightInd w:val="0"/>
              <w:rPr>
                <w:rFonts w:ascii="Calibri" w:hAnsi="Calibri" w:cs="MyriadPro-Light"/>
                <w:sz w:val="14"/>
                <w:szCs w:val="18"/>
              </w:rPr>
            </w:pPr>
            <w:r>
              <w:rPr>
                <w:rFonts w:ascii="Calibri" w:hAnsi="Calibri" w:cs="Arial"/>
                <w:sz w:val="18"/>
              </w:rPr>
              <w:t xml:space="preserve">IOM, </w:t>
            </w:r>
            <w:r w:rsidRPr="00E11B8A">
              <w:rPr>
                <w:rFonts w:ascii="Calibri" w:hAnsi="Calibri" w:cs="Arial"/>
                <w:sz w:val="18"/>
              </w:rPr>
              <w:t>OHC</w:t>
            </w:r>
            <w:smartTag w:uri="urn:schemas-microsoft-com:office:smarttags" w:element="PersonName">
              <w:r w:rsidRPr="00E11B8A">
                <w:rPr>
                  <w:rFonts w:ascii="Calibri" w:hAnsi="Calibri" w:cs="Arial"/>
                  <w:sz w:val="18"/>
                </w:rPr>
                <w:t>HR</w:t>
              </w:r>
            </w:smartTag>
            <w:r w:rsidRPr="00E11B8A">
              <w:rPr>
                <w:rFonts w:ascii="Calibri" w:hAnsi="Calibri" w:cs="Arial"/>
                <w:sz w:val="18"/>
              </w:rPr>
              <w:t>, UNAIDS, UNDP, UNECE, UNFPA, UNHCR, UNICEF, UNIFEM, WHO</w:t>
            </w:r>
            <w:r>
              <w:rPr>
                <w:rFonts w:ascii="Calibri" w:hAnsi="Calibri" w:cs="Arial"/>
                <w:sz w:val="18"/>
              </w:rPr>
              <w:t xml:space="preserve"> </w:t>
            </w:r>
          </w:p>
          <w:p w:rsidR="00E167A2" w:rsidRPr="00E11B8A" w:rsidRDefault="00E167A2" w:rsidP="00371D35">
            <w:pPr>
              <w:autoSpaceDE w:val="0"/>
              <w:autoSpaceDN w:val="0"/>
              <w:adjustRightInd w:val="0"/>
              <w:rPr>
                <w:rFonts w:ascii="Calibri" w:hAnsi="Calibri"/>
                <w:sz w:val="18"/>
                <w:szCs w:val="18"/>
              </w:rPr>
            </w:pPr>
          </w:p>
        </w:tc>
        <w:tc>
          <w:tcPr>
            <w:tcW w:w="4140" w:type="dxa"/>
          </w:tcPr>
          <w:p w:rsidR="00E167A2" w:rsidRPr="00CD086D" w:rsidRDefault="00E167A2" w:rsidP="00371D35">
            <w:pPr>
              <w:keepNext/>
              <w:keepLines/>
              <w:spacing w:before="60" w:after="60"/>
              <w:ind w:left="-49"/>
              <w:rPr>
                <w:rFonts w:ascii="Calibri" w:eastAsia="Calibri" w:hAnsi="Calibri" w:cs="MyriadPro-Light"/>
                <w:b/>
                <w:sz w:val="18"/>
                <w:szCs w:val="18"/>
              </w:rPr>
            </w:pPr>
            <w:r w:rsidRPr="00CD086D">
              <w:rPr>
                <w:rFonts w:ascii="Calibri" w:eastAsia="Calibri" w:hAnsi="Calibri" w:cs="MyriadPro-Light"/>
                <w:b/>
                <w:sz w:val="18"/>
                <w:szCs w:val="18"/>
              </w:rPr>
              <w:lastRenderedPageBreak/>
              <w:t>Indicators:</w:t>
            </w:r>
          </w:p>
          <w:p w:rsidR="00E167A2" w:rsidRDefault="00E167A2" w:rsidP="00E167A2">
            <w:pPr>
              <w:keepNext/>
              <w:keepLines/>
              <w:numPr>
                <w:ilvl w:val="0"/>
                <w:numId w:val="29"/>
              </w:numPr>
              <w:spacing w:before="60" w:after="60" w:line="240" w:lineRule="auto"/>
              <w:ind w:left="96" w:hanging="160"/>
              <w:rPr>
                <w:rFonts w:ascii="Calibri" w:eastAsia="Calibri" w:hAnsi="Calibri" w:cs="MyriadPro-Light"/>
                <w:sz w:val="18"/>
                <w:szCs w:val="18"/>
              </w:rPr>
            </w:pPr>
            <w:r>
              <w:rPr>
                <w:rFonts w:ascii="Calibri" w:eastAsia="Calibri" w:hAnsi="Calibri" w:cs="MyriadPro-Light"/>
                <w:sz w:val="18"/>
                <w:szCs w:val="18"/>
              </w:rPr>
              <w:lastRenderedPageBreak/>
              <w:t>Programme budget practice application.</w:t>
            </w:r>
          </w:p>
          <w:p w:rsidR="00E167A2" w:rsidRDefault="00E167A2" w:rsidP="00E167A2">
            <w:pPr>
              <w:keepNext/>
              <w:keepLines/>
              <w:numPr>
                <w:ilvl w:val="0"/>
                <w:numId w:val="29"/>
              </w:numPr>
              <w:spacing w:before="60" w:after="60" w:line="240" w:lineRule="auto"/>
              <w:ind w:left="96" w:hanging="160"/>
              <w:rPr>
                <w:rFonts w:ascii="Calibri" w:eastAsia="Calibri" w:hAnsi="Calibri" w:cs="MyriadPro-Light"/>
                <w:sz w:val="18"/>
                <w:szCs w:val="18"/>
              </w:rPr>
            </w:pPr>
            <w:r>
              <w:rPr>
                <w:rFonts w:ascii="Calibri" w:eastAsia="Calibri" w:hAnsi="Calibri" w:cs="MyriadPro-Light"/>
                <w:sz w:val="18"/>
                <w:szCs w:val="18"/>
              </w:rPr>
              <w:t>Relevance, timeliness, reliability and use of national statistics.</w:t>
            </w:r>
          </w:p>
          <w:p w:rsidR="00E167A2" w:rsidRPr="00F53F01" w:rsidRDefault="00E167A2" w:rsidP="00E167A2">
            <w:pPr>
              <w:keepNext/>
              <w:keepLines/>
              <w:numPr>
                <w:ilvl w:val="0"/>
                <w:numId w:val="29"/>
              </w:numPr>
              <w:spacing w:before="60" w:after="60" w:line="240" w:lineRule="auto"/>
              <w:ind w:left="96" w:hanging="160"/>
              <w:rPr>
                <w:rFonts w:ascii="Calibri" w:eastAsia="Calibri" w:hAnsi="Calibri" w:cs="MyriadPro-Light"/>
                <w:sz w:val="18"/>
                <w:szCs w:val="18"/>
              </w:rPr>
            </w:pPr>
            <w:r>
              <w:rPr>
                <w:rFonts w:ascii="Calibri" w:eastAsia="Calibri" w:hAnsi="Calibri" w:cs="MyriadPro-Light"/>
                <w:sz w:val="18"/>
                <w:szCs w:val="18"/>
              </w:rPr>
              <w:t>Participation in legislative processes.</w:t>
            </w:r>
          </w:p>
          <w:p w:rsidR="00E167A2" w:rsidRPr="00CD086D" w:rsidRDefault="00E167A2" w:rsidP="00371D35">
            <w:pPr>
              <w:spacing w:before="60" w:after="60"/>
              <w:rPr>
                <w:rFonts w:ascii="Calibri" w:eastAsia="Calibri" w:hAnsi="Calibri" w:cs="MyriadPro-Light"/>
                <w:b/>
                <w:sz w:val="18"/>
                <w:szCs w:val="18"/>
              </w:rPr>
            </w:pPr>
            <w:r w:rsidRPr="00CD086D">
              <w:rPr>
                <w:rFonts w:ascii="Calibri" w:eastAsia="Calibri" w:hAnsi="Calibri" w:cs="MyriadPro-Light"/>
                <w:b/>
                <w:sz w:val="18"/>
                <w:szCs w:val="18"/>
              </w:rPr>
              <w:t>Baseline:</w:t>
            </w:r>
          </w:p>
          <w:p w:rsidR="00E167A2" w:rsidRPr="0084125B" w:rsidRDefault="00E167A2" w:rsidP="00E167A2">
            <w:pPr>
              <w:numPr>
                <w:ilvl w:val="0"/>
                <w:numId w:val="25"/>
              </w:numPr>
              <w:tabs>
                <w:tab w:val="clear" w:pos="311"/>
              </w:tabs>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Programme budget practice used by some but not all institutions.</w:t>
            </w:r>
          </w:p>
          <w:p w:rsidR="00E167A2" w:rsidRDefault="00E167A2" w:rsidP="00E167A2">
            <w:pPr>
              <w:numPr>
                <w:ilvl w:val="0"/>
                <w:numId w:val="25"/>
              </w:numPr>
              <w:tabs>
                <w:tab w:val="clear" w:pos="311"/>
              </w:tabs>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Credibility and relevance of national statistics problematic.</w:t>
            </w:r>
          </w:p>
          <w:p w:rsidR="00E167A2" w:rsidRPr="0084125B" w:rsidRDefault="00E167A2" w:rsidP="00E167A2">
            <w:pPr>
              <w:numPr>
                <w:ilvl w:val="0"/>
                <w:numId w:val="25"/>
              </w:numPr>
              <w:tabs>
                <w:tab w:val="clear" w:pos="311"/>
              </w:tabs>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Insufficient consultation and participation in legislative processes.</w:t>
            </w:r>
          </w:p>
          <w:p w:rsidR="00E167A2" w:rsidRPr="00CD086D" w:rsidRDefault="00E167A2" w:rsidP="00371D35">
            <w:pPr>
              <w:spacing w:before="60" w:after="60"/>
              <w:rPr>
                <w:rFonts w:ascii="Calibri" w:eastAsia="Calibri" w:hAnsi="Calibri" w:cs="MyriadPro-Light"/>
                <w:b/>
                <w:sz w:val="18"/>
                <w:szCs w:val="18"/>
              </w:rPr>
            </w:pPr>
            <w:r w:rsidRPr="00CD086D">
              <w:rPr>
                <w:rFonts w:ascii="Calibri" w:eastAsia="Calibri" w:hAnsi="Calibri" w:cs="MyriadPro-Light"/>
                <w:b/>
                <w:sz w:val="18"/>
                <w:szCs w:val="18"/>
              </w:rPr>
              <w:t xml:space="preserve">Targets: </w:t>
            </w:r>
          </w:p>
          <w:p w:rsidR="00E167A2" w:rsidRDefault="00E167A2" w:rsidP="00E167A2">
            <w:pPr>
              <w:numPr>
                <w:ilvl w:val="0"/>
                <w:numId w:val="26"/>
              </w:numPr>
              <w:tabs>
                <w:tab w:val="clear" w:pos="311"/>
              </w:tabs>
              <w:spacing w:before="60" w:after="60" w:line="240" w:lineRule="auto"/>
              <w:ind w:left="131" w:hanging="180"/>
              <w:rPr>
                <w:rFonts w:ascii="Calibri" w:eastAsia="Calibri" w:hAnsi="Calibri" w:cs="MyriadPro-Light"/>
                <w:sz w:val="18"/>
                <w:szCs w:val="18"/>
              </w:rPr>
            </w:pPr>
            <w:r w:rsidRPr="009D45D2">
              <w:rPr>
                <w:rFonts w:ascii="Calibri" w:eastAsia="Calibri" w:hAnsi="Calibri" w:cs="MyriadPro-Light"/>
                <w:sz w:val="18"/>
                <w:szCs w:val="18"/>
              </w:rPr>
              <w:t>Programme budget practice institutionalized</w:t>
            </w:r>
            <w:r>
              <w:rPr>
                <w:rFonts w:ascii="Calibri" w:eastAsia="Calibri" w:hAnsi="Calibri" w:cs="MyriadPro-Light"/>
                <w:sz w:val="18"/>
                <w:szCs w:val="18"/>
              </w:rPr>
              <w:t xml:space="preserve">. </w:t>
            </w:r>
          </w:p>
          <w:p w:rsidR="00E167A2" w:rsidRDefault="00E167A2" w:rsidP="00E167A2">
            <w:pPr>
              <w:numPr>
                <w:ilvl w:val="0"/>
                <w:numId w:val="26"/>
              </w:numPr>
              <w:tabs>
                <w:tab w:val="clear" w:pos="311"/>
              </w:tabs>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Timely, relevant and reliable national statistics used for policy development.</w:t>
            </w:r>
          </w:p>
          <w:p w:rsidR="00E167A2" w:rsidRPr="00355B75" w:rsidRDefault="00E167A2" w:rsidP="00E167A2">
            <w:pPr>
              <w:numPr>
                <w:ilvl w:val="0"/>
                <w:numId w:val="26"/>
              </w:numPr>
              <w:tabs>
                <w:tab w:val="clear" w:pos="311"/>
              </w:tabs>
              <w:spacing w:before="60" w:after="60" w:line="240" w:lineRule="auto"/>
              <w:ind w:left="131" w:hanging="180"/>
              <w:rPr>
                <w:rFonts w:ascii="Calibri" w:eastAsia="Calibri" w:hAnsi="Calibri" w:cs="MyriadPro-Light"/>
                <w:sz w:val="18"/>
                <w:szCs w:val="18"/>
              </w:rPr>
            </w:pPr>
            <w:r>
              <w:rPr>
                <w:rFonts w:ascii="Calibri" w:eastAsia="Calibri" w:hAnsi="Calibri" w:cs="MyriadPro-Light"/>
                <w:sz w:val="18"/>
                <w:szCs w:val="18"/>
              </w:rPr>
              <w:t>Active participation of relevant stakeholders in legislative processes.</w:t>
            </w:r>
          </w:p>
        </w:tc>
        <w:tc>
          <w:tcPr>
            <w:tcW w:w="2520" w:type="dxa"/>
          </w:tcPr>
          <w:p w:rsidR="00E167A2" w:rsidRPr="00E11B8A" w:rsidRDefault="00E167A2" w:rsidP="00E167A2">
            <w:pPr>
              <w:numPr>
                <w:ilvl w:val="0"/>
                <w:numId w:val="14"/>
              </w:numPr>
              <w:tabs>
                <w:tab w:val="clear" w:pos="622"/>
              </w:tabs>
              <w:spacing w:before="60" w:after="60" w:line="240" w:lineRule="auto"/>
              <w:ind w:left="150" w:hanging="177"/>
              <w:rPr>
                <w:rFonts w:ascii="Calibri" w:hAnsi="Calibri"/>
                <w:sz w:val="18"/>
                <w:szCs w:val="18"/>
              </w:rPr>
            </w:pPr>
            <w:r w:rsidRPr="00EE3CC6">
              <w:rPr>
                <w:rFonts w:ascii="Calibri" w:eastAsia="Calibri" w:hAnsi="Calibri" w:cs="MyriadPro-Light"/>
                <w:sz w:val="18"/>
                <w:szCs w:val="18"/>
              </w:rPr>
              <w:lastRenderedPageBreak/>
              <w:t xml:space="preserve">Chamber of Control value </w:t>
            </w:r>
            <w:r w:rsidRPr="00EE3CC6">
              <w:rPr>
                <w:rFonts w:ascii="Calibri" w:eastAsia="Calibri" w:hAnsi="Calibri" w:cs="MyriadPro-Light"/>
                <w:sz w:val="18"/>
                <w:szCs w:val="18"/>
              </w:rPr>
              <w:lastRenderedPageBreak/>
              <w:t>for money audit reports.</w:t>
            </w:r>
            <w:r>
              <w:rPr>
                <w:rStyle w:val="FootnoteReference"/>
                <w:rFonts w:ascii="Calibri" w:eastAsia="Calibri" w:hAnsi="Calibri" w:cs="MyriadPro-Light"/>
                <w:sz w:val="18"/>
                <w:szCs w:val="18"/>
              </w:rPr>
              <w:footnoteReference w:id="2"/>
            </w:r>
          </w:p>
          <w:p w:rsidR="00E167A2" w:rsidRPr="00E11B8A" w:rsidRDefault="00E167A2" w:rsidP="00E167A2">
            <w:pPr>
              <w:numPr>
                <w:ilvl w:val="0"/>
                <w:numId w:val="14"/>
              </w:numPr>
              <w:tabs>
                <w:tab w:val="clear" w:pos="622"/>
              </w:tabs>
              <w:spacing w:before="60" w:after="60" w:line="240" w:lineRule="auto"/>
              <w:ind w:left="150" w:hanging="177"/>
              <w:rPr>
                <w:rFonts w:ascii="Calibri" w:hAnsi="Calibri"/>
                <w:sz w:val="18"/>
                <w:szCs w:val="18"/>
              </w:rPr>
            </w:pPr>
            <w:r w:rsidRPr="00E11B8A">
              <w:rPr>
                <w:rFonts w:ascii="Calibri" w:hAnsi="Calibri"/>
                <w:sz w:val="18"/>
                <w:szCs w:val="18"/>
              </w:rPr>
              <w:t>Assessments of</w:t>
            </w:r>
            <w:r>
              <w:rPr>
                <w:rFonts w:ascii="Calibri" w:hAnsi="Calibri"/>
                <w:sz w:val="18"/>
                <w:szCs w:val="18"/>
              </w:rPr>
              <w:t xml:space="preserve"> the national statistical s</w:t>
            </w:r>
            <w:r w:rsidRPr="00E11B8A">
              <w:rPr>
                <w:rFonts w:ascii="Calibri" w:hAnsi="Calibri"/>
                <w:sz w:val="18"/>
                <w:szCs w:val="18"/>
              </w:rPr>
              <w:t xml:space="preserve">ystem of </w:t>
            </w:r>
            <w:smartTag w:uri="urn:schemas-microsoft-com:office:smarttags" w:element="place">
              <w:smartTag w:uri="urn:schemas-microsoft-com:office:smarttags" w:element="country-region">
                <w:r w:rsidRPr="00E11B8A">
                  <w:rPr>
                    <w:rFonts w:ascii="Calibri" w:hAnsi="Calibri"/>
                    <w:sz w:val="18"/>
                    <w:szCs w:val="18"/>
                  </w:rPr>
                  <w:t>Georgia</w:t>
                </w:r>
              </w:smartTag>
            </w:smartTag>
            <w:r w:rsidRPr="00E11B8A">
              <w:rPr>
                <w:rFonts w:ascii="Calibri" w:hAnsi="Calibri"/>
                <w:sz w:val="18"/>
                <w:szCs w:val="18"/>
              </w:rPr>
              <w:t xml:space="preserve">. </w:t>
            </w:r>
          </w:p>
          <w:p w:rsidR="00E167A2" w:rsidRPr="00B66F41" w:rsidRDefault="00E167A2" w:rsidP="00E167A2">
            <w:pPr>
              <w:numPr>
                <w:ilvl w:val="0"/>
                <w:numId w:val="11"/>
              </w:numPr>
              <w:spacing w:before="60" w:after="60" w:line="240" w:lineRule="auto"/>
              <w:ind w:left="162" w:hanging="162"/>
              <w:rPr>
                <w:rFonts w:ascii="Calibri" w:hAnsi="Calibri"/>
                <w:sz w:val="18"/>
                <w:szCs w:val="18"/>
              </w:rPr>
            </w:pPr>
            <w:r w:rsidRPr="00EE3CC6">
              <w:rPr>
                <w:rFonts w:ascii="Calibri" w:eastAsia="Calibri" w:hAnsi="Calibri" w:cs="MyriadPro-Light"/>
                <w:sz w:val="18"/>
                <w:szCs w:val="18"/>
              </w:rPr>
              <w:t>Assessment of Integrated Border Management</w:t>
            </w:r>
            <w:r w:rsidRPr="00520BE6">
              <w:rPr>
                <w:rFonts w:ascii="Calibri" w:eastAsia="Calibri" w:hAnsi="Calibri" w:cs="MyriadPro-Light"/>
                <w:sz w:val="18"/>
                <w:szCs w:val="18"/>
              </w:rPr>
              <w:t xml:space="preserve"> </w:t>
            </w:r>
            <w:smartTag w:uri="urn:schemas-microsoft-com:office:smarttags" w:element="place">
              <w:smartTag w:uri="urn:schemas-microsoft-com:office:smarttags" w:element="City">
                <w:r>
                  <w:rPr>
                    <w:rFonts w:ascii="Calibri" w:eastAsia="Calibri" w:hAnsi="Calibri" w:cs="MyriadPro-Light"/>
                    <w:sz w:val="18"/>
                    <w:szCs w:val="18"/>
                  </w:rPr>
                  <w:t>M</w:t>
                </w:r>
                <w:r w:rsidRPr="00520BE6">
                  <w:rPr>
                    <w:rFonts w:ascii="Calibri" w:eastAsia="Calibri" w:hAnsi="Calibri" w:cs="MyriadPro-Light"/>
                    <w:sz w:val="18"/>
                    <w:szCs w:val="18"/>
                  </w:rPr>
                  <w:t>ission</w:t>
                </w:r>
              </w:smartTag>
            </w:smartTag>
            <w:r>
              <w:rPr>
                <w:rFonts w:ascii="Calibri" w:eastAsia="Calibri" w:hAnsi="Calibri" w:cs="MyriadPro-Light"/>
                <w:sz w:val="18"/>
                <w:szCs w:val="18"/>
              </w:rPr>
              <w:t>.</w:t>
            </w:r>
          </w:p>
          <w:p w:rsidR="00E167A2" w:rsidRPr="00B66F41" w:rsidRDefault="00E167A2" w:rsidP="00E167A2">
            <w:pPr>
              <w:numPr>
                <w:ilvl w:val="0"/>
                <w:numId w:val="11"/>
              </w:numPr>
              <w:spacing w:before="60" w:after="60" w:line="240" w:lineRule="auto"/>
              <w:ind w:left="162" w:hanging="162"/>
              <w:rPr>
                <w:rFonts w:ascii="Calibri" w:hAnsi="Calibri"/>
                <w:sz w:val="18"/>
                <w:szCs w:val="18"/>
              </w:rPr>
            </w:pPr>
            <w:r w:rsidRPr="0084125B">
              <w:rPr>
                <w:rFonts w:ascii="Calibri" w:eastAsia="Calibri" w:hAnsi="Calibri" w:cs="MyriadPro-Light"/>
                <w:sz w:val="18"/>
                <w:szCs w:val="18"/>
              </w:rPr>
              <w:t xml:space="preserve">UN, IO and NGO assessments and </w:t>
            </w:r>
            <w:r>
              <w:rPr>
                <w:rFonts w:ascii="Calibri" w:eastAsia="Calibri" w:hAnsi="Calibri" w:cs="MyriadPro-Light"/>
                <w:sz w:val="18"/>
                <w:szCs w:val="18"/>
              </w:rPr>
              <w:t>reports.</w:t>
            </w:r>
          </w:p>
        </w:tc>
        <w:tc>
          <w:tcPr>
            <w:tcW w:w="5040" w:type="dxa"/>
          </w:tcPr>
          <w:p w:rsidR="00E167A2" w:rsidRPr="001A31BC" w:rsidRDefault="00E167A2" w:rsidP="00371D35">
            <w:pPr>
              <w:spacing w:before="60" w:after="60"/>
              <w:ind w:left="131" w:hanging="131"/>
              <w:rPr>
                <w:rFonts w:ascii="Calibri" w:hAnsi="Calibri"/>
                <w:b/>
                <w:sz w:val="18"/>
                <w:szCs w:val="18"/>
              </w:rPr>
            </w:pPr>
            <w:r w:rsidRPr="001A31BC">
              <w:rPr>
                <w:rFonts w:ascii="Calibri" w:hAnsi="Calibri"/>
                <w:b/>
                <w:sz w:val="18"/>
                <w:szCs w:val="18"/>
              </w:rPr>
              <w:lastRenderedPageBreak/>
              <w:t xml:space="preserve">Risks </w:t>
            </w:r>
          </w:p>
          <w:p w:rsidR="00E167A2" w:rsidRPr="001A31BC" w:rsidRDefault="00E167A2" w:rsidP="00E167A2">
            <w:pPr>
              <w:numPr>
                <w:ilvl w:val="0"/>
                <w:numId w:val="11"/>
              </w:numPr>
              <w:spacing w:before="60" w:after="60" w:line="240" w:lineRule="auto"/>
              <w:ind w:left="162" w:hanging="162"/>
              <w:rPr>
                <w:rFonts w:ascii="Calibri" w:eastAsia="Calibri" w:hAnsi="Calibri" w:cs="MyriadPro-Light"/>
                <w:sz w:val="18"/>
                <w:szCs w:val="18"/>
              </w:rPr>
            </w:pPr>
            <w:r w:rsidRPr="001A31BC">
              <w:rPr>
                <w:rFonts w:ascii="Calibri" w:eastAsia="Calibri" w:hAnsi="Calibri" w:cs="MyriadPro-Light"/>
                <w:sz w:val="18"/>
                <w:szCs w:val="18"/>
              </w:rPr>
              <w:lastRenderedPageBreak/>
              <w:t>Insufficient financial resources of the Government to finance official statistics</w:t>
            </w:r>
            <w:r>
              <w:rPr>
                <w:rFonts w:ascii="Calibri" w:eastAsia="Calibri" w:hAnsi="Calibri" w:cs="MyriadPro-Light"/>
                <w:sz w:val="18"/>
                <w:szCs w:val="18"/>
              </w:rPr>
              <w:t xml:space="preserve"> production of high quality</w:t>
            </w:r>
            <w:r w:rsidRPr="001A31BC">
              <w:rPr>
                <w:rFonts w:ascii="Calibri" w:eastAsia="Calibri" w:hAnsi="Calibri" w:cs="MyriadPro-Light"/>
                <w:sz w:val="18"/>
                <w:szCs w:val="18"/>
              </w:rPr>
              <w:t>.</w:t>
            </w:r>
          </w:p>
          <w:p w:rsidR="00E167A2" w:rsidRPr="00E11B8A" w:rsidRDefault="00E167A2" w:rsidP="00E167A2">
            <w:pPr>
              <w:numPr>
                <w:ilvl w:val="0"/>
                <w:numId w:val="11"/>
              </w:numPr>
              <w:spacing w:before="60" w:after="60" w:line="240" w:lineRule="auto"/>
              <w:ind w:left="162" w:hanging="162"/>
              <w:rPr>
                <w:rFonts w:ascii="Calibri" w:hAnsi="Calibri"/>
                <w:sz w:val="18"/>
                <w:szCs w:val="18"/>
              </w:rPr>
            </w:pPr>
            <w:r w:rsidRPr="001A31BC">
              <w:rPr>
                <w:rFonts w:ascii="Calibri" w:eastAsia="Calibri" w:hAnsi="Calibri" w:cs="MyriadPro-Light"/>
                <w:sz w:val="18"/>
                <w:szCs w:val="18"/>
              </w:rPr>
              <w:t>Disagreements on reporting on MDGs between different Georgian administrations, responsible for MDG indicators</w:t>
            </w:r>
            <w:r>
              <w:rPr>
                <w:rFonts w:ascii="Calibri" w:eastAsia="Calibri" w:hAnsi="Calibri" w:cs="MyriadPro-Light"/>
                <w:sz w:val="18"/>
                <w:szCs w:val="18"/>
              </w:rPr>
              <w:t xml:space="preserve"> hamper improvement of data sets.</w:t>
            </w:r>
            <w:r w:rsidRPr="001A31BC" w:rsidDel="00786477">
              <w:rPr>
                <w:rFonts w:ascii="Calibri" w:eastAsia="Calibri" w:hAnsi="Calibri" w:cs="MyriadPro-Light"/>
                <w:sz w:val="18"/>
                <w:szCs w:val="18"/>
              </w:rPr>
              <w:t xml:space="preserve"> </w:t>
            </w:r>
          </w:p>
          <w:p w:rsidR="00E167A2" w:rsidRPr="00B824B7" w:rsidRDefault="00E167A2" w:rsidP="00371D35">
            <w:pPr>
              <w:spacing w:before="60" w:after="60"/>
              <w:rPr>
                <w:rFonts w:ascii="Calibri" w:hAnsi="Calibri"/>
                <w:sz w:val="18"/>
                <w:szCs w:val="18"/>
              </w:rPr>
            </w:pPr>
            <w:r w:rsidRPr="001A31BC">
              <w:rPr>
                <w:rFonts w:ascii="Calibri" w:hAnsi="Calibri"/>
                <w:b/>
                <w:sz w:val="18"/>
                <w:szCs w:val="18"/>
              </w:rPr>
              <w:t>Assumptions</w:t>
            </w:r>
          </w:p>
          <w:p w:rsidR="00E167A2" w:rsidRPr="001A31BC" w:rsidRDefault="00E167A2" w:rsidP="00E167A2">
            <w:pPr>
              <w:numPr>
                <w:ilvl w:val="0"/>
                <w:numId w:val="13"/>
              </w:numPr>
              <w:tabs>
                <w:tab w:val="clear" w:pos="491"/>
                <w:tab w:val="num" w:pos="131"/>
              </w:tabs>
              <w:spacing w:before="60" w:after="60" w:line="240" w:lineRule="auto"/>
              <w:ind w:left="131" w:hanging="180"/>
              <w:rPr>
                <w:rFonts w:ascii="Calibri" w:hAnsi="Calibri" w:cs="MyriadPro-Light"/>
                <w:sz w:val="18"/>
                <w:szCs w:val="18"/>
              </w:rPr>
            </w:pPr>
            <w:r w:rsidRPr="00E11B8A">
              <w:rPr>
                <w:rFonts w:ascii="Calibri" w:hAnsi="Calibri" w:cs="Verdana"/>
                <w:sz w:val="18"/>
                <w:szCs w:val="18"/>
              </w:rPr>
              <w:t xml:space="preserve">National and local </w:t>
            </w:r>
            <w:r w:rsidRPr="001A31BC">
              <w:rPr>
                <w:rFonts w:ascii="Calibri" w:hAnsi="Calibri" w:cs="Verdana"/>
                <w:sz w:val="18"/>
                <w:szCs w:val="18"/>
              </w:rPr>
              <w:t>authorities and institutions committed to data driven/evidence based policy development and decision-making.</w:t>
            </w:r>
            <w:r w:rsidRPr="001A31BC">
              <w:rPr>
                <w:rFonts w:ascii="Calibri" w:hAnsi="Calibri" w:cs="MyriadPro-Light"/>
                <w:sz w:val="18"/>
                <w:szCs w:val="18"/>
              </w:rPr>
              <w:t xml:space="preserve"> </w:t>
            </w:r>
          </w:p>
          <w:p w:rsidR="00E167A2" w:rsidRPr="00E11B8A" w:rsidRDefault="00E167A2" w:rsidP="00E167A2">
            <w:pPr>
              <w:numPr>
                <w:ilvl w:val="0"/>
                <w:numId w:val="13"/>
              </w:numPr>
              <w:tabs>
                <w:tab w:val="clear" w:pos="491"/>
                <w:tab w:val="num" w:pos="131"/>
              </w:tabs>
              <w:spacing w:before="60" w:after="60" w:line="240" w:lineRule="auto"/>
              <w:ind w:left="131" w:hanging="180"/>
              <w:rPr>
                <w:rFonts w:ascii="Calibri" w:hAnsi="Calibri"/>
                <w:sz w:val="18"/>
                <w:szCs w:val="18"/>
              </w:rPr>
            </w:pPr>
            <w:r w:rsidRPr="001A31BC">
              <w:rPr>
                <w:rFonts w:ascii="Calibri" w:hAnsi="Calibri" w:cs="MyriadPro-Light"/>
                <w:sz w:val="18"/>
                <w:szCs w:val="18"/>
              </w:rPr>
              <w:t>Parliament</w:t>
            </w:r>
            <w:r>
              <w:rPr>
                <w:rFonts w:ascii="Calibri" w:hAnsi="Calibri" w:cs="MyriadPro-Light"/>
                <w:sz w:val="18"/>
                <w:szCs w:val="18"/>
              </w:rPr>
              <w:t xml:space="preserve"> and government are</w:t>
            </w:r>
            <w:r w:rsidRPr="001A31BC">
              <w:rPr>
                <w:rFonts w:ascii="Calibri" w:hAnsi="Calibri" w:cs="MyriadPro-Light"/>
                <w:sz w:val="18"/>
                <w:szCs w:val="18"/>
              </w:rPr>
              <w:t xml:space="preserve"> willing to use participatory processes and partnerships to increase its functionality and transparency.</w:t>
            </w:r>
          </w:p>
          <w:p w:rsidR="00E167A2" w:rsidRPr="00E11B8A" w:rsidRDefault="00E167A2" w:rsidP="00E167A2">
            <w:pPr>
              <w:numPr>
                <w:ilvl w:val="0"/>
                <w:numId w:val="13"/>
              </w:numPr>
              <w:tabs>
                <w:tab w:val="clear" w:pos="491"/>
                <w:tab w:val="num" w:pos="131"/>
              </w:tabs>
              <w:spacing w:before="60" w:after="60" w:line="240" w:lineRule="auto"/>
              <w:ind w:left="131" w:hanging="180"/>
              <w:rPr>
                <w:rFonts w:ascii="Calibri" w:hAnsi="Calibri"/>
                <w:sz w:val="18"/>
                <w:szCs w:val="18"/>
              </w:rPr>
            </w:pPr>
            <w:r w:rsidRPr="001A31BC">
              <w:rPr>
                <w:rFonts w:ascii="Calibri" w:hAnsi="Calibri" w:cs="MyriadPro-Light"/>
                <w:sz w:val="18"/>
                <w:szCs w:val="18"/>
              </w:rPr>
              <w:t>Data collection methods used increasingly allow adequate disaggregation by age, sex, region, ethnicity, status, etc.</w:t>
            </w:r>
          </w:p>
        </w:tc>
      </w:tr>
    </w:tbl>
    <w:p w:rsidR="00E167A2" w:rsidRDefault="00E167A2" w:rsidP="00E167A2">
      <w:pPr>
        <w:rPr>
          <w:rFonts w:ascii="Century Gothic" w:hAnsi="Century Gothic"/>
          <w:sz w:val="22"/>
          <w:szCs w:val="22"/>
        </w:rPr>
      </w:pPr>
    </w:p>
    <w:p w:rsidR="00E167A2" w:rsidRDefault="00E167A2" w:rsidP="00E167A2">
      <w:pPr>
        <w:rPr>
          <w:rFonts w:ascii="Century Gothic" w:hAnsi="Century Gothic"/>
          <w:sz w:val="22"/>
          <w:szCs w:val="22"/>
        </w:rPr>
      </w:pPr>
    </w:p>
    <w:p w:rsidR="00E167A2" w:rsidRDefault="00E167A2" w:rsidP="00E167A2">
      <w:pPr>
        <w:rPr>
          <w:rFonts w:ascii="Century Gothic" w:hAnsi="Century Gothic"/>
          <w:sz w:val="22"/>
          <w:szCs w:val="22"/>
        </w:rPr>
      </w:pPr>
    </w:p>
    <w:p w:rsidR="005563E2" w:rsidRDefault="005563E2" w:rsidP="00E167A2">
      <w:pPr>
        <w:rPr>
          <w:rFonts w:ascii="Century Gothic" w:hAnsi="Century Gothic"/>
          <w:sz w:val="22"/>
          <w:szCs w:val="22"/>
        </w:rPr>
      </w:pPr>
    </w:p>
    <w:p w:rsidR="005563E2" w:rsidRDefault="005563E2" w:rsidP="00E167A2">
      <w:pPr>
        <w:rPr>
          <w:rFonts w:ascii="Century Gothic" w:hAnsi="Century Gothic"/>
          <w:sz w:val="22"/>
          <w:szCs w:val="22"/>
        </w:rPr>
      </w:pPr>
    </w:p>
    <w:p w:rsidR="005563E2" w:rsidRDefault="005563E2" w:rsidP="00E167A2">
      <w:pPr>
        <w:rPr>
          <w:rFonts w:ascii="Century Gothic" w:hAnsi="Century Gothic"/>
          <w:sz w:val="22"/>
          <w:szCs w:val="22"/>
        </w:rPr>
      </w:pPr>
    </w:p>
    <w:p w:rsidR="006153FE" w:rsidRDefault="006153FE" w:rsidP="00E167A2">
      <w:pPr>
        <w:rPr>
          <w:rFonts w:ascii="Century Gothic" w:hAnsi="Century Gothic"/>
          <w:sz w:val="22"/>
          <w:szCs w:val="22"/>
        </w:rPr>
      </w:pPr>
    </w:p>
    <w:p w:rsidR="00BF0CA9" w:rsidRDefault="00BF0CA9" w:rsidP="00BF0CA9">
      <w:pPr>
        <w:pStyle w:val="Heading2"/>
      </w:pPr>
      <w:r w:rsidRPr="00254CB7">
        <w:lastRenderedPageBreak/>
        <w:t xml:space="preserve">Example 2: </w:t>
      </w:r>
      <w:r>
        <w:t xml:space="preserve">Maldives UNDAF 2011-2015 </w:t>
      </w:r>
    </w:p>
    <w:p w:rsidR="00BF0CA9" w:rsidRPr="00BF0CA9" w:rsidRDefault="00BF0CA9" w:rsidP="00BF0CA9">
      <w:pPr>
        <w:rPr>
          <w:rFonts w:ascii="Calibri" w:hAnsi="Calibri"/>
          <w:sz w:val="22"/>
          <w:szCs w:val="22"/>
        </w:rPr>
      </w:pPr>
      <w:r w:rsidRPr="00254CB7">
        <w:rPr>
          <w:rFonts w:ascii="Calibri" w:hAnsi="Calibri"/>
          <w:sz w:val="22"/>
          <w:szCs w:val="22"/>
        </w:rPr>
        <w:t xml:space="preserve">The </w:t>
      </w:r>
      <w:r>
        <w:rPr>
          <w:rFonts w:ascii="Calibri" w:hAnsi="Calibri"/>
          <w:sz w:val="22"/>
          <w:szCs w:val="22"/>
        </w:rPr>
        <w:t xml:space="preserve">below MALDIVES UNDAF 2011 – 2015 is an UNDAF with outcomes and outputs (UNDAF Option 1b).  It uses the results matrix of the current UNDAF guidelines and includes outcomes, outputs, </w:t>
      </w:r>
      <w:proofErr w:type="spellStart"/>
      <w:r>
        <w:rPr>
          <w:rFonts w:ascii="Calibri" w:hAnsi="Calibri"/>
          <w:sz w:val="22"/>
          <w:szCs w:val="22"/>
        </w:rPr>
        <w:t>indicatosr</w:t>
      </w:r>
      <w:proofErr w:type="spellEnd"/>
      <w:r>
        <w:rPr>
          <w:rFonts w:ascii="Calibri" w:hAnsi="Calibri"/>
          <w:sz w:val="22"/>
          <w:szCs w:val="22"/>
        </w:rPr>
        <w:t xml:space="preserve">, baseline, targets, means of verification, risks and assumptions, role of partners, and indicative resources. Below you can see Outcome 1 and its outputs as an example. </w:t>
      </w:r>
    </w:p>
    <w:tbl>
      <w:tblPr>
        <w:tblpPr w:leftFromText="180" w:rightFromText="180" w:vertAnchor="page" w:horzAnchor="margin" w:tblpXSpec="center" w:tblpY="3586"/>
        <w:tblW w:w="149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890"/>
        <w:gridCol w:w="2430"/>
        <w:gridCol w:w="1440"/>
        <w:gridCol w:w="1620"/>
        <w:gridCol w:w="1530"/>
        <w:gridCol w:w="2160"/>
        <w:gridCol w:w="1818"/>
        <w:gridCol w:w="2052"/>
      </w:tblGrid>
      <w:tr w:rsidR="00BF0CA9" w:rsidRPr="005563E2" w:rsidTr="00BF0CA9">
        <w:trPr>
          <w:trHeight w:val="513"/>
        </w:trPr>
        <w:tc>
          <w:tcPr>
            <w:tcW w:w="14940" w:type="dxa"/>
            <w:gridSpan w:val="8"/>
            <w:tcBorders>
              <w:top w:val="threeDEngrave" w:sz="24" w:space="0" w:color="auto"/>
              <w:bottom w:val="threeDEmboss" w:sz="24" w:space="0" w:color="auto"/>
            </w:tcBorders>
            <w:shd w:val="clear" w:color="auto" w:fill="D9D9D9"/>
            <w:vAlign w:val="center"/>
          </w:tcPr>
          <w:p w:rsidR="00BF0CA9" w:rsidRPr="005563E2" w:rsidRDefault="00BF0CA9" w:rsidP="00BF0CA9">
            <w:pPr>
              <w:spacing w:before="0" w:after="0" w:line="240" w:lineRule="auto"/>
              <w:jc w:val="center"/>
              <w:rPr>
                <w:rFonts w:ascii="Arial Narrow" w:eastAsia="Times New Roman" w:hAnsi="Arial Narrow" w:cs="Times New Roman"/>
                <w:b/>
                <w:bCs/>
                <w:color w:val="000000"/>
                <w:sz w:val="22"/>
                <w:szCs w:val="22"/>
              </w:rPr>
            </w:pPr>
            <w:r w:rsidRPr="005563E2">
              <w:rPr>
                <w:rFonts w:ascii="Arial Narrow" w:eastAsia="Times New Roman" w:hAnsi="Arial Narrow" w:cs="Times New Roman"/>
                <w:b/>
                <w:bCs/>
                <w:color w:val="000000"/>
                <w:sz w:val="22"/>
                <w:szCs w:val="22"/>
              </w:rPr>
              <w:t>UNDAF 2011-2015 - RESULTS MATRICES</w:t>
            </w:r>
          </w:p>
        </w:tc>
      </w:tr>
      <w:tr w:rsidR="00BF0CA9" w:rsidRPr="005563E2" w:rsidTr="00BF0CA9">
        <w:trPr>
          <w:trHeight w:val="340"/>
        </w:trPr>
        <w:tc>
          <w:tcPr>
            <w:tcW w:w="14940" w:type="dxa"/>
            <w:gridSpan w:val="8"/>
            <w:tcBorders>
              <w:top w:val="threeDEmboss" w:sz="24" w:space="0" w:color="auto"/>
              <w:bottom w:val="nil"/>
            </w:tcBorders>
            <w:shd w:val="clear" w:color="auto" w:fill="D9D9D9"/>
            <w:vAlign w:val="center"/>
          </w:tcPr>
          <w:p w:rsidR="00BF0CA9" w:rsidRPr="005563E2" w:rsidRDefault="00BF0CA9" w:rsidP="00BF0CA9">
            <w:pPr>
              <w:spacing w:before="0" w:after="0" w:line="240" w:lineRule="auto"/>
              <w:rPr>
                <w:rFonts w:ascii="Arial Narrow" w:eastAsia="Times New Roman" w:hAnsi="Arial Narrow" w:cs="Times New Roman"/>
                <w:b/>
                <w:bCs/>
                <w:color w:val="000000"/>
              </w:rPr>
            </w:pPr>
            <w:r w:rsidRPr="005563E2">
              <w:rPr>
                <w:rFonts w:ascii="Arial Narrow" w:eastAsia="Times New Roman" w:hAnsi="Arial Narrow" w:cs="Times New Roman"/>
                <w:b/>
                <w:bCs/>
                <w:color w:val="000000"/>
              </w:rPr>
              <w:t>HEALTH</w:t>
            </w:r>
          </w:p>
        </w:tc>
      </w:tr>
      <w:tr w:rsidR="00BF0CA9" w:rsidRPr="005563E2" w:rsidTr="00BF0CA9">
        <w:trPr>
          <w:trHeight w:val="615"/>
        </w:trPr>
        <w:tc>
          <w:tcPr>
            <w:tcW w:w="14940" w:type="dxa"/>
            <w:gridSpan w:val="8"/>
            <w:tcBorders>
              <w:top w:val="nil"/>
              <w:bottom w:val="single" w:sz="4" w:space="0" w:color="auto"/>
              <w:right w:val="single" w:sz="12" w:space="0" w:color="000000"/>
            </w:tcBorders>
            <w:shd w:val="clear" w:color="auto" w:fill="D9D9D9"/>
            <w:vAlign w:val="center"/>
          </w:tcPr>
          <w:p w:rsidR="00BF0CA9" w:rsidRPr="005563E2" w:rsidRDefault="00BF0CA9" w:rsidP="00BF0CA9">
            <w:pPr>
              <w:spacing w:before="0" w:after="0" w:line="240" w:lineRule="auto"/>
              <w:rPr>
                <w:rFonts w:ascii="Arial Narrow" w:eastAsia="Times New Roman" w:hAnsi="Arial Narrow" w:cs="Times New Roman"/>
                <w:b/>
                <w:bCs/>
                <w:color w:val="000000"/>
              </w:rPr>
            </w:pPr>
            <w:r w:rsidRPr="005563E2">
              <w:rPr>
                <w:rFonts w:ascii="Arial Narrow" w:eastAsia="Times New Roman" w:hAnsi="Arial Narrow" w:cs="Times New Roman"/>
                <w:b/>
                <w:bCs/>
                <w:color w:val="000000"/>
              </w:rPr>
              <w:t>National Development Priority :  Strengthen health promotion, protection and advocacy for healthy public policies; enhance response of health system in emergencies</w:t>
            </w:r>
          </w:p>
        </w:tc>
      </w:tr>
      <w:tr w:rsidR="00BF0CA9" w:rsidRPr="005563E2" w:rsidTr="00BF0CA9">
        <w:trPr>
          <w:trHeight w:val="535"/>
        </w:trPr>
        <w:tc>
          <w:tcPr>
            <w:tcW w:w="1890" w:type="dxa"/>
            <w:tcBorders>
              <w:top w:val="single" w:sz="4" w:space="0" w:color="auto"/>
            </w:tcBorders>
            <w:shd w:val="clear" w:color="auto" w:fill="D9D9D9"/>
          </w:tcPr>
          <w:p w:rsidR="00BF0CA9" w:rsidRPr="005563E2" w:rsidRDefault="00BF0CA9" w:rsidP="00BF0CA9">
            <w:pPr>
              <w:spacing w:before="0" w:after="0" w:line="240" w:lineRule="auto"/>
              <w:rPr>
                <w:rFonts w:ascii="Arial Narrow" w:eastAsia="Times New Roman" w:hAnsi="Arial Narrow" w:cs="Times New Roman"/>
                <w:b/>
                <w:bCs/>
                <w:color w:val="000000"/>
                <w:sz w:val="18"/>
                <w:szCs w:val="18"/>
              </w:rPr>
            </w:pPr>
            <w:r w:rsidRPr="005563E2">
              <w:rPr>
                <w:rFonts w:ascii="Arial Narrow" w:eastAsia="Times New Roman" w:hAnsi="Arial Narrow" w:cs="Times New Roman"/>
                <w:b/>
                <w:bCs/>
                <w:color w:val="000000"/>
                <w:sz w:val="18"/>
                <w:szCs w:val="18"/>
              </w:rPr>
              <w:t> </w:t>
            </w:r>
          </w:p>
        </w:tc>
        <w:tc>
          <w:tcPr>
            <w:tcW w:w="2430" w:type="dxa"/>
            <w:tcBorders>
              <w:top w:val="single" w:sz="4" w:space="0" w:color="auto"/>
            </w:tcBorders>
            <w:shd w:val="clear" w:color="auto" w:fill="D9D9D9"/>
          </w:tcPr>
          <w:p w:rsidR="00BF0CA9" w:rsidRPr="005563E2" w:rsidRDefault="00BF0CA9" w:rsidP="00BF0CA9">
            <w:pPr>
              <w:spacing w:before="0" w:after="0" w:line="240" w:lineRule="auto"/>
              <w:rPr>
                <w:rFonts w:ascii="Arial Narrow" w:eastAsia="Times New Roman" w:hAnsi="Arial Narrow" w:cs="Times New Roman"/>
                <w:b/>
                <w:bCs/>
                <w:color w:val="000000"/>
                <w:sz w:val="18"/>
                <w:szCs w:val="18"/>
              </w:rPr>
            </w:pPr>
            <w:r w:rsidRPr="005563E2">
              <w:rPr>
                <w:rFonts w:ascii="Arial Narrow" w:eastAsia="Times New Roman" w:hAnsi="Arial Narrow" w:cs="Times New Roman"/>
                <w:b/>
                <w:bCs/>
                <w:color w:val="000000"/>
                <w:sz w:val="18"/>
                <w:szCs w:val="18"/>
              </w:rPr>
              <w:t xml:space="preserve">Indicators </w:t>
            </w:r>
          </w:p>
        </w:tc>
        <w:tc>
          <w:tcPr>
            <w:tcW w:w="1440" w:type="dxa"/>
            <w:tcBorders>
              <w:top w:val="single" w:sz="4" w:space="0" w:color="auto"/>
            </w:tcBorders>
            <w:shd w:val="clear" w:color="auto" w:fill="D9D9D9"/>
          </w:tcPr>
          <w:p w:rsidR="00BF0CA9" w:rsidRPr="005563E2" w:rsidRDefault="00BF0CA9" w:rsidP="00BF0CA9">
            <w:pPr>
              <w:spacing w:before="0" w:after="0" w:line="240" w:lineRule="auto"/>
              <w:rPr>
                <w:rFonts w:ascii="Arial Narrow" w:eastAsia="Times New Roman" w:hAnsi="Arial Narrow" w:cs="Times New Roman"/>
                <w:b/>
                <w:bCs/>
                <w:color w:val="000000"/>
                <w:sz w:val="18"/>
                <w:szCs w:val="18"/>
              </w:rPr>
            </w:pPr>
            <w:r w:rsidRPr="005563E2">
              <w:rPr>
                <w:rFonts w:ascii="Arial Narrow" w:eastAsia="Times New Roman" w:hAnsi="Arial Narrow" w:cs="Times New Roman"/>
                <w:b/>
                <w:bCs/>
                <w:color w:val="000000"/>
                <w:sz w:val="18"/>
                <w:szCs w:val="18"/>
              </w:rPr>
              <w:t>Baseline</w:t>
            </w:r>
          </w:p>
        </w:tc>
        <w:tc>
          <w:tcPr>
            <w:tcW w:w="1620" w:type="dxa"/>
            <w:tcBorders>
              <w:top w:val="single" w:sz="4" w:space="0" w:color="auto"/>
            </w:tcBorders>
            <w:shd w:val="clear" w:color="auto" w:fill="D9D9D9"/>
          </w:tcPr>
          <w:p w:rsidR="00BF0CA9" w:rsidRPr="005563E2" w:rsidRDefault="00BF0CA9" w:rsidP="00BF0CA9">
            <w:pPr>
              <w:spacing w:before="0" w:after="0" w:line="240" w:lineRule="auto"/>
              <w:rPr>
                <w:rFonts w:ascii="Arial Narrow" w:eastAsia="Times New Roman" w:hAnsi="Arial Narrow" w:cs="Times New Roman"/>
                <w:b/>
                <w:bCs/>
                <w:color w:val="000000"/>
                <w:sz w:val="18"/>
                <w:szCs w:val="18"/>
              </w:rPr>
            </w:pPr>
            <w:r w:rsidRPr="005563E2">
              <w:rPr>
                <w:rFonts w:ascii="Arial Narrow" w:eastAsia="Times New Roman" w:hAnsi="Arial Narrow" w:cs="Times New Roman"/>
                <w:b/>
                <w:bCs/>
                <w:color w:val="000000"/>
                <w:sz w:val="18"/>
                <w:szCs w:val="18"/>
              </w:rPr>
              <w:t>Targets</w:t>
            </w:r>
          </w:p>
        </w:tc>
        <w:tc>
          <w:tcPr>
            <w:tcW w:w="1530" w:type="dxa"/>
            <w:tcBorders>
              <w:top w:val="single" w:sz="4" w:space="0" w:color="auto"/>
            </w:tcBorders>
            <w:shd w:val="clear" w:color="auto" w:fill="D9D9D9"/>
          </w:tcPr>
          <w:p w:rsidR="00BF0CA9" w:rsidRPr="005563E2" w:rsidRDefault="00BF0CA9" w:rsidP="00BF0CA9">
            <w:pPr>
              <w:spacing w:before="0" w:after="0" w:line="240" w:lineRule="auto"/>
              <w:rPr>
                <w:rFonts w:ascii="Arial Narrow" w:eastAsia="Times New Roman" w:hAnsi="Arial Narrow" w:cs="Times New Roman"/>
                <w:b/>
                <w:bCs/>
                <w:color w:val="000000"/>
                <w:sz w:val="18"/>
                <w:szCs w:val="18"/>
              </w:rPr>
            </w:pPr>
            <w:r w:rsidRPr="005563E2">
              <w:rPr>
                <w:rFonts w:ascii="Arial Narrow" w:eastAsia="Times New Roman" w:hAnsi="Arial Narrow" w:cs="Times New Roman"/>
                <w:b/>
                <w:bCs/>
                <w:color w:val="000000"/>
                <w:sz w:val="18"/>
                <w:szCs w:val="18"/>
              </w:rPr>
              <w:t xml:space="preserve">Means of Verification </w:t>
            </w:r>
          </w:p>
        </w:tc>
        <w:tc>
          <w:tcPr>
            <w:tcW w:w="2160" w:type="dxa"/>
            <w:tcBorders>
              <w:top w:val="single" w:sz="4" w:space="0" w:color="auto"/>
            </w:tcBorders>
            <w:shd w:val="clear" w:color="auto" w:fill="D9D9D9"/>
          </w:tcPr>
          <w:p w:rsidR="00BF0CA9" w:rsidRPr="005563E2" w:rsidRDefault="00BF0CA9" w:rsidP="00BF0CA9">
            <w:pPr>
              <w:spacing w:before="0" w:after="0" w:line="240" w:lineRule="auto"/>
              <w:rPr>
                <w:rFonts w:ascii="Arial Narrow" w:eastAsia="Times New Roman" w:hAnsi="Arial Narrow" w:cs="Times New Roman"/>
                <w:b/>
                <w:bCs/>
                <w:color w:val="000000"/>
                <w:sz w:val="18"/>
                <w:szCs w:val="18"/>
              </w:rPr>
            </w:pPr>
            <w:r w:rsidRPr="005563E2">
              <w:rPr>
                <w:rFonts w:ascii="Arial Narrow" w:eastAsia="Times New Roman" w:hAnsi="Arial Narrow" w:cs="Times New Roman"/>
                <w:b/>
                <w:bCs/>
                <w:color w:val="000000"/>
                <w:sz w:val="18"/>
                <w:szCs w:val="18"/>
              </w:rPr>
              <w:t>Risks and Assumptions</w:t>
            </w:r>
          </w:p>
        </w:tc>
        <w:tc>
          <w:tcPr>
            <w:tcW w:w="1818" w:type="dxa"/>
            <w:tcBorders>
              <w:top w:val="single" w:sz="4" w:space="0" w:color="auto"/>
            </w:tcBorders>
            <w:shd w:val="clear" w:color="auto" w:fill="D9D9D9"/>
          </w:tcPr>
          <w:p w:rsidR="00BF0CA9" w:rsidRPr="005563E2" w:rsidRDefault="00BF0CA9" w:rsidP="00BF0CA9">
            <w:pPr>
              <w:spacing w:before="0" w:after="0" w:line="240" w:lineRule="auto"/>
              <w:rPr>
                <w:rFonts w:ascii="Arial Narrow" w:eastAsia="Times New Roman" w:hAnsi="Arial Narrow" w:cs="Times New Roman"/>
                <w:b/>
                <w:bCs/>
                <w:color w:val="000000"/>
                <w:sz w:val="18"/>
                <w:szCs w:val="18"/>
              </w:rPr>
            </w:pPr>
            <w:r w:rsidRPr="005563E2">
              <w:rPr>
                <w:rFonts w:ascii="Arial Narrow" w:eastAsia="Times New Roman" w:hAnsi="Arial Narrow" w:cs="Times New Roman"/>
                <w:b/>
                <w:bCs/>
                <w:color w:val="000000"/>
                <w:sz w:val="18"/>
                <w:szCs w:val="18"/>
              </w:rPr>
              <w:t>Role of Partners / Implementing Agencies</w:t>
            </w:r>
          </w:p>
        </w:tc>
        <w:tc>
          <w:tcPr>
            <w:tcW w:w="2052" w:type="dxa"/>
            <w:tcBorders>
              <w:top w:val="single" w:sz="4" w:space="0" w:color="auto"/>
              <w:right w:val="single" w:sz="12" w:space="0" w:color="000000"/>
            </w:tcBorders>
            <w:shd w:val="clear" w:color="auto" w:fill="D9D9D9"/>
          </w:tcPr>
          <w:p w:rsidR="00BF0CA9" w:rsidRPr="005563E2" w:rsidRDefault="00BF0CA9" w:rsidP="00BF0CA9">
            <w:pPr>
              <w:spacing w:before="0" w:after="0" w:line="240" w:lineRule="auto"/>
              <w:rPr>
                <w:rFonts w:ascii="Arial Narrow" w:eastAsia="Times New Roman" w:hAnsi="Arial Narrow" w:cs="Times New Roman"/>
                <w:b/>
                <w:bCs/>
                <w:color w:val="000000"/>
                <w:sz w:val="18"/>
                <w:szCs w:val="18"/>
              </w:rPr>
            </w:pPr>
            <w:r w:rsidRPr="005563E2">
              <w:rPr>
                <w:rFonts w:ascii="Arial Narrow" w:eastAsia="Times New Roman" w:hAnsi="Arial Narrow" w:cs="Times New Roman"/>
                <w:b/>
                <w:bCs/>
                <w:color w:val="000000"/>
                <w:sz w:val="18"/>
                <w:szCs w:val="18"/>
              </w:rPr>
              <w:t xml:space="preserve">Indicative Resources </w:t>
            </w:r>
          </w:p>
        </w:tc>
      </w:tr>
      <w:tr w:rsidR="00BF0CA9" w:rsidRPr="005563E2" w:rsidTr="00BF0CA9">
        <w:trPr>
          <w:trHeight w:val="493"/>
        </w:trPr>
        <w:tc>
          <w:tcPr>
            <w:tcW w:w="189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6"/>
                <w:szCs w:val="16"/>
              </w:rPr>
            </w:pPr>
            <w:r w:rsidRPr="005563E2">
              <w:rPr>
                <w:rFonts w:ascii="Arial Narrow" w:eastAsia="Times New Roman" w:hAnsi="Arial Narrow" w:cs="Times New Roman"/>
                <w:b/>
                <w:bCs/>
                <w:color w:val="000000"/>
                <w:sz w:val="16"/>
                <w:szCs w:val="16"/>
              </w:rPr>
              <w:t xml:space="preserve">Outcome 1 : </w:t>
            </w:r>
          </w:p>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r w:rsidRPr="005563E2">
              <w:rPr>
                <w:rFonts w:ascii="Arial Narrow" w:eastAsia="Times New Roman" w:hAnsi="Arial Narrow" w:cs="Times New Roman"/>
                <w:b/>
                <w:bCs/>
                <w:color w:val="000000"/>
                <w:sz w:val="16"/>
                <w:szCs w:val="16"/>
              </w:rPr>
              <w:t>Targeted groups have equitable access to preventive and  essential health care services and nutrition (WHO, UNICEF, UNFPA, UNOPS)</w:t>
            </w:r>
          </w:p>
        </w:tc>
        <w:tc>
          <w:tcPr>
            <w:tcW w:w="243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 -Maternal Mortality Ratio </w:t>
            </w:r>
          </w:p>
        </w:tc>
        <w:tc>
          <w:tcPr>
            <w:tcW w:w="144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57 per 100,000 live births in 2008)</w:t>
            </w:r>
          </w:p>
        </w:tc>
        <w:tc>
          <w:tcPr>
            <w:tcW w:w="162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Reduce by 20% from 2008 data</w:t>
            </w:r>
          </w:p>
        </w:tc>
        <w:tc>
          <w:tcPr>
            <w:tcW w:w="153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VRS annual reports, DHS and other surveys</w:t>
            </w:r>
          </w:p>
        </w:tc>
        <w:tc>
          <w:tcPr>
            <w:tcW w:w="216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Availability of  staff, equipment and facilities  at the regional and atoll hospitals for routine and emergency obstetric and child care</w:t>
            </w:r>
          </w:p>
        </w:tc>
        <w:tc>
          <w:tcPr>
            <w:tcW w:w="1818"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 National leadership from Ministry of Health and Family (main IP) and Ministry of Education supported by local government and provincial capacities </w:t>
            </w:r>
          </w:p>
        </w:tc>
        <w:tc>
          <w:tcPr>
            <w:tcW w:w="2052"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WHO : USD 231,000 (RR);   *</w:t>
            </w:r>
          </w:p>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USD 528,000 (OR</w:t>
            </w:r>
          </w:p>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UNFPA: USD 510,000  (RR)</w:t>
            </w:r>
          </w:p>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UNICEF: USD 350,000 (RR); USD 500,000 (OR)</w:t>
            </w:r>
          </w:p>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r w:rsidRPr="005563E2">
              <w:rPr>
                <w:rFonts w:ascii="Arial Narrow" w:eastAsia="Times New Roman" w:hAnsi="Arial Narrow" w:cs="Times New Roman"/>
                <w:bCs/>
                <w:color w:val="000000"/>
                <w:sz w:val="14"/>
                <w:szCs w:val="14"/>
              </w:rPr>
              <w:t>UNOPS: USD 20,000 (RR); USD 1,000,000 OR</w:t>
            </w:r>
          </w:p>
        </w:tc>
      </w:tr>
      <w:tr w:rsidR="00BF0CA9" w:rsidRPr="005563E2" w:rsidTr="00BF0CA9">
        <w:trPr>
          <w:trHeight w:val="403"/>
        </w:trPr>
        <w:tc>
          <w:tcPr>
            <w:tcW w:w="189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c>
          <w:tcPr>
            <w:tcW w:w="2430" w:type="dxa"/>
            <w:tcBorders>
              <w:top w:val="dotted" w:sz="4" w:space="0" w:color="auto"/>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-Neonatal mortality ratio </w:t>
            </w:r>
          </w:p>
        </w:tc>
        <w:tc>
          <w:tcPr>
            <w:tcW w:w="1440" w:type="dxa"/>
            <w:tcBorders>
              <w:top w:val="dotted" w:sz="4" w:space="0" w:color="auto"/>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10 per 1000 live births in 2008</w:t>
            </w:r>
          </w:p>
        </w:tc>
        <w:tc>
          <w:tcPr>
            <w:tcW w:w="1620" w:type="dxa"/>
            <w:tcBorders>
              <w:top w:val="dotted" w:sz="4" w:space="0" w:color="auto"/>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7 per 1,000 live births</w:t>
            </w:r>
          </w:p>
        </w:tc>
        <w:tc>
          <w:tcPr>
            <w:tcW w:w="1530" w:type="dxa"/>
            <w:tcBorders>
              <w:top w:val="dotted" w:sz="4" w:space="0" w:color="auto"/>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DHS</w:t>
            </w:r>
          </w:p>
        </w:tc>
        <w:tc>
          <w:tcPr>
            <w:tcW w:w="216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1818"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052"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r w:rsidR="00BF0CA9" w:rsidRPr="005563E2" w:rsidTr="00BF0CA9">
        <w:trPr>
          <w:trHeight w:val="491"/>
        </w:trPr>
        <w:tc>
          <w:tcPr>
            <w:tcW w:w="189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c>
          <w:tcPr>
            <w:tcW w:w="243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Prevalence of underweight children under 5 years of age</w:t>
            </w:r>
          </w:p>
        </w:tc>
        <w:tc>
          <w:tcPr>
            <w:tcW w:w="144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17.30%</w:t>
            </w:r>
          </w:p>
        </w:tc>
        <w:tc>
          <w:tcPr>
            <w:tcW w:w="162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10%</w:t>
            </w:r>
          </w:p>
        </w:tc>
        <w:tc>
          <w:tcPr>
            <w:tcW w:w="153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DHS</w:t>
            </w:r>
          </w:p>
        </w:tc>
        <w:tc>
          <w:tcPr>
            <w:tcW w:w="216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1818"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052"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r w:rsidR="00BF0CA9" w:rsidRPr="005563E2" w:rsidTr="00BF0CA9">
        <w:trPr>
          <w:trHeight w:val="498"/>
        </w:trPr>
        <w:tc>
          <w:tcPr>
            <w:tcW w:w="189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Output 1.1 Communities empowered to promote and practice healthy behaviors (UNICEF, UNFPA, WHO) </w:t>
            </w:r>
          </w:p>
        </w:tc>
        <w:tc>
          <w:tcPr>
            <w:tcW w:w="243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of islands with  community initiatives in  promoting healthy life styles</w:t>
            </w:r>
          </w:p>
        </w:tc>
        <w:tc>
          <w:tcPr>
            <w:tcW w:w="144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NIL</w:t>
            </w:r>
          </w:p>
        </w:tc>
        <w:tc>
          <w:tcPr>
            <w:tcW w:w="162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25%</w:t>
            </w:r>
          </w:p>
        </w:tc>
        <w:tc>
          <w:tcPr>
            <w:tcW w:w="153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Ministry of Health and Family annual reports/ KAP surveys</w:t>
            </w:r>
          </w:p>
        </w:tc>
        <w:tc>
          <w:tcPr>
            <w:tcW w:w="2160" w:type="dxa"/>
            <w:tcBorders>
              <w:bottom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Community adequately trained and guided by health institutions</w:t>
            </w:r>
          </w:p>
        </w:tc>
        <w:tc>
          <w:tcPr>
            <w:tcW w:w="1818"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National leadership from Ministry of Health and Family (main IP) and Ministry of Education supported by local government and provincial capacities </w:t>
            </w:r>
          </w:p>
        </w:tc>
        <w:tc>
          <w:tcPr>
            <w:tcW w:w="2052"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r w:rsidRPr="005563E2">
              <w:rPr>
                <w:rFonts w:ascii="Arial Narrow" w:eastAsia="Times New Roman" w:hAnsi="Arial Narrow" w:cs="Times New Roman"/>
                <w:b/>
                <w:bCs/>
                <w:color w:val="000000"/>
                <w:sz w:val="14"/>
                <w:szCs w:val="14"/>
              </w:rPr>
              <w:t xml:space="preserve">                                      </w:t>
            </w:r>
          </w:p>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r w:rsidR="00BF0CA9" w:rsidRPr="005563E2" w:rsidTr="00BF0CA9">
        <w:trPr>
          <w:trHeight w:val="498"/>
        </w:trPr>
        <w:tc>
          <w:tcPr>
            <w:tcW w:w="189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43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144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162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153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160" w:type="dxa"/>
            <w:tcBorders>
              <w:top w:val="nil"/>
              <w:bottom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Financial support and leadership from the local governance institutions</w:t>
            </w:r>
          </w:p>
        </w:tc>
        <w:tc>
          <w:tcPr>
            <w:tcW w:w="1818"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052"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r w:rsidR="00BF0CA9" w:rsidRPr="005563E2" w:rsidTr="00BF0CA9">
        <w:trPr>
          <w:trHeight w:val="147"/>
        </w:trPr>
        <w:tc>
          <w:tcPr>
            <w:tcW w:w="189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43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144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162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153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160" w:type="dxa"/>
            <w:tcBorders>
              <w:top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PHC services strengthened and made available at all levels</w:t>
            </w:r>
          </w:p>
        </w:tc>
        <w:tc>
          <w:tcPr>
            <w:tcW w:w="1818"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052"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r w:rsidR="00BF0CA9" w:rsidRPr="005563E2" w:rsidTr="00BF0CA9">
        <w:trPr>
          <w:trHeight w:val="741"/>
        </w:trPr>
        <w:tc>
          <w:tcPr>
            <w:tcW w:w="189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Output 1.2 Children, youth  and women have equitable access to nutrition and related health services  (UNICEF, WHO)</w:t>
            </w:r>
          </w:p>
        </w:tc>
        <w:tc>
          <w:tcPr>
            <w:tcW w:w="243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-Prevalence of wasting and stunting in children under 5</w:t>
            </w:r>
          </w:p>
        </w:tc>
        <w:tc>
          <w:tcPr>
            <w:tcW w:w="144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10.6% severely wasted  and  18.9% stunted in 2009</w:t>
            </w:r>
          </w:p>
        </w:tc>
        <w:tc>
          <w:tcPr>
            <w:tcW w:w="162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reduced to 5%                                                                                                                                                                        reduced to 7%                                                                                                                                                                     </w:t>
            </w:r>
          </w:p>
        </w:tc>
        <w:tc>
          <w:tcPr>
            <w:tcW w:w="153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DHS, annual surveys and reports</w:t>
            </w:r>
          </w:p>
        </w:tc>
        <w:tc>
          <w:tcPr>
            <w:tcW w:w="2160" w:type="dxa"/>
            <w:tcBorders>
              <w:bottom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Allocation of required funds, human resources and effective implementation of the nutritional intervention </w:t>
            </w:r>
            <w:proofErr w:type="spellStart"/>
            <w:r w:rsidRPr="005563E2">
              <w:rPr>
                <w:rFonts w:ascii="Arial Narrow" w:eastAsia="Times New Roman" w:hAnsi="Arial Narrow" w:cs="Times New Roman"/>
                <w:bCs/>
                <w:color w:val="000000"/>
                <w:sz w:val="14"/>
                <w:szCs w:val="14"/>
              </w:rPr>
              <w:t>programmes</w:t>
            </w:r>
            <w:proofErr w:type="spellEnd"/>
          </w:p>
        </w:tc>
        <w:tc>
          <w:tcPr>
            <w:tcW w:w="1818"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National leadership from Ministry of Health and Family (main IP) and Ministry of Education supported by local government and provincial capacities </w:t>
            </w:r>
          </w:p>
        </w:tc>
        <w:tc>
          <w:tcPr>
            <w:tcW w:w="2052"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r w:rsidRPr="005563E2">
              <w:rPr>
                <w:rFonts w:ascii="Arial Narrow" w:eastAsia="Times New Roman" w:hAnsi="Arial Narrow" w:cs="Times New Roman"/>
                <w:b/>
                <w:bCs/>
                <w:color w:val="000000"/>
                <w:sz w:val="14"/>
                <w:szCs w:val="14"/>
              </w:rPr>
              <w:t> </w:t>
            </w:r>
          </w:p>
        </w:tc>
      </w:tr>
      <w:tr w:rsidR="00BF0CA9" w:rsidRPr="005563E2" w:rsidTr="00BF0CA9">
        <w:trPr>
          <w:trHeight w:val="520"/>
        </w:trPr>
        <w:tc>
          <w:tcPr>
            <w:tcW w:w="189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43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 of children (6 month old)  exclusively breastfed </w:t>
            </w:r>
          </w:p>
        </w:tc>
        <w:tc>
          <w:tcPr>
            <w:tcW w:w="144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47.8 % in 2009</w:t>
            </w:r>
          </w:p>
        </w:tc>
        <w:tc>
          <w:tcPr>
            <w:tcW w:w="162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75% Exclusively Breast Fed</w:t>
            </w:r>
          </w:p>
        </w:tc>
        <w:tc>
          <w:tcPr>
            <w:tcW w:w="153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DHS; National Micronutrient Survey</w:t>
            </w:r>
          </w:p>
        </w:tc>
        <w:tc>
          <w:tcPr>
            <w:tcW w:w="2160" w:type="dxa"/>
            <w:tcBorders>
              <w:top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Affordable nutritious food is accessible</w:t>
            </w:r>
          </w:p>
        </w:tc>
        <w:tc>
          <w:tcPr>
            <w:tcW w:w="1818"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052"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r w:rsidR="00BF0CA9" w:rsidRPr="005563E2" w:rsidTr="00BF0CA9">
        <w:trPr>
          <w:trHeight w:val="624"/>
        </w:trPr>
        <w:tc>
          <w:tcPr>
            <w:tcW w:w="189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lastRenderedPageBreak/>
              <w:t>Output 1.3 Enhanced equitable access of men, women and young people  to reproductive health services  (UNFPA,  WHO)</w:t>
            </w:r>
          </w:p>
        </w:tc>
        <w:tc>
          <w:tcPr>
            <w:tcW w:w="243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-Contraceptive prevalence rate</w:t>
            </w:r>
          </w:p>
        </w:tc>
        <w:tc>
          <w:tcPr>
            <w:tcW w:w="144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35% (DHS 2009) </w:t>
            </w:r>
          </w:p>
        </w:tc>
        <w:tc>
          <w:tcPr>
            <w:tcW w:w="162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45%</w:t>
            </w:r>
          </w:p>
        </w:tc>
        <w:tc>
          <w:tcPr>
            <w:tcW w:w="153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DHS </w:t>
            </w:r>
          </w:p>
        </w:tc>
        <w:tc>
          <w:tcPr>
            <w:tcW w:w="2160" w:type="dxa"/>
            <w:tcBorders>
              <w:bottom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Over-the- counter availability of contraceptives/Existence of social barriers to contraceptive use</w:t>
            </w:r>
          </w:p>
        </w:tc>
        <w:tc>
          <w:tcPr>
            <w:tcW w:w="1818"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National leadership from Ministry of Health and Family (main IP) and Ministry of Education supported by local government and provincial capacities </w:t>
            </w:r>
          </w:p>
        </w:tc>
        <w:tc>
          <w:tcPr>
            <w:tcW w:w="2052"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r w:rsidRPr="005563E2">
              <w:rPr>
                <w:rFonts w:ascii="Arial Narrow" w:eastAsia="Times New Roman" w:hAnsi="Arial Narrow" w:cs="Times New Roman"/>
                <w:b/>
                <w:bCs/>
                <w:color w:val="000000"/>
                <w:sz w:val="14"/>
                <w:szCs w:val="14"/>
              </w:rPr>
              <w:t> </w:t>
            </w:r>
          </w:p>
        </w:tc>
      </w:tr>
      <w:tr w:rsidR="00BF0CA9" w:rsidRPr="005563E2" w:rsidTr="00BF0CA9">
        <w:trPr>
          <w:trHeight w:val="522"/>
        </w:trPr>
        <w:tc>
          <w:tcPr>
            <w:tcW w:w="189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430" w:type="dxa"/>
            <w:vMerge w:val="restart"/>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of deliveries among the most vulnerable attended by skilled birth attendants</w:t>
            </w:r>
          </w:p>
        </w:tc>
        <w:tc>
          <w:tcPr>
            <w:tcW w:w="1440" w:type="dxa"/>
            <w:tcBorders>
              <w:top w:val="dotted" w:sz="4" w:space="0" w:color="auto"/>
              <w:bottom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90% of the poorest  (DHS 2009) </w:t>
            </w:r>
          </w:p>
        </w:tc>
        <w:tc>
          <w:tcPr>
            <w:tcW w:w="1620" w:type="dxa"/>
            <w:tcBorders>
              <w:top w:val="dotted" w:sz="4" w:space="0" w:color="auto"/>
              <w:bottom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95%</w:t>
            </w:r>
          </w:p>
        </w:tc>
        <w:tc>
          <w:tcPr>
            <w:tcW w:w="1530" w:type="dxa"/>
            <w:vMerge w:val="restart"/>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DHS</w:t>
            </w:r>
          </w:p>
        </w:tc>
        <w:tc>
          <w:tcPr>
            <w:tcW w:w="2160" w:type="dxa"/>
            <w:tcBorders>
              <w:top w:val="nil"/>
              <w:bottom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Skilled health personnel are assigned to all levels of health care systems</w:t>
            </w:r>
          </w:p>
        </w:tc>
        <w:tc>
          <w:tcPr>
            <w:tcW w:w="1818"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052"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r w:rsidR="00BF0CA9" w:rsidRPr="005563E2" w:rsidTr="00BF0CA9">
        <w:trPr>
          <w:trHeight w:val="573"/>
        </w:trPr>
        <w:tc>
          <w:tcPr>
            <w:tcW w:w="189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43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1440" w:type="dxa"/>
            <w:tcBorders>
              <w:top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86.1% of people with  no education (DHS 2009)</w:t>
            </w:r>
          </w:p>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w:t>
            </w:r>
          </w:p>
        </w:tc>
        <w:tc>
          <w:tcPr>
            <w:tcW w:w="1620" w:type="dxa"/>
            <w:tcBorders>
              <w:top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90%</w:t>
            </w:r>
          </w:p>
        </w:tc>
        <w:tc>
          <w:tcPr>
            <w:tcW w:w="153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160" w:type="dxa"/>
            <w:tcBorders>
              <w:top w:val="nil"/>
              <w:bottom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Social cultural and religious beliefs and practices related to underage marriage and abuse</w:t>
            </w:r>
          </w:p>
        </w:tc>
        <w:tc>
          <w:tcPr>
            <w:tcW w:w="1818"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
        </w:tc>
        <w:tc>
          <w:tcPr>
            <w:tcW w:w="2052"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r w:rsidR="00BF0CA9" w:rsidRPr="005563E2" w:rsidTr="00BF0CA9">
        <w:trPr>
          <w:trHeight w:val="520"/>
        </w:trPr>
        <w:tc>
          <w:tcPr>
            <w:tcW w:w="1890"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Output 1.4 Capacity of health system strengthened to address health and nutrition during emergencies (WHO, UNICEF, UNFPA, UNOPS)</w:t>
            </w:r>
          </w:p>
        </w:tc>
        <w:tc>
          <w:tcPr>
            <w:tcW w:w="243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of atolls with rapid response teams</w:t>
            </w:r>
          </w:p>
        </w:tc>
        <w:tc>
          <w:tcPr>
            <w:tcW w:w="144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6 in 2009</w:t>
            </w:r>
          </w:p>
        </w:tc>
        <w:tc>
          <w:tcPr>
            <w:tcW w:w="162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20 Atolls</w:t>
            </w:r>
          </w:p>
        </w:tc>
        <w:tc>
          <w:tcPr>
            <w:tcW w:w="1530" w:type="dxa"/>
            <w:tcBorders>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roofErr w:type="spellStart"/>
            <w:r w:rsidRPr="005563E2">
              <w:rPr>
                <w:rFonts w:ascii="Arial Narrow" w:eastAsia="Times New Roman" w:hAnsi="Arial Narrow" w:cs="Times New Roman"/>
                <w:bCs/>
                <w:color w:val="000000"/>
                <w:sz w:val="14"/>
                <w:szCs w:val="14"/>
              </w:rPr>
              <w:t>MoHF</w:t>
            </w:r>
            <w:proofErr w:type="spellEnd"/>
            <w:r w:rsidRPr="005563E2">
              <w:rPr>
                <w:rFonts w:ascii="Arial Narrow" w:eastAsia="Times New Roman" w:hAnsi="Arial Narrow" w:cs="Times New Roman"/>
                <w:bCs/>
                <w:color w:val="000000"/>
                <w:sz w:val="14"/>
                <w:szCs w:val="14"/>
              </w:rPr>
              <w:t xml:space="preserve"> Annual Reports</w:t>
            </w:r>
          </w:p>
        </w:tc>
        <w:tc>
          <w:tcPr>
            <w:tcW w:w="2160" w:type="dxa"/>
            <w:tcBorders>
              <w:bottom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Availability of staff, equipment and facilities at the regional and atoll hospitals</w:t>
            </w:r>
          </w:p>
        </w:tc>
        <w:tc>
          <w:tcPr>
            <w:tcW w:w="1818"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xml:space="preserve">National leadership from Ministry of Health and Family (main IP), in close collaboration with the Ministry of Transport, Housing and Environment (NDMC) and Ministry of Education supported by local government and provincial capacities </w:t>
            </w:r>
          </w:p>
        </w:tc>
        <w:tc>
          <w:tcPr>
            <w:tcW w:w="2052" w:type="dxa"/>
            <w:vMerge w:val="restart"/>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r w:rsidRPr="005563E2">
              <w:rPr>
                <w:rFonts w:ascii="Arial Narrow" w:eastAsia="Times New Roman" w:hAnsi="Arial Narrow" w:cs="Times New Roman"/>
                <w:b/>
                <w:bCs/>
                <w:color w:val="000000"/>
                <w:sz w:val="14"/>
                <w:szCs w:val="14"/>
              </w:rPr>
              <w:t> </w:t>
            </w:r>
          </w:p>
        </w:tc>
      </w:tr>
      <w:tr w:rsidR="00BF0CA9" w:rsidRPr="005563E2" w:rsidTr="00BF0CA9">
        <w:trPr>
          <w:trHeight w:val="520"/>
        </w:trPr>
        <w:tc>
          <w:tcPr>
            <w:tcW w:w="189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c>
          <w:tcPr>
            <w:tcW w:w="2430" w:type="dxa"/>
            <w:tcBorders>
              <w:top w:val="dotted" w:sz="4" w:space="0" w:color="auto"/>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 of hospitals that conducted  vulnerability assessment  in emergencies</w:t>
            </w:r>
          </w:p>
        </w:tc>
        <w:tc>
          <w:tcPr>
            <w:tcW w:w="1440" w:type="dxa"/>
            <w:tcBorders>
              <w:top w:val="dotted" w:sz="4" w:space="0" w:color="auto"/>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NIL</w:t>
            </w:r>
          </w:p>
        </w:tc>
        <w:tc>
          <w:tcPr>
            <w:tcW w:w="1620" w:type="dxa"/>
            <w:tcBorders>
              <w:top w:val="dotted" w:sz="4" w:space="0" w:color="auto"/>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7</w:t>
            </w:r>
          </w:p>
        </w:tc>
        <w:tc>
          <w:tcPr>
            <w:tcW w:w="1530" w:type="dxa"/>
            <w:tcBorders>
              <w:top w:val="dotted" w:sz="4" w:space="0" w:color="auto"/>
              <w:bottom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roofErr w:type="spellStart"/>
            <w:r w:rsidRPr="005563E2">
              <w:rPr>
                <w:rFonts w:ascii="Arial Narrow" w:eastAsia="Times New Roman" w:hAnsi="Arial Narrow" w:cs="Times New Roman"/>
                <w:bCs/>
                <w:color w:val="000000"/>
                <w:sz w:val="14"/>
                <w:szCs w:val="14"/>
              </w:rPr>
              <w:t>MoHF</w:t>
            </w:r>
            <w:proofErr w:type="spellEnd"/>
            <w:r w:rsidRPr="005563E2">
              <w:rPr>
                <w:rFonts w:ascii="Arial Narrow" w:eastAsia="Times New Roman" w:hAnsi="Arial Narrow" w:cs="Times New Roman"/>
                <w:bCs/>
                <w:color w:val="000000"/>
                <w:sz w:val="14"/>
                <w:szCs w:val="14"/>
              </w:rPr>
              <w:t xml:space="preserve"> Annual Reports</w:t>
            </w:r>
          </w:p>
        </w:tc>
        <w:tc>
          <w:tcPr>
            <w:tcW w:w="2160" w:type="dxa"/>
            <w:tcBorders>
              <w:top w:val="nil"/>
              <w:bottom w:val="nil"/>
            </w:tcBorders>
            <w:shd w:val="clear" w:color="auto" w:fill="auto"/>
            <w:noWrap/>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r w:rsidRPr="005563E2">
              <w:rPr>
                <w:rFonts w:ascii="Arial Narrow" w:eastAsia="Times New Roman" w:hAnsi="Arial Narrow" w:cs="Times New Roman"/>
                <w:b/>
                <w:bCs/>
                <w:color w:val="000000"/>
                <w:sz w:val="14"/>
                <w:szCs w:val="14"/>
              </w:rPr>
              <w:t> </w:t>
            </w:r>
          </w:p>
        </w:tc>
        <w:tc>
          <w:tcPr>
            <w:tcW w:w="1818"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c>
          <w:tcPr>
            <w:tcW w:w="2052"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r w:rsidR="00BF0CA9" w:rsidRPr="005563E2" w:rsidTr="00BF0CA9">
        <w:trPr>
          <w:trHeight w:val="60"/>
        </w:trPr>
        <w:tc>
          <w:tcPr>
            <w:tcW w:w="1890"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c>
          <w:tcPr>
            <w:tcW w:w="243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Disaster Preparedness plans (health) and SOPs developed</w:t>
            </w:r>
          </w:p>
        </w:tc>
        <w:tc>
          <w:tcPr>
            <w:tcW w:w="144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Available at central level</w:t>
            </w:r>
          </w:p>
        </w:tc>
        <w:tc>
          <w:tcPr>
            <w:tcW w:w="162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r w:rsidRPr="005563E2">
              <w:rPr>
                <w:rFonts w:ascii="Arial Narrow" w:eastAsia="Times New Roman" w:hAnsi="Arial Narrow" w:cs="Times New Roman"/>
                <w:bCs/>
                <w:color w:val="000000"/>
                <w:sz w:val="14"/>
                <w:szCs w:val="14"/>
              </w:rPr>
              <w:t>Regional / Atoll level to be developed</w:t>
            </w:r>
          </w:p>
        </w:tc>
        <w:tc>
          <w:tcPr>
            <w:tcW w:w="1530" w:type="dxa"/>
            <w:tcBorders>
              <w:top w:val="dotted" w:sz="4" w:space="0" w:color="auto"/>
            </w:tcBorders>
            <w:shd w:val="clear" w:color="auto" w:fill="auto"/>
          </w:tcPr>
          <w:p w:rsidR="00BF0CA9" w:rsidRPr="005563E2" w:rsidRDefault="00BF0CA9" w:rsidP="00BF0CA9">
            <w:pPr>
              <w:spacing w:before="0" w:after="0" w:line="240" w:lineRule="auto"/>
              <w:rPr>
                <w:rFonts w:ascii="Arial Narrow" w:eastAsia="Times New Roman" w:hAnsi="Arial Narrow" w:cs="Times New Roman"/>
                <w:bCs/>
                <w:color w:val="000000"/>
                <w:sz w:val="14"/>
                <w:szCs w:val="14"/>
              </w:rPr>
            </w:pPr>
            <w:proofErr w:type="spellStart"/>
            <w:r w:rsidRPr="005563E2">
              <w:rPr>
                <w:rFonts w:ascii="Arial Narrow" w:eastAsia="Times New Roman" w:hAnsi="Arial Narrow" w:cs="Times New Roman"/>
                <w:bCs/>
                <w:color w:val="000000"/>
                <w:sz w:val="14"/>
                <w:szCs w:val="14"/>
              </w:rPr>
              <w:t>MoHF</w:t>
            </w:r>
            <w:proofErr w:type="spellEnd"/>
            <w:r w:rsidRPr="005563E2">
              <w:rPr>
                <w:rFonts w:ascii="Arial Narrow" w:eastAsia="Times New Roman" w:hAnsi="Arial Narrow" w:cs="Times New Roman"/>
                <w:bCs/>
                <w:color w:val="000000"/>
                <w:sz w:val="14"/>
                <w:szCs w:val="14"/>
              </w:rPr>
              <w:t xml:space="preserve"> Annual Reports</w:t>
            </w:r>
          </w:p>
        </w:tc>
        <w:tc>
          <w:tcPr>
            <w:tcW w:w="2160" w:type="dxa"/>
            <w:tcBorders>
              <w:top w:val="nil"/>
            </w:tcBorders>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r w:rsidRPr="005563E2">
              <w:rPr>
                <w:rFonts w:ascii="Arial Narrow" w:eastAsia="Times New Roman" w:hAnsi="Arial Narrow" w:cs="Times New Roman"/>
                <w:b/>
                <w:bCs/>
                <w:color w:val="000000"/>
                <w:sz w:val="14"/>
                <w:szCs w:val="14"/>
              </w:rPr>
              <w:t> </w:t>
            </w:r>
          </w:p>
        </w:tc>
        <w:tc>
          <w:tcPr>
            <w:tcW w:w="1818"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c>
          <w:tcPr>
            <w:tcW w:w="2052" w:type="dxa"/>
            <w:vMerge/>
            <w:shd w:val="clear" w:color="auto" w:fill="auto"/>
          </w:tcPr>
          <w:p w:rsidR="00BF0CA9" w:rsidRPr="005563E2" w:rsidRDefault="00BF0CA9" w:rsidP="00BF0CA9">
            <w:pPr>
              <w:spacing w:before="0" w:after="0" w:line="240" w:lineRule="auto"/>
              <w:rPr>
                <w:rFonts w:ascii="Arial Narrow" w:eastAsia="Times New Roman" w:hAnsi="Arial Narrow" w:cs="Times New Roman"/>
                <w:b/>
                <w:bCs/>
                <w:color w:val="000000"/>
                <w:sz w:val="14"/>
                <w:szCs w:val="14"/>
              </w:rPr>
            </w:pPr>
          </w:p>
        </w:tc>
      </w:tr>
    </w:tbl>
    <w:p w:rsidR="00BF0CA9" w:rsidRDefault="00BF0CA9" w:rsidP="00E167A2">
      <w:pPr>
        <w:rPr>
          <w:rFonts w:ascii="Century Gothic" w:hAnsi="Century Gothic"/>
          <w:sz w:val="22"/>
          <w:szCs w:val="22"/>
        </w:rPr>
      </w:pPr>
    </w:p>
    <w:p w:rsidR="00BF0CA9" w:rsidRDefault="00BF0CA9" w:rsidP="00E167A2">
      <w:pPr>
        <w:rPr>
          <w:rFonts w:ascii="Century Gothic" w:hAnsi="Century Gothic"/>
          <w:sz w:val="22"/>
          <w:szCs w:val="22"/>
        </w:rPr>
      </w:pPr>
    </w:p>
    <w:p w:rsidR="00BF0CA9" w:rsidRDefault="00BF0CA9" w:rsidP="00E167A2">
      <w:pPr>
        <w:rPr>
          <w:rFonts w:ascii="Century Gothic" w:hAnsi="Century Gothic"/>
          <w:sz w:val="22"/>
          <w:szCs w:val="22"/>
        </w:rPr>
      </w:pPr>
    </w:p>
    <w:sectPr w:rsidR="00BF0CA9" w:rsidSect="00E167A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3E2" w:rsidRDefault="005563E2" w:rsidP="00E167A2">
      <w:pPr>
        <w:spacing w:before="0" w:after="0" w:line="240" w:lineRule="auto"/>
      </w:pPr>
      <w:r>
        <w:separator/>
      </w:r>
    </w:p>
  </w:endnote>
  <w:endnote w:type="continuationSeparator" w:id="0">
    <w:p w:rsidR="005563E2" w:rsidRDefault="005563E2" w:rsidP="00E167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Pro-Light">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008653"/>
      <w:docPartObj>
        <w:docPartGallery w:val="Page Numbers (Bottom of Page)"/>
        <w:docPartUnique/>
      </w:docPartObj>
    </w:sdtPr>
    <w:sdtEndPr>
      <w:rPr>
        <w:noProof/>
      </w:rPr>
    </w:sdtEndPr>
    <w:sdtContent>
      <w:p w:rsidR="005563E2" w:rsidRDefault="005563E2">
        <w:pPr>
          <w:pStyle w:val="Footer"/>
          <w:jc w:val="right"/>
        </w:pPr>
        <w:r>
          <w:fldChar w:fldCharType="begin"/>
        </w:r>
        <w:r>
          <w:instrText xml:space="preserve"> PAGE   \* MERGEFORMAT </w:instrText>
        </w:r>
        <w:r>
          <w:fldChar w:fldCharType="separate"/>
        </w:r>
        <w:r w:rsidR="00A338C1">
          <w:rPr>
            <w:noProof/>
          </w:rPr>
          <w:t>4</w:t>
        </w:r>
        <w:r>
          <w:rPr>
            <w:noProof/>
          </w:rPr>
          <w:fldChar w:fldCharType="end"/>
        </w:r>
      </w:p>
    </w:sdtContent>
  </w:sdt>
  <w:p w:rsidR="005563E2" w:rsidRDefault="00556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3E2" w:rsidRDefault="005563E2" w:rsidP="00E167A2">
      <w:pPr>
        <w:spacing w:before="0" w:after="0" w:line="240" w:lineRule="auto"/>
      </w:pPr>
      <w:r>
        <w:separator/>
      </w:r>
    </w:p>
  </w:footnote>
  <w:footnote w:type="continuationSeparator" w:id="0">
    <w:p w:rsidR="005563E2" w:rsidRDefault="005563E2" w:rsidP="00E167A2">
      <w:pPr>
        <w:spacing w:before="0" w:after="0" w:line="240" w:lineRule="auto"/>
      </w:pPr>
      <w:r>
        <w:continuationSeparator/>
      </w:r>
    </w:p>
  </w:footnote>
  <w:footnote w:id="1">
    <w:p w:rsidR="005563E2" w:rsidRPr="00A10B45" w:rsidRDefault="005563E2" w:rsidP="00E167A2">
      <w:pPr>
        <w:pStyle w:val="FootnoteText"/>
        <w:rPr>
          <w:rFonts w:ascii="Calibri" w:hAnsi="Calibri"/>
          <w:sz w:val="18"/>
          <w:lang w:val="en-US"/>
        </w:rPr>
      </w:pPr>
      <w:r w:rsidRPr="00A10B45">
        <w:rPr>
          <w:rStyle w:val="FootnoteReference"/>
          <w:rFonts w:ascii="Calibri" w:hAnsi="Calibri"/>
          <w:sz w:val="18"/>
        </w:rPr>
        <w:footnoteRef/>
      </w:r>
      <w:r w:rsidRPr="002546FE">
        <w:rPr>
          <w:rFonts w:ascii="Calibri" w:hAnsi="Calibri"/>
          <w:sz w:val="18"/>
          <w:lang w:val="en-US"/>
        </w:rPr>
        <w:t xml:space="preserve"> </w:t>
      </w:r>
      <w:r>
        <w:rPr>
          <w:rFonts w:ascii="Calibri" w:hAnsi="Calibri"/>
          <w:sz w:val="18"/>
          <w:lang w:val="en-US"/>
        </w:rPr>
        <w:t xml:space="preserve">Baseline 1 and 2: Barometer 2007, Electorate: Features and Attitudes, Nana </w:t>
      </w:r>
      <w:proofErr w:type="spellStart"/>
      <w:r>
        <w:rPr>
          <w:rFonts w:ascii="Calibri" w:hAnsi="Calibri"/>
          <w:sz w:val="18"/>
          <w:lang w:val="en-US"/>
        </w:rPr>
        <w:t>Sumbadze</w:t>
      </w:r>
      <w:proofErr w:type="spellEnd"/>
      <w:r>
        <w:rPr>
          <w:rFonts w:ascii="Calibri" w:hAnsi="Calibri"/>
          <w:sz w:val="18"/>
          <w:lang w:val="en-US"/>
        </w:rPr>
        <w:t xml:space="preserve">, Institute for Policy Studies, see </w:t>
      </w:r>
      <w:hyperlink r:id="rId1" w:history="1">
        <w:r w:rsidRPr="00B06639">
          <w:rPr>
            <w:rStyle w:val="Hyperlink"/>
            <w:rFonts w:ascii="Calibri" w:hAnsi="Calibri"/>
            <w:sz w:val="18"/>
            <w:lang w:val="en-US"/>
          </w:rPr>
          <w:t>http://pdc.ceu.hu/archive/00003687/01/georgia_public_opinion_barometer_07.pdf</w:t>
        </w:r>
      </w:hyperlink>
      <w:r>
        <w:rPr>
          <w:rFonts w:ascii="Calibri" w:hAnsi="Calibri"/>
          <w:sz w:val="18"/>
          <w:lang w:val="en-US"/>
        </w:rPr>
        <w:t xml:space="preserve"> </w:t>
      </w:r>
    </w:p>
  </w:footnote>
  <w:footnote w:id="2">
    <w:p w:rsidR="005563E2" w:rsidRPr="00786477" w:rsidRDefault="005563E2" w:rsidP="00E167A2">
      <w:pPr>
        <w:pStyle w:val="FootnoteText"/>
        <w:rPr>
          <w:rFonts w:ascii="Calibri" w:hAnsi="Calibri"/>
          <w:sz w:val="18"/>
          <w:szCs w:val="18"/>
          <w:lang w:val="en-US"/>
        </w:rPr>
      </w:pPr>
      <w:r w:rsidRPr="00786477">
        <w:rPr>
          <w:rStyle w:val="FootnoteReference"/>
          <w:rFonts w:ascii="Calibri" w:hAnsi="Calibri"/>
          <w:sz w:val="18"/>
          <w:szCs w:val="18"/>
        </w:rPr>
        <w:footnoteRef/>
      </w:r>
      <w:r w:rsidRPr="002546FE">
        <w:rPr>
          <w:rFonts w:ascii="Calibri" w:hAnsi="Calibri"/>
          <w:sz w:val="18"/>
          <w:szCs w:val="18"/>
          <w:lang w:val="en-US"/>
        </w:rPr>
        <w:t xml:space="preserve"> </w:t>
      </w:r>
      <w:r>
        <w:rPr>
          <w:rFonts w:ascii="Calibri" w:hAnsi="Calibri"/>
          <w:sz w:val="18"/>
          <w:szCs w:val="18"/>
          <w:lang w:val="en-US"/>
        </w:rPr>
        <w:t xml:space="preserve">It is anticipated the Chamber of Control will undertake value for money audits in the future. If not, other means of verification will be identified.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E2" w:rsidRDefault="005563E2">
    <w:pPr>
      <w:pStyle w:val="Header"/>
    </w:pPr>
    <w:r>
      <w:rPr>
        <w:noProof/>
      </w:rPr>
      <w:drawing>
        <wp:inline distT="0" distB="0" distL="0" distR="0" wp14:anchorId="4F8A605B" wp14:editId="0A9F6046">
          <wp:extent cx="1838325" cy="331920"/>
          <wp:effectExtent l="19050" t="0" r="9525" b="0"/>
          <wp:docPr id="1" name="Picture 1" descr="S:\Communications\Logos\UNDG logo\UNDGlogo_EN_new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Logos\UNDG logo\UNDGlogo_EN_newblue_RGB.jpg"/>
                  <pic:cNvPicPr>
                    <a:picLocks noChangeAspect="1" noChangeArrowheads="1"/>
                  </pic:cNvPicPr>
                </pic:nvPicPr>
                <pic:blipFill>
                  <a:blip r:embed="rId1"/>
                  <a:srcRect/>
                  <a:stretch>
                    <a:fillRect/>
                  </a:stretch>
                </pic:blipFill>
                <pic:spPr bwMode="auto">
                  <a:xfrm>
                    <a:off x="0" y="0"/>
                    <a:ext cx="1838325" cy="3319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C87"/>
    <w:multiLevelType w:val="hybridMultilevel"/>
    <w:tmpl w:val="080C2E40"/>
    <w:lvl w:ilvl="0" w:tplc="7AFA47B8">
      <w:start w:val="1"/>
      <w:numFmt w:val="bullet"/>
      <w:lvlText w:val=""/>
      <w:lvlJc w:val="left"/>
      <w:pPr>
        <w:tabs>
          <w:tab w:val="num" w:pos="644"/>
        </w:tabs>
        <w:ind w:left="568" w:hanging="284"/>
      </w:pPr>
      <w:rPr>
        <w:rFonts w:ascii="Wingdings" w:hAnsi="Wingdings" w:hint="default"/>
      </w:rPr>
    </w:lvl>
    <w:lvl w:ilvl="1" w:tplc="0409000F">
      <w:start w:val="1"/>
      <w:numFmt w:val="decimal"/>
      <w:lvlText w:val="%2."/>
      <w:lvlJc w:val="left"/>
      <w:pPr>
        <w:tabs>
          <w:tab w:val="num" w:pos="1724"/>
        </w:tabs>
        <w:ind w:left="1724" w:hanging="360"/>
      </w:p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nsid w:val="03F210A1"/>
    <w:multiLevelType w:val="hybridMultilevel"/>
    <w:tmpl w:val="670E1138"/>
    <w:lvl w:ilvl="0" w:tplc="C8B43CFA">
      <w:numFmt w:val="bullet"/>
      <w:lvlText w:val="-"/>
      <w:lvlJc w:val="left"/>
      <w:pPr>
        <w:tabs>
          <w:tab w:val="num" w:pos="360"/>
        </w:tabs>
        <w:ind w:left="360" w:hanging="360"/>
      </w:pPr>
      <w:rPr>
        <w:rFonts w:ascii="Calibri" w:eastAsia="Times New Roman" w:hAnsi="Calibri" w:cs="MyriadPro-Ligh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FD2976"/>
    <w:multiLevelType w:val="hybridMultilevel"/>
    <w:tmpl w:val="98601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749F7"/>
    <w:multiLevelType w:val="hybridMultilevel"/>
    <w:tmpl w:val="66D0B892"/>
    <w:lvl w:ilvl="0" w:tplc="4F7E1E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F92291"/>
    <w:multiLevelType w:val="hybridMultilevel"/>
    <w:tmpl w:val="BE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85393"/>
    <w:multiLevelType w:val="hybridMultilevel"/>
    <w:tmpl w:val="C686B5E2"/>
    <w:lvl w:ilvl="0" w:tplc="4F7E1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2CC49A4"/>
    <w:multiLevelType w:val="hybridMultilevel"/>
    <w:tmpl w:val="66A66166"/>
    <w:lvl w:ilvl="0" w:tplc="E68285D4">
      <w:start w:val="1"/>
      <w:numFmt w:val="decimal"/>
      <w:lvlText w:val="%1"/>
      <w:lvlJc w:val="left"/>
      <w:pPr>
        <w:ind w:left="360" w:hanging="360"/>
      </w:pPr>
      <w:rPr>
        <w:rFonts w:ascii="Calibri" w:eastAsia="Times New Roman" w:hAnsi="Calibri" w:cs="MyriadPro-Ligh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934DFC"/>
    <w:multiLevelType w:val="hybridMultilevel"/>
    <w:tmpl w:val="0B423D42"/>
    <w:lvl w:ilvl="0" w:tplc="4F7E1E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F030A9"/>
    <w:multiLevelType w:val="hybridMultilevel"/>
    <w:tmpl w:val="7AB61358"/>
    <w:lvl w:ilvl="0" w:tplc="7EB2D9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71A23E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462D76"/>
    <w:multiLevelType w:val="hybridMultilevel"/>
    <w:tmpl w:val="86DA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FA6CD1"/>
    <w:multiLevelType w:val="hybridMultilevel"/>
    <w:tmpl w:val="3A1A65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1B2A74"/>
    <w:multiLevelType w:val="hybridMultilevel"/>
    <w:tmpl w:val="A2E0DB18"/>
    <w:lvl w:ilvl="0" w:tplc="B3B6E070">
      <w:start w:val="1"/>
      <w:numFmt w:val="decimal"/>
      <w:lvlText w:val="%1"/>
      <w:lvlJc w:val="left"/>
      <w:pPr>
        <w:ind w:left="720" w:hanging="360"/>
      </w:pPr>
      <w:rPr>
        <w:rFonts w:ascii="Calibri" w:eastAsia="Calibri" w:hAnsi="Calibri" w:cs="MyriadPro-Ligh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EB3258"/>
    <w:multiLevelType w:val="hybridMultilevel"/>
    <w:tmpl w:val="D2E4EE46"/>
    <w:lvl w:ilvl="0" w:tplc="FEC8E34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831592"/>
    <w:multiLevelType w:val="hybridMultilevel"/>
    <w:tmpl w:val="352A0C2E"/>
    <w:lvl w:ilvl="0" w:tplc="9D5EB2A6">
      <w:start w:val="1"/>
      <w:numFmt w:val="decimal"/>
      <w:lvlText w:val="%1"/>
      <w:lvlJc w:val="left"/>
      <w:pPr>
        <w:tabs>
          <w:tab w:val="num" w:pos="311"/>
        </w:tabs>
        <w:ind w:left="311" w:hanging="360"/>
      </w:pPr>
      <w:rPr>
        <w:rFonts w:eastAsia="Calibri" w:cs="MyriadPro-Light" w:hint="default"/>
      </w:rPr>
    </w:lvl>
    <w:lvl w:ilvl="1" w:tplc="04090019" w:tentative="1">
      <w:start w:val="1"/>
      <w:numFmt w:val="lowerLetter"/>
      <w:lvlText w:val="%2."/>
      <w:lvlJc w:val="left"/>
      <w:pPr>
        <w:tabs>
          <w:tab w:val="num" w:pos="1031"/>
        </w:tabs>
        <w:ind w:left="1031" w:hanging="360"/>
      </w:pPr>
    </w:lvl>
    <w:lvl w:ilvl="2" w:tplc="0409001B" w:tentative="1">
      <w:start w:val="1"/>
      <w:numFmt w:val="lowerRoman"/>
      <w:lvlText w:val="%3."/>
      <w:lvlJc w:val="right"/>
      <w:pPr>
        <w:tabs>
          <w:tab w:val="num" w:pos="1751"/>
        </w:tabs>
        <w:ind w:left="1751" w:hanging="180"/>
      </w:pPr>
    </w:lvl>
    <w:lvl w:ilvl="3" w:tplc="0409000F" w:tentative="1">
      <w:start w:val="1"/>
      <w:numFmt w:val="decimal"/>
      <w:lvlText w:val="%4."/>
      <w:lvlJc w:val="left"/>
      <w:pPr>
        <w:tabs>
          <w:tab w:val="num" w:pos="2471"/>
        </w:tabs>
        <w:ind w:left="2471" w:hanging="360"/>
      </w:pPr>
    </w:lvl>
    <w:lvl w:ilvl="4" w:tplc="04090019" w:tentative="1">
      <w:start w:val="1"/>
      <w:numFmt w:val="lowerLetter"/>
      <w:lvlText w:val="%5."/>
      <w:lvlJc w:val="left"/>
      <w:pPr>
        <w:tabs>
          <w:tab w:val="num" w:pos="3191"/>
        </w:tabs>
        <w:ind w:left="3191" w:hanging="360"/>
      </w:pPr>
    </w:lvl>
    <w:lvl w:ilvl="5" w:tplc="0409001B" w:tentative="1">
      <w:start w:val="1"/>
      <w:numFmt w:val="lowerRoman"/>
      <w:lvlText w:val="%6."/>
      <w:lvlJc w:val="right"/>
      <w:pPr>
        <w:tabs>
          <w:tab w:val="num" w:pos="3911"/>
        </w:tabs>
        <w:ind w:left="3911" w:hanging="180"/>
      </w:pPr>
    </w:lvl>
    <w:lvl w:ilvl="6" w:tplc="0409000F" w:tentative="1">
      <w:start w:val="1"/>
      <w:numFmt w:val="decimal"/>
      <w:lvlText w:val="%7."/>
      <w:lvlJc w:val="left"/>
      <w:pPr>
        <w:tabs>
          <w:tab w:val="num" w:pos="4631"/>
        </w:tabs>
        <w:ind w:left="4631" w:hanging="360"/>
      </w:pPr>
    </w:lvl>
    <w:lvl w:ilvl="7" w:tplc="04090019" w:tentative="1">
      <w:start w:val="1"/>
      <w:numFmt w:val="lowerLetter"/>
      <w:lvlText w:val="%8."/>
      <w:lvlJc w:val="left"/>
      <w:pPr>
        <w:tabs>
          <w:tab w:val="num" w:pos="5351"/>
        </w:tabs>
        <w:ind w:left="5351" w:hanging="360"/>
      </w:pPr>
    </w:lvl>
    <w:lvl w:ilvl="8" w:tplc="0409001B" w:tentative="1">
      <w:start w:val="1"/>
      <w:numFmt w:val="lowerRoman"/>
      <w:lvlText w:val="%9."/>
      <w:lvlJc w:val="right"/>
      <w:pPr>
        <w:tabs>
          <w:tab w:val="num" w:pos="6071"/>
        </w:tabs>
        <w:ind w:left="6071" w:hanging="180"/>
      </w:pPr>
    </w:lvl>
  </w:abstractNum>
  <w:abstractNum w:abstractNumId="14">
    <w:nsid w:val="2E053CA1"/>
    <w:multiLevelType w:val="hybridMultilevel"/>
    <w:tmpl w:val="6A965752"/>
    <w:lvl w:ilvl="0" w:tplc="6DA00A42">
      <w:start w:val="1"/>
      <w:numFmt w:val="bullet"/>
      <w:lvlText w:val=""/>
      <w:lvlJc w:val="left"/>
      <w:pPr>
        <w:tabs>
          <w:tab w:val="num" w:pos="360"/>
        </w:tabs>
        <w:ind w:left="360" w:hanging="360"/>
      </w:pPr>
      <w:rPr>
        <w:rFonts w:ascii="Symbol" w:hAnsi="Symbol" w:hint="default"/>
        <w:sz w:val="20"/>
      </w:rPr>
    </w:lvl>
    <w:lvl w:ilvl="1" w:tplc="E13EA48E" w:tentative="1">
      <w:start w:val="1"/>
      <w:numFmt w:val="bullet"/>
      <w:lvlText w:val="o"/>
      <w:lvlJc w:val="left"/>
      <w:pPr>
        <w:tabs>
          <w:tab w:val="num" w:pos="1080"/>
        </w:tabs>
        <w:ind w:left="1080" w:hanging="360"/>
      </w:pPr>
      <w:rPr>
        <w:rFonts w:ascii="Courier New" w:hAnsi="Courier New" w:hint="default"/>
        <w:sz w:val="20"/>
      </w:rPr>
    </w:lvl>
    <w:lvl w:ilvl="2" w:tplc="670A7D28" w:tentative="1">
      <w:start w:val="1"/>
      <w:numFmt w:val="bullet"/>
      <w:lvlText w:val=""/>
      <w:lvlJc w:val="left"/>
      <w:pPr>
        <w:tabs>
          <w:tab w:val="num" w:pos="1800"/>
        </w:tabs>
        <w:ind w:left="1800" w:hanging="360"/>
      </w:pPr>
      <w:rPr>
        <w:rFonts w:ascii="Wingdings" w:hAnsi="Wingdings" w:hint="default"/>
        <w:sz w:val="20"/>
      </w:rPr>
    </w:lvl>
    <w:lvl w:ilvl="3" w:tplc="ED067C6A" w:tentative="1">
      <w:start w:val="1"/>
      <w:numFmt w:val="bullet"/>
      <w:lvlText w:val=""/>
      <w:lvlJc w:val="left"/>
      <w:pPr>
        <w:tabs>
          <w:tab w:val="num" w:pos="2520"/>
        </w:tabs>
        <w:ind w:left="2520" w:hanging="360"/>
      </w:pPr>
      <w:rPr>
        <w:rFonts w:ascii="Wingdings" w:hAnsi="Wingdings" w:hint="default"/>
        <w:sz w:val="20"/>
      </w:rPr>
    </w:lvl>
    <w:lvl w:ilvl="4" w:tplc="80884FB6" w:tentative="1">
      <w:start w:val="1"/>
      <w:numFmt w:val="bullet"/>
      <w:lvlText w:val=""/>
      <w:lvlJc w:val="left"/>
      <w:pPr>
        <w:tabs>
          <w:tab w:val="num" w:pos="3240"/>
        </w:tabs>
        <w:ind w:left="3240" w:hanging="360"/>
      </w:pPr>
      <w:rPr>
        <w:rFonts w:ascii="Wingdings" w:hAnsi="Wingdings" w:hint="default"/>
        <w:sz w:val="20"/>
      </w:rPr>
    </w:lvl>
    <w:lvl w:ilvl="5" w:tplc="6BA4D446" w:tentative="1">
      <w:start w:val="1"/>
      <w:numFmt w:val="bullet"/>
      <w:lvlText w:val=""/>
      <w:lvlJc w:val="left"/>
      <w:pPr>
        <w:tabs>
          <w:tab w:val="num" w:pos="3960"/>
        </w:tabs>
        <w:ind w:left="3960" w:hanging="360"/>
      </w:pPr>
      <w:rPr>
        <w:rFonts w:ascii="Wingdings" w:hAnsi="Wingdings" w:hint="default"/>
        <w:sz w:val="20"/>
      </w:rPr>
    </w:lvl>
    <w:lvl w:ilvl="6" w:tplc="06E273FC" w:tentative="1">
      <w:start w:val="1"/>
      <w:numFmt w:val="bullet"/>
      <w:lvlText w:val=""/>
      <w:lvlJc w:val="left"/>
      <w:pPr>
        <w:tabs>
          <w:tab w:val="num" w:pos="4680"/>
        </w:tabs>
        <w:ind w:left="4680" w:hanging="360"/>
      </w:pPr>
      <w:rPr>
        <w:rFonts w:ascii="Wingdings" w:hAnsi="Wingdings" w:hint="default"/>
        <w:sz w:val="20"/>
      </w:rPr>
    </w:lvl>
    <w:lvl w:ilvl="7" w:tplc="EB7ED560" w:tentative="1">
      <w:start w:val="1"/>
      <w:numFmt w:val="bullet"/>
      <w:lvlText w:val=""/>
      <w:lvlJc w:val="left"/>
      <w:pPr>
        <w:tabs>
          <w:tab w:val="num" w:pos="5400"/>
        </w:tabs>
        <w:ind w:left="5400" w:hanging="360"/>
      </w:pPr>
      <w:rPr>
        <w:rFonts w:ascii="Wingdings" w:hAnsi="Wingdings" w:hint="default"/>
        <w:sz w:val="20"/>
      </w:rPr>
    </w:lvl>
    <w:lvl w:ilvl="8" w:tplc="3D624E8A" w:tentative="1">
      <w:start w:val="1"/>
      <w:numFmt w:val="bullet"/>
      <w:lvlText w:val=""/>
      <w:lvlJc w:val="left"/>
      <w:pPr>
        <w:tabs>
          <w:tab w:val="num" w:pos="6120"/>
        </w:tabs>
        <w:ind w:left="6120" w:hanging="360"/>
      </w:pPr>
      <w:rPr>
        <w:rFonts w:ascii="Wingdings" w:hAnsi="Wingdings" w:hint="default"/>
        <w:sz w:val="20"/>
      </w:rPr>
    </w:lvl>
  </w:abstractNum>
  <w:abstractNum w:abstractNumId="15">
    <w:nsid w:val="3259373C"/>
    <w:multiLevelType w:val="hybridMultilevel"/>
    <w:tmpl w:val="7258311A"/>
    <w:lvl w:ilvl="0" w:tplc="C8B43CFA">
      <w:numFmt w:val="bullet"/>
      <w:lvlText w:val="-"/>
      <w:lvlJc w:val="left"/>
      <w:pPr>
        <w:tabs>
          <w:tab w:val="num" w:pos="622"/>
        </w:tabs>
        <w:ind w:left="622" w:hanging="360"/>
      </w:pPr>
      <w:rPr>
        <w:rFonts w:ascii="Calibri" w:eastAsia="Times New Roman" w:hAnsi="Calibri" w:cs="MyriadPro-Light"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6">
    <w:nsid w:val="34FA05ED"/>
    <w:multiLevelType w:val="hybridMultilevel"/>
    <w:tmpl w:val="062AB2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8D72EC"/>
    <w:multiLevelType w:val="hybridMultilevel"/>
    <w:tmpl w:val="1EF4EBC6"/>
    <w:lvl w:ilvl="0" w:tplc="C8B43CFA">
      <w:numFmt w:val="bullet"/>
      <w:lvlText w:val="-"/>
      <w:lvlJc w:val="left"/>
      <w:pPr>
        <w:tabs>
          <w:tab w:val="num" w:pos="360"/>
        </w:tabs>
        <w:ind w:left="360" w:hanging="360"/>
      </w:pPr>
      <w:rPr>
        <w:rFonts w:ascii="Calibri" w:eastAsia="Times New Roman" w:hAnsi="Calibri" w:cs="MyriadPro-Ligh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544CA8"/>
    <w:multiLevelType w:val="hybridMultilevel"/>
    <w:tmpl w:val="0992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975B1"/>
    <w:multiLevelType w:val="hybridMultilevel"/>
    <w:tmpl w:val="2BBE765A"/>
    <w:lvl w:ilvl="0" w:tplc="C8B43CFA">
      <w:numFmt w:val="bullet"/>
      <w:lvlText w:val="-"/>
      <w:lvlJc w:val="left"/>
      <w:pPr>
        <w:tabs>
          <w:tab w:val="num" w:pos="360"/>
        </w:tabs>
        <w:ind w:left="360" w:hanging="360"/>
      </w:pPr>
      <w:rPr>
        <w:rFonts w:ascii="Calibri" w:eastAsia="Times New Roman" w:hAnsi="Calibri" w:cs="MyriadPro-Light" w:hint="default"/>
      </w:rPr>
    </w:lvl>
    <w:lvl w:ilvl="1" w:tplc="04190003" w:tentative="1">
      <w:start w:val="1"/>
      <w:numFmt w:val="bullet"/>
      <w:lvlText w:val="o"/>
      <w:lvlJc w:val="left"/>
      <w:pPr>
        <w:tabs>
          <w:tab w:val="num" w:pos="1309"/>
        </w:tabs>
        <w:ind w:left="1309" w:hanging="360"/>
      </w:pPr>
      <w:rPr>
        <w:rFonts w:ascii="Courier New" w:hAnsi="Courier New" w:cs="Courier New" w:hint="default"/>
      </w:rPr>
    </w:lvl>
    <w:lvl w:ilvl="2" w:tplc="04190005" w:tentative="1">
      <w:start w:val="1"/>
      <w:numFmt w:val="bullet"/>
      <w:lvlText w:val=""/>
      <w:lvlJc w:val="left"/>
      <w:pPr>
        <w:tabs>
          <w:tab w:val="num" w:pos="2029"/>
        </w:tabs>
        <w:ind w:left="2029" w:hanging="360"/>
      </w:pPr>
      <w:rPr>
        <w:rFonts w:ascii="Wingdings" w:hAnsi="Wingdings" w:hint="default"/>
      </w:rPr>
    </w:lvl>
    <w:lvl w:ilvl="3" w:tplc="04190001" w:tentative="1">
      <w:start w:val="1"/>
      <w:numFmt w:val="bullet"/>
      <w:lvlText w:val=""/>
      <w:lvlJc w:val="left"/>
      <w:pPr>
        <w:tabs>
          <w:tab w:val="num" w:pos="2749"/>
        </w:tabs>
        <w:ind w:left="2749" w:hanging="360"/>
      </w:pPr>
      <w:rPr>
        <w:rFonts w:ascii="Symbol" w:hAnsi="Symbol" w:hint="default"/>
      </w:rPr>
    </w:lvl>
    <w:lvl w:ilvl="4" w:tplc="04190003" w:tentative="1">
      <w:start w:val="1"/>
      <w:numFmt w:val="bullet"/>
      <w:lvlText w:val="o"/>
      <w:lvlJc w:val="left"/>
      <w:pPr>
        <w:tabs>
          <w:tab w:val="num" w:pos="3469"/>
        </w:tabs>
        <w:ind w:left="3469" w:hanging="360"/>
      </w:pPr>
      <w:rPr>
        <w:rFonts w:ascii="Courier New" w:hAnsi="Courier New" w:cs="Courier New" w:hint="default"/>
      </w:rPr>
    </w:lvl>
    <w:lvl w:ilvl="5" w:tplc="04190005" w:tentative="1">
      <w:start w:val="1"/>
      <w:numFmt w:val="bullet"/>
      <w:lvlText w:val=""/>
      <w:lvlJc w:val="left"/>
      <w:pPr>
        <w:tabs>
          <w:tab w:val="num" w:pos="4189"/>
        </w:tabs>
        <w:ind w:left="4189" w:hanging="360"/>
      </w:pPr>
      <w:rPr>
        <w:rFonts w:ascii="Wingdings" w:hAnsi="Wingdings" w:hint="default"/>
      </w:rPr>
    </w:lvl>
    <w:lvl w:ilvl="6" w:tplc="04190001" w:tentative="1">
      <w:start w:val="1"/>
      <w:numFmt w:val="bullet"/>
      <w:lvlText w:val=""/>
      <w:lvlJc w:val="left"/>
      <w:pPr>
        <w:tabs>
          <w:tab w:val="num" w:pos="4909"/>
        </w:tabs>
        <w:ind w:left="4909" w:hanging="360"/>
      </w:pPr>
      <w:rPr>
        <w:rFonts w:ascii="Symbol" w:hAnsi="Symbol" w:hint="default"/>
      </w:rPr>
    </w:lvl>
    <w:lvl w:ilvl="7" w:tplc="04190003" w:tentative="1">
      <w:start w:val="1"/>
      <w:numFmt w:val="bullet"/>
      <w:lvlText w:val="o"/>
      <w:lvlJc w:val="left"/>
      <w:pPr>
        <w:tabs>
          <w:tab w:val="num" w:pos="5629"/>
        </w:tabs>
        <w:ind w:left="5629" w:hanging="360"/>
      </w:pPr>
      <w:rPr>
        <w:rFonts w:ascii="Courier New" w:hAnsi="Courier New" w:cs="Courier New" w:hint="default"/>
      </w:rPr>
    </w:lvl>
    <w:lvl w:ilvl="8" w:tplc="04190005" w:tentative="1">
      <w:start w:val="1"/>
      <w:numFmt w:val="bullet"/>
      <w:lvlText w:val=""/>
      <w:lvlJc w:val="left"/>
      <w:pPr>
        <w:tabs>
          <w:tab w:val="num" w:pos="6349"/>
        </w:tabs>
        <w:ind w:left="6349" w:hanging="360"/>
      </w:pPr>
      <w:rPr>
        <w:rFonts w:ascii="Wingdings" w:hAnsi="Wingdings" w:hint="default"/>
      </w:rPr>
    </w:lvl>
  </w:abstractNum>
  <w:abstractNum w:abstractNumId="20">
    <w:nsid w:val="49674555"/>
    <w:multiLevelType w:val="hybridMultilevel"/>
    <w:tmpl w:val="48ECEB40"/>
    <w:lvl w:ilvl="0" w:tplc="4F7E1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BF711F8"/>
    <w:multiLevelType w:val="hybridMultilevel"/>
    <w:tmpl w:val="2DB85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E8136A"/>
    <w:multiLevelType w:val="hybridMultilevel"/>
    <w:tmpl w:val="2A40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679A6"/>
    <w:multiLevelType w:val="hybridMultilevel"/>
    <w:tmpl w:val="E77E4FEA"/>
    <w:lvl w:ilvl="0" w:tplc="FEC8E344">
      <w:start w:val="1"/>
      <w:numFmt w:val="bullet"/>
      <w:lvlText w:val="-"/>
      <w:lvlJc w:val="left"/>
      <w:pPr>
        <w:ind w:left="360" w:hanging="360"/>
      </w:pPr>
      <w:rPr>
        <w:rFonts w:ascii="Arial" w:eastAsia="Times New Roman" w:hAnsi="Arial" w:cs="Arial" w:hint="default"/>
      </w:rPr>
    </w:lvl>
    <w:lvl w:ilvl="1" w:tplc="C8B43CFA">
      <w:numFmt w:val="bullet"/>
      <w:lvlText w:val="-"/>
      <w:lvlJc w:val="left"/>
      <w:pPr>
        <w:tabs>
          <w:tab w:val="num" w:pos="1440"/>
        </w:tabs>
        <w:ind w:left="1440" w:hanging="360"/>
      </w:pPr>
      <w:rPr>
        <w:rFonts w:ascii="Calibri" w:eastAsia="Times New Roman" w:hAnsi="Calibri" w:cs="MyriadPro-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580F46"/>
    <w:multiLevelType w:val="hybridMultilevel"/>
    <w:tmpl w:val="4A0A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032BE2"/>
    <w:multiLevelType w:val="hybridMultilevel"/>
    <w:tmpl w:val="5EBA6760"/>
    <w:lvl w:ilvl="0" w:tplc="D56C2B68">
      <w:start w:val="1"/>
      <w:numFmt w:val="decimal"/>
      <w:lvlText w:val="%1"/>
      <w:lvlJc w:val="left"/>
      <w:pPr>
        <w:tabs>
          <w:tab w:val="num" w:pos="720"/>
        </w:tabs>
        <w:ind w:left="720" w:hanging="360"/>
      </w:pPr>
      <w:rPr>
        <w:rFonts w:eastAsia="Calibri" w:cs="MyriadPro-Light"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E67847"/>
    <w:multiLevelType w:val="hybridMultilevel"/>
    <w:tmpl w:val="FE3616EE"/>
    <w:lvl w:ilvl="0" w:tplc="7AFA47B8">
      <w:start w:val="1"/>
      <w:numFmt w:val="bullet"/>
      <w:lvlText w:val=""/>
      <w:lvlJc w:val="left"/>
      <w:pPr>
        <w:tabs>
          <w:tab w:val="num" w:pos="644"/>
        </w:tabs>
        <w:ind w:left="568"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273F7D"/>
    <w:multiLevelType w:val="hybridMultilevel"/>
    <w:tmpl w:val="7E4CBAFC"/>
    <w:lvl w:ilvl="0" w:tplc="4F7E1E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563E87"/>
    <w:multiLevelType w:val="hybridMultilevel"/>
    <w:tmpl w:val="2506C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71735B"/>
    <w:multiLevelType w:val="hybridMultilevel"/>
    <w:tmpl w:val="4AB8FA02"/>
    <w:lvl w:ilvl="0" w:tplc="4F7E1E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213D63"/>
    <w:multiLevelType w:val="hybridMultilevel"/>
    <w:tmpl w:val="6570D9BA"/>
    <w:lvl w:ilvl="0" w:tplc="4F7E1E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28021F"/>
    <w:multiLevelType w:val="hybridMultilevel"/>
    <w:tmpl w:val="097C590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328548C"/>
    <w:multiLevelType w:val="hybridMultilevel"/>
    <w:tmpl w:val="24B817CA"/>
    <w:lvl w:ilvl="0" w:tplc="4F7E1E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4C595A"/>
    <w:multiLevelType w:val="hybridMultilevel"/>
    <w:tmpl w:val="494C5B7A"/>
    <w:lvl w:ilvl="0" w:tplc="BF6E5DA8">
      <w:start w:val="1"/>
      <w:numFmt w:val="bullet"/>
      <w:lvlText w:val=""/>
      <w:lvlJc w:val="left"/>
      <w:pPr>
        <w:tabs>
          <w:tab w:val="num" w:pos="720"/>
        </w:tabs>
        <w:ind w:left="720" w:hanging="360"/>
      </w:pPr>
      <w:rPr>
        <w:rFonts w:ascii="Symbol" w:hAnsi="Symbol" w:hint="default"/>
        <w:sz w:val="20"/>
      </w:rPr>
    </w:lvl>
    <w:lvl w:ilvl="1" w:tplc="66568F4A" w:tentative="1">
      <w:start w:val="1"/>
      <w:numFmt w:val="bullet"/>
      <w:lvlText w:val="o"/>
      <w:lvlJc w:val="left"/>
      <w:pPr>
        <w:tabs>
          <w:tab w:val="num" w:pos="1440"/>
        </w:tabs>
        <w:ind w:left="1440" w:hanging="360"/>
      </w:pPr>
      <w:rPr>
        <w:rFonts w:ascii="Courier New" w:hAnsi="Courier New" w:hint="default"/>
        <w:sz w:val="20"/>
      </w:rPr>
    </w:lvl>
    <w:lvl w:ilvl="2" w:tplc="9EAEF1A8" w:tentative="1">
      <w:start w:val="1"/>
      <w:numFmt w:val="bullet"/>
      <w:lvlText w:val=""/>
      <w:lvlJc w:val="left"/>
      <w:pPr>
        <w:tabs>
          <w:tab w:val="num" w:pos="2160"/>
        </w:tabs>
        <w:ind w:left="2160" w:hanging="360"/>
      </w:pPr>
      <w:rPr>
        <w:rFonts w:ascii="Wingdings" w:hAnsi="Wingdings" w:hint="default"/>
        <w:sz w:val="20"/>
      </w:rPr>
    </w:lvl>
    <w:lvl w:ilvl="3" w:tplc="7304E484" w:tentative="1">
      <w:start w:val="1"/>
      <w:numFmt w:val="bullet"/>
      <w:lvlText w:val=""/>
      <w:lvlJc w:val="left"/>
      <w:pPr>
        <w:tabs>
          <w:tab w:val="num" w:pos="2880"/>
        </w:tabs>
        <w:ind w:left="2880" w:hanging="360"/>
      </w:pPr>
      <w:rPr>
        <w:rFonts w:ascii="Wingdings" w:hAnsi="Wingdings" w:hint="default"/>
        <w:sz w:val="20"/>
      </w:rPr>
    </w:lvl>
    <w:lvl w:ilvl="4" w:tplc="3C5026B0" w:tentative="1">
      <w:start w:val="1"/>
      <w:numFmt w:val="bullet"/>
      <w:lvlText w:val=""/>
      <w:lvlJc w:val="left"/>
      <w:pPr>
        <w:tabs>
          <w:tab w:val="num" w:pos="3600"/>
        </w:tabs>
        <w:ind w:left="3600" w:hanging="360"/>
      </w:pPr>
      <w:rPr>
        <w:rFonts w:ascii="Wingdings" w:hAnsi="Wingdings" w:hint="default"/>
        <w:sz w:val="20"/>
      </w:rPr>
    </w:lvl>
    <w:lvl w:ilvl="5" w:tplc="B76C4DCA" w:tentative="1">
      <w:start w:val="1"/>
      <w:numFmt w:val="bullet"/>
      <w:lvlText w:val=""/>
      <w:lvlJc w:val="left"/>
      <w:pPr>
        <w:tabs>
          <w:tab w:val="num" w:pos="4320"/>
        </w:tabs>
        <w:ind w:left="4320" w:hanging="360"/>
      </w:pPr>
      <w:rPr>
        <w:rFonts w:ascii="Wingdings" w:hAnsi="Wingdings" w:hint="default"/>
        <w:sz w:val="20"/>
      </w:rPr>
    </w:lvl>
    <w:lvl w:ilvl="6" w:tplc="AC4C821A" w:tentative="1">
      <w:start w:val="1"/>
      <w:numFmt w:val="bullet"/>
      <w:lvlText w:val=""/>
      <w:lvlJc w:val="left"/>
      <w:pPr>
        <w:tabs>
          <w:tab w:val="num" w:pos="5040"/>
        </w:tabs>
        <w:ind w:left="5040" w:hanging="360"/>
      </w:pPr>
      <w:rPr>
        <w:rFonts w:ascii="Wingdings" w:hAnsi="Wingdings" w:hint="default"/>
        <w:sz w:val="20"/>
      </w:rPr>
    </w:lvl>
    <w:lvl w:ilvl="7" w:tplc="7EE484CE" w:tentative="1">
      <w:start w:val="1"/>
      <w:numFmt w:val="bullet"/>
      <w:lvlText w:val=""/>
      <w:lvlJc w:val="left"/>
      <w:pPr>
        <w:tabs>
          <w:tab w:val="num" w:pos="5760"/>
        </w:tabs>
        <w:ind w:left="5760" w:hanging="360"/>
      </w:pPr>
      <w:rPr>
        <w:rFonts w:ascii="Wingdings" w:hAnsi="Wingdings" w:hint="default"/>
        <w:sz w:val="20"/>
      </w:rPr>
    </w:lvl>
    <w:lvl w:ilvl="8" w:tplc="61D6C276"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982441"/>
    <w:multiLevelType w:val="hybridMultilevel"/>
    <w:tmpl w:val="28FCD978"/>
    <w:lvl w:ilvl="0" w:tplc="1322773C">
      <w:start w:val="1"/>
      <w:numFmt w:val="decimal"/>
      <w:lvlText w:val="%1"/>
      <w:lvlJc w:val="left"/>
      <w:pPr>
        <w:tabs>
          <w:tab w:val="num" w:pos="311"/>
        </w:tabs>
        <w:ind w:left="311" w:hanging="360"/>
      </w:pPr>
      <w:rPr>
        <w:rFonts w:hint="default"/>
        <w:b w:val="0"/>
      </w:rPr>
    </w:lvl>
    <w:lvl w:ilvl="1" w:tplc="04090019" w:tentative="1">
      <w:start w:val="1"/>
      <w:numFmt w:val="lowerLetter"/>
      <w:lvlText w:val="%2."/>
      <w:lvlJc w:val="left"/>
      <w:pPr>
        <w:tabs>
          <w:tab w:val="num" w:pos="1031"/>
        </w:tabs>
        <w:ind w:left="1031" w:hanging="360"/>
      </w:pPr>
    </w:lvl>
    <w:lvl w:ilvl="2" w:tplc="0409001B" w:tentative="1">
      <w:start w:val="1"/>
      <w:numFmt w:val="lowerRoman"/>
      <w:lvlText w:val="%3."/>
      <w:lvlJc w:val="right"/>
      <w:pPr>
        <w:tabs>
          <w:tab w:val="num" w:pos="1751"/>
        </w:tabs>
        <w:ind w:left="1751" w:hanging="180"/>
      </w:pPr>
    </w:lvl>
    <w:lvl w:ilvl="3" w:tplc="0409000F" w:tentative="1">
      <w:start w:val="1"/>
      <w:numFmt w:val="decimal"/>
      <w:lvlText w:val="%4."/>
      <w:lvlJc w:val="left"/>
      <w:pPr>
        <w:tabs>
          <w:tab w:val="num" w:pos="2471"/>
        </w:tabs>
        <w:ind w:left="2471" w:hanging="360"/>
      </w:pPr>
    </w:lvl>
    <w:lvl w:ilvl="4" w:tplc="04090019" w:tentative="1">
      <w:start w:val="1"/>
      <w:numFmt w:val="lowerLetter"/>
      <w:lvlText w:val="%5."/>
      <w:lvlJc w:val="left"/>
      <w:pPr>
        <w:tabs>
          <w:tab w:val="num" w:pos="3191"/>
        </w:tabs>
        <w:ind w:left="3191" w:hanging="360"/>
      </w:pPr>
    </w:lvl>
    <w:lvl w:ilvl="5" w:tplc="0409001B" w:tentative="1">
      <w:start w:val="1"/>
      <w:numFmt w:val="lowerRoman"/>
      <w:lvlText w:val="%6."/>
      <w:lvlJc w:val="right"/>
      <w:pPr>
        <w:tabs>
          <w:tab w:val="num" w:pos="3911"/>
        </w:tabs>
        <w:ind w:left="3911" w:hanging="180"/>
      </w:pPr>
    </w:lvl>
    <w:lvl w:ilvl="6" w:tplc="0409000F" w:tentative="1">
      <w:start w:val="1"/>
      <w:numFmt w:val="decimal"/>
      <w:lvlText w:val="%7."/>
      <w:lvlJc w:val="left"/>
      <w:pPr>
        <w:tabs>
          <w:tab w:val="num" w:pos="4631"/>
        </w:tabs>
        <w:ind w:left="4631" w:hanging="360"/>
      </w:pPr>
    </w:lvl>
    <w:lvl w:ilvl="7" w:tplc="04090019" w:tentative="1">
      <w:start w:val="1"/>
      <w:numFmt w:val="lowerLetter"/>
      <w:lvlText w:val="%8."/>
      <w:lvlJc w:val="left"/>
      <w:pPr>
        <w:tabs>
          <w:tab w:val="num" w:pos="5351"/>
        </w:tabs>
        <w:ind w:left="5351" w:hanging="360"/>
      </w:pPr>
    </w:lvl>
    <w:lvl w:ilvl="8" w:tplc="0409001B" w:tentative="1">
      <w:start w:val="1"/>
      <w:numFmt w:val="lowerRoman"/>
      <w:lvlText w:val="%9."/>
      <w:lvlJc w:val="right"/>
      <w:pPr>
        <w:tabs>
          <w:tab w:val="num" w:pos="6071"/>
        </w:tabs>
        <w:ind w:left="6071" w:hanging="180"/>
      </w:pPr>
    </w:lvl>
  </w:abstractNum>
  <w:abstractNum w:abstractNumId="35">
    <w:nsid w:val="6CC47215"/>
    <w:multiLevelType w:val="hybridMultilevel"/>
    <w:tmpl w:val="2D3A4DF6"/>
    <w:lvl w:ilvl="0" w:tplc="1A7EA158">
      <w:start w:val="1"/>
      <w:numFmt w:val="decimal"/>
      <w:lvlText w:val="%1"/>
      <w:lvlJc w:val="left"/>
      <w:pPr>
        <w:ind w:left="720" w:hanging="360"/>
      </w:pPr>
      <w:rPr>
        <w:rFonts w:ascii="Calibri" w:eastAsia="Times New Roman" w:hAnsi="Calibri" w:cs="Times New Roman"/>
      </w:rPr>
    </w:lvl>
    <w:lvl w:ilvl="1" w:tplc="2B8CEF2C">
      <w:start w:val="1"/>
      <w:numFmt w:val="bullet"/>
      <w:lvlText w:val="-"/>
      <w:lvlJc w:val="left"/>
      <w:pPr>
        <w:tabs>
          <w:tab w:val="num" w:pos="1440"/>
        </w:tabs>
        <w:ind w:left="1440" w:hanging="360"/>
      </w:pPr>
      <w:rPr>
        <w:rFonts w:ascii="Calibri" w:eastAsia="Calibri" w:hAnsi="Calibri" w:cs="MyriadPro-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F54933"/>
    <w:multiLevelType w:val="hybridMultilevel"/>
    <w:tmpl w:val="E368C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A17BA7"/>
    <w:multiLevelType w:val="hybridMultilevel"/>
    <w:tmpl w:val="BE7C4D56"/>
    <w:lvl w:ilvl="0" w:tplc="C8B43CFA">
      <w:numFmt w:val="bullet"/>
      <w:lvlText w:val="-"/>
      <w:lvlJc w:val="left"/>
      <w:pPr>
        <w:tabs>
          <w:tab w:val="num" w:pos="491"/>
        </w:tabs>
        <w:ind w:left="491" w:hanging="360"/>
      </w:pPr>
      <w:rPr>
        <w:rFonts w:ascii="Calibri" w:eastAsia="Times New Roman" w:hAnsi="Calibri" w:cs="MyriadPro-Light" w:hint="default"/>
      </w:rPr>
    </w:lvl>
    <w:lvl w:ilvl="1" w:tplc="04190003" w:tentative="1">
      <w:start w:val="1"/>
      <w:numFmt w:val="bullet"/>
      <w:lvlText w:val="o"/>
      <w:lvlJc w:val="left"/>
      <w:pPr>
        <w:tabs>
          <w:tab w:val="num" w:pos="1211"/>
        </w:tabs>
        <w:ind w:left="1211" w:hanging="360"/>
      </w:pPr>
      <w:rPr>
        <w:rFonts w:ascii="Courier New" w:hAnsi="Courier New" w:cs="Courier New" w:hint="default"/>
      </w:rPr>
    </w:lvl>
    <w:lvl w:ilvl="2" w:tplc="04190005" w:tentative="1">
      <w:start w:val="1"/>
      <w:numFmt w:val="bullet"/>
      <w:lvlText w:val=""/>
      <w:lvlJc w:val="left"/>
      <w:pPr>
        <w:tabs>
          <w:tab w:val="num" w:pos="1931"/>
        </w:tabs>
        <w:ind w:left="1931" w:hanging="360"/>
      </w:pPr>
      <w:rPr>
        <w:rFonts w:ascii="Wingdings" w:hAnsi="Wingdings" w:hint="default"/>
      </w:rPr>
    </w:lvl>
    <w:lvl w:ilvl="3" w:tplc="04190001" w:tentative="1">
      <w:start w:val="1"/>
      <w:numFmt w:val="bullet"/>
      <w:lvlText w:val=""/>
      <w:lvlJc w:val="left"/>
      <w:pPr>
        <w:tabs>
          <w:tab w:val="num" w:pos="2651"/>
        </w:tabs>
        <w:ind w:left="2651" w:hanging="360"/>
      </w:pPr>
      <w:rPr>
        <w:rFonts w:ascii="Symbol" w:hAnsi="Symbol" w:hint="default"/>
      </w:rPr>
    </w:lvl>
    <w:lvl w:ilvl="4" w:tplc="04190003" w:tentative="1">
      <w:start w:val="1"/>
      <w:numFmt w:val="bullet"/>
      <w:lvlText w:val="o"/>
      <w:lvlJc w:val="left"/>
      <w:pPr>
        <w:tabs>
          <w:tab w:val="num" w:pos="3371"/>
        </w:tabs>
        <w:ind w:left="3371" w:hanging="360"/>
      </w:pPr>
      <w:rPr>
        <w:rFonts w:ascii="Courier New" w:hAnsi="Courier New" w:cs="Courier New" w:hint="default"/>
      </w:rPr>
    </w:lvl>
    <w:lvl w:ilvl="5" w:tplc="04190005" w:tentative="1">
      <w:start w:val="1"/>
      <w:numFmt w:val="bullet"/>
      <w:lvlText w:val=""/>
      <w:lvlJc w:val="left"/>
      <w:pPr>
        <w:tabs>
          <w:tab w:val="num" w:pos="4091"/>
        </w:tabs>
        <w:ind w:left="4091" w:hanging="360"/>
      </w:pPr>
      <w:rPr>
        <w:rFonts w:ascii="Wingdings" w:hAnsi="Wingdings" w:hint="default"/>
      </w:rPr>
    </w:lvl>
    <w:lvl w:ilvl="6" w:tplc="04190001" w:tentative="1">
      <w:start w:val="1"/>
      <w:numFmt w:val="bullet"/>
      <w:lvlText w:val=""/>
      <w:lvlJc w:val="left"/>
      <w:pPr>
        <w:tabs>
          <w:tab w:val="num" w:pos="4811"/>
        </w:tabs>
        <w:ind w:left="4811" w:hanging="360"/>
      </w:pPr>
      <w:rPr>
        <w:rFonts w:ascii="Symbol" w:hAnsi="Symbol" w:hint="default"/>
      </w:rPr>
    </w:lvl>
    <w:lvl w:ilvl="7" w:tplc="04190003" w:tentative="1">
      <w:start w:val="1"/>
      <w:numFmt w:val="bullet"/>
      <w:lvlText w:val="o"/>
      <w:lvlJc w:val="left"/>
      <w:pPr>
        <w:tabs>
          <w:tab w:val="num" w:pos="5531"/>
        </w:tabs>
        <w:ind w:left="5531" w:hanging="360"/>
      </w:pPr>
      <w:rPr>
        <w:rFonts w:ascii="Courier New" w:hAnsi="Courier New" w:cs="Courier New" w:hint="default"/>
      </w:rPr>
    </w:lvl>
    <w:lvl w:ilvl="8" w:tplc="04190005" w:tentative="1">
      <w:start w:val="1"/>
      <w:numFmt w:val="bullet"/>
      <w:lvlText w:val=""/>
      <w:lvlJc w:val="left"/>
      <w:pPr>
        <w:tabs>
          <w:tab w:val="num" w:pos="6251"/>
        </w:tabs>
        <w:ind w:left="6251" w:hanging="360"/>
      </w:pPr>
      <w:rPr>
        <w:rFonts w:ascii="Wingdings" w:hAnsi="Wingdings" w:hint="default"/>
      </w:rPr>
    </w:lvl>
  </w:abstractNum>
  <w:num w:numId="1">
    <w:abstractNumId w:val="0"/>
  </w:num>
  <w:num w:numId="2">
    <w:abstractNumId w:val="26"/>
  </w:num>
  <w:num w:numId="3">
    <w:abstractNumId w:val="28"/>
  </w:num>
  <w:num w:numId="4">
    <w:abstractNumId w:val="14"/>
  </w:num>
  <w:num w:numId="5">
    <w:abstractNumId w:val="9"/>
  </w:num>
  <w:num w:numId="6">
    <w:abstractNumId w:val="33"/>
  </w:num>
  <w:num w:numId="7">
    <w:abstractNumId w:val="36"/>
  </w:num>
  <w:num w:numId="8">
    <w:abstractNumId w:val="35"/>
  </w:num>
  <w:num w:numId="9">
    <w:abstractNumId w:val="6"/>
  </w:num>
  <w:num w:numId="10">
    <w:abstractNumId w:val="23"/>
  </w:num>
  <w:num w:numId="11">
    <w:abstractNumId w:val="12"/>
  </w:num>
  <w:num w:numId="12">
    <w:abstractNumId w:val="19"/>
  </w:num>
  <w:num w:numId="13">
    <w:abstractNumId w:val="37"/>
  </w:num>
  <w:num w:numId="14">
    <w:abstractNumId w:val="15"/>
  </w:num>
  <w:num w:numId="15">
    <w:abstractNumId w:val="8"/>
  </w:num>
  <w:num w:numId="16">
    <w:abstractNumId w:val="32"/>
  </w:num>
  <w:num w:numId="17">
    <w:abstractNumId w:val="5"/>
  </w:num>
  <w:num w:numId="18">
    <w:abstractNumId w:val="25"/>
  </w:num>
  <w:num w:numId="19">
    <w:abstractNumId w:val="20"/>
  </w:num>
  <w:num w:numId="20">
    <w:abstractNumId w:val="29"/>
  </w:num>
  <w:num w:numId="21">
    <w:abstractNumId w:val="27"/>
  </w:num>
  <w:num w:numId="22">
    <w:abstractNumId w:val="3"/>
  </w:num>
  <w:num w:numId="23">
    <w:abstractNumId w:val="7"/>
  </w:num>
  <w:num w:numId="24">
    <w:abstractNumId w:val="30"/>
  </w:num>
  <w:num w:numId="25">
    <w:abstractNumId w:val="34"/>
  </w:num>
  <w:num w:numId="26">
    <w:abstractNumId w:val="13"/>
  </w:num>
  <w:num w:numId="27">
    <w:abstractNumId w:val="17"/>
  </w:num>
  <w:num w:numId="28">
    <w:abstractNumId w:val="1"/>
  </w:num>
  <w:num w:numId="29">
    <w:abstractNumId w:val="11"/>
  </w:num>
  <w:num w:numId="30">
    <w:abstractNumId w:val="24"/>
  </w:num>
  <w:num w:numId="31">
    <w:abstractNumId w:val="2"/>
  </w:num>
  <w:num w:numId="32">
    <w:abstractNumId w:val="4"/>
  </w:num>
  <w:num w:numId="33">
    <w:abstractNumId w:val="18"/>
  </w:num>
  <w:num w:numId="34">
    <w:abstractNumId w:val="22"/>
  </w:num>
  <w:num w:numId="35">
    <w:abstractNumId w:val="10"/>
  </w:num>
  <w:num w:numId="36">
    <w:abstractNumId w:val="21"/>
  </w:num>
  <w:num w:numId="37">
    <w:abstractNumId w:val="1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7A2"/>
    <w:rsid w:val="000454CC"/>
    <w:rsid w:val="0015628A"/>
    <w:rsid w:val="00200576"/>
    <w:rsid w:val="002F5ADB"/>
    <w:rsid w:val="00371D35"/>
    <w:rsid w:val="005563E2"/>
    <w:rsid w:val="005C1279"/>
    <w:rsid w:val="006153FE"/>
    <w:rsid w:val="00693E55"/>
    <w:rsid w:val="007F4F07"/>
    <w:rsid w:val="008F7653"/>
    <w:rsid w:val="009068E5"/>
    <w:rsid w:val="00976F5D"/>
    <w:rsid w:val="00995ACF"/>
    <w:rsid w:val="009E285A"/>
    <w:rsid w:val="00A338C1"/>
    <w:rsid w:val="00AD71D3"/>
    <w:rsid w:val="00B43423"/>
    <w:rsid w:val="00BF0CA9"/>
    <w:rsid w:val="00C861FE"/>
    <w:rsid w:val="00D0305B"/>
    <w:rsid w:val="00E167A2"/>
    <w:rsid w:val="00E5188F"/>
    <w:rsid w:val="00E555B3"/>
    <w:rsid w:val="00F4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A2"/>
    <w:rPr>
      <w:sz w:val="20"/>
      <w:szCs w:val="20"/>
    </w:rPr>
  </w:style>
  <w:style w:type="paragraph" w:styleId="Heading1">
    <w:name w:val="heading 1"/>
    <w:basedOn w:val="Normal"/>
    <w:next w:val="Normal"/>
    <w:link w:val="Heading1Char"/>
    <w:uiPriority w:val="9"/>
    <w:qFormat/>
    <w:rsid w:val="00E167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167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167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167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167A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167A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167A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167A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167A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7A2"/>
    <w:pPr>
      <w:tabs>
        <w:tab w:val="center" w:pos="4680"/>
        <w:tab w:val="right" w:pos="9360"/>
      </w:tabs>
      <w:spacing w:line="240" w:lineRule="auto"/>
    </w:pPr>
  </w:style>
  <w:style w:type="character" w:customStyle="1" w:styleId="HeaderChar">
    <w:name w:val="Header Char"/>
    <w:basedOn w:val="DefaultParagraphFont"/>
    <w:link w:val="Header"/>
    <w:uiPriority w:val="99"/>
    <w:rsid w:val="00E167A2"/>
  </w:style>
  <w:style w:type="paragraph" w:styleId="Footer">
    <w:name w:val="footer"/>
    <w:basedOn w:val="Normal"/>
    <w:link w:val="FooterChar"/>
    <w:uiPriority w:val="99"/>
    <w:unhideWhenUsed/>
    <w:rsid w:val="00E167A2"/>
    <w:pPr>
      <w:tabs>
        <w:tab w:val="center" w:pos="4680"/>
        <w:tab w:val="right" w:pos="9360"/>
      </w:tabs>
      <w:spacing w:line="240" w:lineRule="auto"/>
    </w:pPr>
  </w:style>
  <w:style w:type="character" w:customStyle="1" w:styleId="FooterChar">
    <w:name w:val="Footer Char"/>
    <w:basedOn w:val="DefaultParagraphFont"/>
    <w:link w:val="Footer"/>
    <w:uiPriority w:val="99"/>
    <w:rsid w:val="00E167A2"/>
  </w:style>
  <w:style w:type="paragraph" w:styleId="BalloonText">
    <w:name w:val="Balloon Text"/>
    <w:basedOn w:val="Normal"/>
    <w:link w:val="BalloonTextChar"/>
    <w:uiPriority w:val="99"/>
    <w:semiHidden/>
    <w:unhideWhenUsed/>
    <w:rsid w:val="00E167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A2"/>
    <w:rPr>
      <w:rFonts w:ascii="Tahoma" w:hAnsi="Tahoma" w:cs="Tahoma"/>
      <w:sz w:val="16"/>
      <w:szCs w:val="16"/>
    </w:rPr>
  </w:style>
  <w:style w:type="character" w:customStyle="1" w:styleId="Heading1Char">
    <w:name w:val="Heading 1 Char"/>
    <w:basedOn w:val="DefaultParagraphFont"/>
    <w:link w:val="Heading1"/>
    <w:uiPriority w:val="9"/>
    <w:rsid w:val="00E167A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167A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167A2"/>
    <w:rPr>
      <w:caps/>
      <w:color w:val="243F60" w:themeColor="accent1" w:themeShade="7F"/>
      <w:spacing w:val="15"/>
    </w:rPr>
  </w:style>
  <w:style w:type="character" w:customStyle="1" w:styleId="Heading4Char">
    <w:name w:val="Heading 4 Char"/>
    <w:basedOn w:val="DefaultParagraphFont"/>
    <w:link w:val="Heading4"/>
    <w:uiPriority w:val="9"/>
    <w:semiHidden/>
    <w:rsid w:val="00E167A2"/>
    <w:rPr>
      <w:caps/>
      <w:color w:val="365F91" w:themeColor="accent1" w:themeShade="BF"/>
      <w:spacing w:val="10"/>
    </w:rPr>
  </w:style>
  <w:style w:type="character" w:customStyle="1" w:styleId="Heading5Char">
    <w:name w:val="Heading 5 Char"/>
    <w:basedOn w:val="DefaultParagraphFont"/>
    <w:link w:val="Heading5"/>
    <w:uiPriority w:val="9"/>
    <w:semiHidden/>
    <w:rsid w:val="00E167A2"/>
    <w:rPr>
      <w:caps/>
      <w:color w:val="365F91" w:themeColor="accent1" w:themeShade="BF"/>
      <w:spacing w:val="10"/>
    </w:rPr>
  </w:style>
  <w:style w:type="character" w:customStyle="1" w:styleId="Heading6Char">
    <w:name w:val="Heading 6 Char"/>
    <w:basedOn w:val="DefaultParagraphFont"/>
    <w:link w:val="Heading6"/>
    <w:uiPriority w:val="9"/>
    <w:semiHidden/>
    <w:rsid w:val="00E167A2"/>
    <w:rPr>
      <w:caps/>
      <w:color w:val="365F91" w:themeColor="accent1" w:themeShade="BF"/>
      <w:spacing w:val="10"/>
    </w:rPr>
  </w:style>
  <w:style w:type="character" w:customStyle="1" w:styleId="Heading7Char">
    <w:name w:val="Heading 7 Char"/>
    <w:basedOn w:val="DefaultParagraphFont"/>
    <w:link w:val="Heading7"/>
    <w:uiPriority w:val="9"/>
    <w:semiHidden/>
    <w:rsid w:val="00E167A2"/>
    <w:rPr>
      <w:caps/>
      <w:color w:val="365F91" w:themeColor="accent1" w:themeShade="BF"/>
      <w:spacing w:val="10"/>
    </w:rPr>
  </w:style>
  <w:style w:type="character" w:customStyle="1" w:styleId="Heading8Char">
    <w:name w:val="Heading 8 Char"/>
    <w:basedOn w:val="DefaultParagraphFont"/>
    <w:link w:val="Heading8"/>
    <w:uiPriority w:val="9"/>
    <w:semiHidden/>
    <w:rsid w:val="00E167A2"/>
    <w:rPr>
      <w:caps/>
      <w:spacing w:val="10"/>
      <w:sz w:val="18"/>
      <w:szCs w:val="18"/>
    </w:rPr>
  </w:style>
  <w:style w:type="character" w:customStyle="1" w:styleId="Heading9Char">
    <w:name w:val="Heading 9 Char"/>
    <w:basedOn w:val="DefaultParagraphFont"/>
    <w:link w:val="Heading9"/>
    <w:uiPriority w:val="9"/>
    <w:semiHidden/>
    <w:rsid w:val="00E167A2"/>
    <w:rPr>
      <w:i/>
      <w:caps/>
      <w:spacing w:val="10"/>
      <w:sz w:val="18"/>
      <w:szCs w:val="18"/>
    </w:rPr>
  </w:style>
  <w:style w:type="paragraph" w:styleId="Caption">
    <w:name w:val="caption"/>
    <w:basedOn w:val="Normal"/>
    <w:next w:val="Normal"/>
    <w:uiPriority w:val="35"/>
    <w:semiHidden/>
    <w:unhideWhenUsed/>
    <w:qFormat/>
    <w:rsid w:val="00E167A2"/>
    <w:rPr>
      <w:b/>
      <w:bCs/>
      <w:color w:val="365F91" w:themeColor="accent1" w:themeShade="BF"/>
      <w:sz w:val="16"/>
      <w:szCs w:val="16"/>
    </w:rPr>
  </w:style>
  <w:style w:type="paragraph" w:styleId="Title">
    <w:name w:val="Title"/>
    <w:basedOn w:val="Normal"/>
    <w:next w:val="Normal"/>
    <w:link w:val="TitleChar"/>
    <w:uiPriority w:val="10"/>
    <w:qFormat/>
    <w:rsid w:val="00E167A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167A2"/>
    <w:rPr>
      <w:caps/>
      <w:color w:val="4F81BD" w:themeColor="accent1"/>
      <w:spacing w:val="10"/>
      <w:kern w:val="28"/>
      <w:sz w:val="52"/>
      <w:szCs w:val="52"/>
    </w:rPr>
  </w:style>
  <w:style w:type="paragraph" w:styleId="Subtitle">
    <w:name w:val="Subtitle"/>
    <w:basedOn w:val="Normal"/>
    <w:next w:val="Normal"/>
    <w:link w:val="SubtitleChar"/>
    <w:uiPriority w:val="11"/>
    <w:qFormat/>
    <w:rsid w:val="00E167A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167A2"/>
    <w:rPr>
      <w:caps/>
      <w:color w:val="595959" w:themeColor="text1" w:themeTint="A6"/>
      <w:spacing w:val="10"/>
      <w:sz w:val="24"/>
      <w:szCs w:val="24"/>
    </w:rPr>
  </w:style>
  <w:style w:type="character" w:styleId="Strong">
    <w:name w:val="Strong"/>
    <w:qFormat/>
    <w:rsid w:val="00E167A2"/>
    <w:rPr>
      <w:b/>
      <w:bCs/>
    </w:rPr>
  </w:style>
  <w:style w:type="character" w:styleId="Emphasis">
    <w:name w:val="Emphasis"/>
    <w:uiPriority w:val="20"/>
    <w:qFormat/>
    <w:rsid w:val="00E167A2"/>
    <w:rPr>
      <w:caps/>
      <w:color w:val="243F60" w:themeColor="accent1" w:themeShade="7F"/>
      <w:spacing w:val="5"/>
    </w:rPr>
  </w:style>
  <w:style w:type="paragraph" w:styleId="NoSpacing">
    <w:name w:val="No Spacing"/>
    <w:basedOn w:val="Normal"/>
    <w:link w:val="NoSpacingChar"/>
    <w:uiPriority w:val="1"/>
    <w:qFormat/>
    <w:rsid w:val="00E167A2"/>
    <w:pPr>
      <w:spacing w:before="0" w:after="0" w:line="240" w:lineRule="auto"/>
    </w:pPr>
  </w:style>
  <w:style w:type="character" w:customStyle="1" w:styleId="NoSpacingChar">
    <w:name w:val="No Spacing Char"/>
    <w:basedOn w:val="DefaultParagraphFont"/>
    <w:link w:val="NoSpacing"/>
    <w:uiPriority w:val="1"/>
    <w:rsid w:val="00E167A2"/>
    <w:rPr>
      <w:sz w:val="20"/>
      <w:szCs w:val="20"/>
    </w:rPr>
  </w:style>
  <w:style w:type="paragraph" w:styleId="ListParagraph">
    <w:name w:val="List Paragraph"/>
    <w:basedOn w:val="Normal"/>
    <w:uiPriority w:val="34"/>
    <w:qFormat/>
    <w:rsid w:val="00E167A2"/>
    <w:pPr>
      <w:ind w:left="720"/>
      <w:contextualSpacing/>
    </w:pPr>
  </w:style>
  <w:style w:type="paragraph" w:styleId="Quote">
    <w:name w:val="Quote"/>
    <w:basedOn w:val="Normal"/>
    <w:next w:val="Normal"/>
    <w:link w:val="QuoteChar"/>
    <w:uiPriority w:val="29"/>
    <w:qFormat/>
    <w:rsid w:val="00E167A2"/>
    <w:rPr>
      <w:i/>
      <w:iCs/>
    </w:rPr>
  </w:style>
  <w:style w:type="character" w:customStyle="1" w:styleId="QuoteChar">
    <w:name w:val="Quote Char"/>
    <w:basedOn w:val="DefaultParagraphFont"/>
    <w:link w:val="Quote"/>
    <w:uiPriority w:val="29"/>
    <w:rsid w:val="00E167A2"/>
    <w:rPr>
      <w:i/>
      <w:iCs/>
      <w:sz w:val="20"/>
      <w:szCs w:val="20"/>
    </w:rPr>
  </w:style>
  <w:style w:type="paragraph" w:styleId="IntenseQuote">
    <w:name w:val="Intense Quote"/>
    <w:basedOn w:val="Normal"/>
    <w:next w:val="Normal"/>
    <w:link w:val="IntenseQuoteChar"/>
    <w:uiPriority w:val="30"/>
    <w:qFormat/>
    <w:rsid w:val="00E167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167A2"/>
    <w:rPr>
      <w:i/>
      <w:iCs/>
      <w:color w:val="4F81BD" w:themeColor="accent1"/>
      <w:sz w:val="20"/>
      <w:szCs w:val="20"/>
    </w:rPr>
  </w:style>
  <w:style w:type="character" w:styleId="SubtleEmphasis">
    <w:name w:val="Subtle Emphasis"/>
    <w:uiPriority w:val="19"/>
    <w:qFormat/>
    <w:rsid w:val="00E167A2"/>
    <w:rPr>
      <w:i/>
      <w:iCs/>
      <w:color w:val="243F60" w:themeColor="accent1" w:themeShade="7F"/>
    </w:rPr>
  </w:style>
  <w:style w:type="character" w:styleId="IntenseEmphasis">
    <w:name w:val="Intense Emphasis"/>
    <w:uiPriority w:val="21"/>
    <w:qFormat/>
    <w:rsid w:val="00E167A2"/>
    <w:rPr>
      <w:b/>
      <w:bCs/>
      <w:caps/>
      <w:color w:val="243F60" w:themeColor="accent1" w:themeShade="7F"/>
      <w:spacing w:val="10"/>
    </w:rPr>
  </w:style>
  <w:style w:type="character" w:styleId="SubtleReference">
    <w:name w:val="Subtle Reference"/>
    <w:uiPriority w:val="31"/>
    <w:qFormat/>
    <w:rsid w:val="00E167A2"/>
    <w:rPr>
      <w:b/>
      <w:bCs/>
      <w:color w:val="4F81BD" w:themeColor="accent1"/>
    </w:rPr>
  </w:style>
  <w:style w:type="character" w:styleId="IntenseReference">
    <w:name w:val="Intense Reference"/>
    <w:uiPriority w:val="32"/>
    <w:qFormat/>
    <w:rsid w:val="00E167A2"/>
    <w:rPr>
      <w:b/>
      <w:bCs/>
      <w:i/>
      <w:iCs/>
      <w:caps/>
      <w:color w:val="4F81BD" w:themeColor="accent1"/>
    </w:rPr>
  </w:style>
  <w:style w:type="character" w:styleId="BookTitle">
    <w:name w:val="Book Title"/>
    <w:uiPriority w:val="33"/>
    <w:qFormat/>
    <w:rsid w:val="00E167A2"/>
    <w:rPr>
      <w:b/>
      <w:bCs/>
      <w:i/>
      <w:iCs/>
      <w:spacing w:val="9"/>
    </w:rPr>
  </w:style>
  <w:style w:type="paragraph" w:styleId="TOCHeading">
    <w:name w:val="TOC Heading"/>
    <w:basedOn w:val="Heading1"/>
    <w:next w:val="Normal"/>
    <w:uiPriority w:val="39"/>
    <w:semiHidden/>
    <w:unhideWhenUsed/>
    <w:qFormat/>
    <w:rsid w:val="00E167A2"/>
    <w:pPr>
      <w:outlineLvl w:val="9"/>
    </w:pPr>
    <w:rPr>
      <w:lang w:bidi="en-US"/>
    </w:rPr>
  </w:style>
  <w:style w:type="paragraph" w:styleId="NormalWeb">
    <w:name w:val="Normal (Web)"/>
    <w:basedOn w:val="Normal"/>
    <w:unhideWhenUsed/>
    <w:rsid w:val="00E167A2"/>
    <w:rPr>
      <w:rFonts w:ascii="Times New Roman" w:hAnsi="Times New Roman" w:cs="Times New Roman"/>
      <w:sz w:val="24"/>
      <w:szCs w:val="24"/>
    </w:rPr>
  </w:style>
  <w:style w:type="paragraph" w:customStyle="1" w:styleId="Char">
    <w:name w:val="Char"/>
    <w:basedOn w:val="Normal"/>
    <w:rsid w:val="00E167A2"/>
    <w:pPr>
      <w:spacing w:before="0" w:after="160" w:line="240" w:lineRule="exact"/>
    </w:pPr>
    <w:rPr>
      <w:rFonts w:ascii="Arial" w:eastAsia="Times New Roman" w:hAnsi="Arial" w:cs="Arial"/>
    </w:rPr>
  </w:style>
  <w:style w:type="table" w:styleId="TableGrid">
    <w:name w:val="Table Grid"/>
    <w:basedOn w:val="TableNormal"/>
    <w:rsid w:val="00E167A2"/>
    <w:pPr>
      <w:spacing w:before="0"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167A2"/>
    <w:rPr>
      <w:color w:val="0000FF"/>
      <w:u w:val="single"/>
    </w:rPr>
  </w:style>
  <w:style w:type="paragraph" w:styleId="FootnoteText">
    <w:name w:val="footnote text"/>
    <w:basedOn w:val="Normal"/>
    <w:link w:val="FootnoteTextChar"/>
    <w:semiHidden/>
    <w:rsid w:val="00E167A2"/>
    <w:pPr>
      <w:spacing w:before="0" w:after="0" w:line="240" w:lineRule="auto"/>
    </w:pPr>
    <w:rPr>
      <w:rFonts w:ascii="Times New Roman" w:eastAsia="Times New Roman" w:hAnsi="Times New Roman" w:cs="Times New Roman"/>
      <w:lang w:val="ru-RU" w:eastAsia="ru-RU"/>
    </w:rPr>
  </w:style>
  <w:style w:type="character" w:customStyle="1" w:styleId="FootnoteTextChar">
    <w:name w:val="Footnote Text Char"/>
    <w:basedOn w:val="DefaultParagraphFont"/>
    <w:link w:val="FootnoteText"/>
    <w:semiHidden/>
    <w:rsid w:val="00E167A2"/>
    <w:rPr>
      <w:rFonts w:ascii="Times New Roman" w:eastAsia="Times New Roman" w:hAnsi="Times New Roman" w:cs="Times New Roman"/>
      <w:sz w:val="20"/>
      <w:szCs w:val="20"/>
      <w:lang w:val="ru-RU" w:eastAsia="ru-RU"/>
    </w:rPr>
  </w:style>
  <w:style w:type="character" w:styleId="FootnoteReference">
    <w:name w:val="footnote reference"/>
    <w:aliases w:val=" Char Char, Carattere Char1, Carattere Char Char Carattere Carattere Char Char,ftref"/>
    <w:basedOn w:val="DefaultParagraphFont"/>
    <w:semiHidden/>
    <w:rsid w:val="00E167A2"/>
    <w:rPr>
      <w:vertAlign w:val="superscript"/>
    </w:rPr>
  </w:style>
  <w:style w:type="character" w:customStyle="1" w:styleId="apple-style-span">
    <w:name w:val="apple-style-span"/>
    <w:basedOn w:val="DefaultParagraphFont"/>
    <w:rsid w:val="00E16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A2"/>
    <w:rPr>
      <w:sz w:val="20"/>
      <w:szCs w:val="20"/>
    </w:rPr>
  </w:style>
  <w:style w:type="paragraph" w:styleId="Heading1">
    <w:name w:val="heading 1"/>
    <w:basedOn w:val="Normal"/>
    <w:next w:val="Normal"/>
    <w:link w:val="Heading1Char"/>
    <w:uiPriority w:val="9"/>
    <w:qFormat/>
    <w:rsid w:val="00E167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167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167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167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167A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167A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167A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167A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167A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7A2"/>
    <w:pPr>
      <w:tabs>
        <w:tab w:val="center" w:pos="4680"/>
        <w:tab w:val="right" w:pos="9360"/>
      </w:tabs>
      <w:spacing w:line="240" w:lineRule="auto"/>
    </w:pPr>
  </w:style>
  <w:style w:type="character" w:customStyle="1" w:styleId="HeaderChar">
    <w:name w:val="Header Char"/>
    <w:basedOn w:val="DefaultParagraphFont"/>
    <w:link w:val="Header"/>
    <w:uiPriority w:val="99"/>
    <w:rsid w:val="00E167A2"/>
  </w:style>
  <w:style w:type="paragraph" w:styleId="Footer">
    <w:name w:val="footer"/>
    <w:basedOn w:val="Normal"/>
    <w:link w:val="FooterChar"/>
    <w:uiPriority w:val="99"/>
    <w:unhideWhenUsed/>
    <w:rsid w:val="00E167A2"/>
    <w:pPr>
      <w:tabs>
        <w:tab w:val="center" w:pos="4680"/>
        <w:tab w:val="right" w:pos="9360"/>
      </w:tabs>
      <w:spacing w:line="240" w:lineRule="auto"/>
    </w:pPr>
  </w:style>
  <w:style w:type="character" w:customStyle="1" w:styleId="FooterChar">
    <w:name w:val="Footer Char"/>
    <w:basedOn w:val="DefaultParagraphFont"/>
    <w:link w:val="Footer"/>
    <w:uiPriority w:val="99"/>
    <w:rsid w:val="00E167A2"/>
  </w:style>
  <w:style w:type="paragraph" w:styleId="BalloonText">
    <w:name w:val="Balloon Text"/>
    <w:basedOn w:val="Normal"/>
    <w:link w:val="BalloonTextChar"/>
    <w:uiPriority w:val="99"/>
    <w:semiHidden/>
    <w:unhideWhenUsed/>
    <w:rsid w:val="00E167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A2"/>
    <w:rPr>
      <w:rFonts w:ascii="Tahoma" w:hAnsi="Tahoma" w:cs="Tahoma"/>
      <w:sz w:val="16"/>
      <w:szCs w:val="16"/>
    </w:rPr>
  </w:style>
  <w:style w:type="character" w:customStyle="1" w:styleId="Heading1Char">
    <w:name w:val="Heading 1 Char"/>
    <w:basedOn w:val="DefaultParagraphFont"/>
    <w:link w:val="Heading1"/>
    <w:uiPriority w:val="9"/>
    <w:rsid w:val="00E167A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167A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167A2"/>
    <w:rPr>
      <w:caps/>
      <w:color w:val="243F60" w:themeColor="accent1" w:themeShade="7F"/>
      <w:spacing w:val="15"/>
    </w:rPr>
  </w:style>
  <w:style w:type="character" w:customStyle="1" w:styleId="Heading4Char">
    <w:name w:val="Heading 4 Char"/>
    <w:basedOn w:val="DefaultParagraphFont"/>
    <w:link w:val="Heading4"/>
    <w:uiPriority w:val="9"/>
    <w:semiHidden/>
    <w:rsid w:val="00E167A2"/>
    <w:rPr>
      <w:caps/>
      <w:color w:val="365F91" w:themeColor="accent1" w:themeShade="BF"/>
      <w:spacing w:val="10"/>
    </w:rPr>
  </w:style>
  <w:style w:type="character" w:customStyle="1" w:styleId="Heading5Char">
    <w:name w:val="Heading 5 Char"/>
    <w:basedOn w:val="DefaultParagraphFont"/>
    <w:link w:val="Heading5"/>
    <w:uiPriority w:val="9"/>
    <w:semiHidden/>
    <w:rsid w:val="00E167A2"/>
    <w:rPr>
      <w:caps/>
      <w:color w:val="365F91" w:themeColor="accent1" w:themeShade="BF"/>
      <w:spacing w:val="10"/>
    </w:rPr>
  </w:style>
  <w:style w:type="character" w:customStyle="1" w:styleId="Heading6Char">
    <w:name w:val="Heading 6 Char"/>
    <w:basedOn w:val="DefaultParagraphFont"/>
    <w:link w:val="Heading6"/>
    <w:uiPriority w:val="9"/>
    <w:semiHidden/>
    <w:rsid w:val="00E167A2"/>
    <w:rPr>
      <w:caps/>
      <w:color w:val="365F91" w:themeColor="accent1" w:themeShade="BF"/>
      <w:spacing w:val="10"/>
    </w:rPr>
  </w:style>
  <w:style w:type="character" w:customStyle="1" w:styleId="Heading7Char">
    <w:name w:val="Heading 7 Char"/>
    <w:basedOn w:val="DefaultParagraphFont"/>
    <w:link w:val="Heading7"/>
    <w:uiPriority w:val="9"/>
    <w:semiHidden/>
    <w:rsid w:val="00E167A2"/>
    <w:rPr>
      <w:caps/>
      <w:color w:val="365F91" w:themeColor="accent1" w:themeShade="BF"/>
      <w:spacing w:val="10"/>
    </w:rPr>
  </w:style>
  <w:style w:type="character" w:customStyle="1" w:styleId="Heading8Char">
    <w:name w:val="Heading 8 Char"/>
    <w:basedOn w:val="DefaultParagraphFont"/>
    <w:link w:val="Heading8"/>
    <w:uiPriority w:val="9"/>
    <w:semiHidden/>
    <w:rsid w:val="00E167A2"/>
    <w:rPr>
      <w:caps/>
      <w:spacing w:val="10"/>
      <w:sz w:val="18"/>
      <w:szCs w:val="18"/>
    </w:rPr>
  </w:style>
  <w:style w:type="character" w:customStyle="1" w:styleId="Heading9Char">
    <w:name w:val="Heading 9 Char"/>
    <w:basedOn w:val="DefaultParagraphFont"/>
    <w:link w:val="Heading9"/>
    <w:uiPriority w:val="9"/>
    <w:semiHidden/>
    <w:rsid w:val="00E167A2"/>
    <w:rPr>
      <w:i/>
      <w:caps/>
      <w:spacing w:val="10"/>
      <w:sz w:val="18"/>
      <w:szCs w:val="18"/>
    </w:rPr>
  </w:style>
  <w:style w:type="paragraph" w:styleId="Caption">
    <w:name w:val="caption"/>
    <w:basedOn w:val="Normal"/>
    <w:next w:val="Normal"/>
    <w:uiPriority w:val="35"/>
    <w:semiHidden/>
    <w:unhideWhenUsed/>
    <w:qFormat/>
    <w:rsid w:val="00E167A2"/>
    <w:rPr>
      <w:b/>
      <w:bCs/>
      <w:color w:val="365F91" w:themeColor="accent1" w:themeShade="BF"/>
      <w:sz w:val="16"/>
      <w:szCs w:val="16"/>
    </w:rPr>
  </w:style>
  <w:style w:type="paragraph" w:styleId="Title">
    <w:name w:val="Title"/>
    <w:basedOn w:val="Normal"/>
    <w:next w:val="Normal"/>
    <w:link w:val="TitleChar"/>
    <w:uiPriority w:val="10"/>
    <w:qFormat/>
    <w:rsid w:val="00E167A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167A2"/>
    <w:rPr>
      <w:caps/>
      <w:color w:val="4F81BD" w:themeColor="accent1"/>
      <w:spacing w:val="10"/>
      <w:kern w:val="28"/>
      <w:sz w:val="52"/>
      <w:szCs w:val="52"/>
    </w:rPr>
  </w:style>
  <w:style w:type="paragraph" w:styleId="Subtitle">
    <w:name w:val="Subtitle"/>
    <w:basedOn w:val="Normal"/>
    <w:next w:val="Normal"/>
    <w:link w:val="SubtitleChar"/>
    <w:uiPriority w:val="11"/>
    <w:qFormat/>
    <w:rsid w:val="00E167A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167A2"/>
    <w:rPr>
      <w:caps/>
      <w:color w:val="595959" w:themeColor="text1" w:themeTint="A6"/>
      <w:spacing w:val="10"/>
      <w:sz w:val="24"/>
      <w:szCs w:val="24"/>
    </w:rPr>
  </w:style>
  <w:style w:type="character" w:styleId="Strong">
    <w:name w:val="Strong"/>
    <w:qFormat/>
    <w:rsid w:val="00E167A2"/>
    <w:rPr>
      <w:b/>
      <w:bCs/>
    </w:rPr>
  </w:style>
  <w:style w:type="character" w:styleId="Emphasis">
    <w:name w:val="Emphasis"/>
    <w:uiPriority w:val="20"/>
    <w:qFormat/>
    <w:rsid w:val="00E167A2"/>
    <w:rPr>
      <w:caps/>
      <w:color w:val="243F60" w:themeColor="accent1" w:themeShade="7F"/>
      <w:spacing w:val="5"/>
    </w:rPr>
  </w:style>
  <w:style w:type="paragraph" w:styleId="NoSpacing">
    <w:name w:val="No Spacing"/>
    <w:basedOn w:val="Normal"/>
    <w:link w:val="NoSpacingChar"/>
    <w:uiPriority w:val="1"/>
    <w:qFormat/>
    <w:rsid w:val="00E167A2"/>
    <w:pPr>
      <w:spacing w:before="0" w:after="0" w:line="240" w:lineRule="auto"/>
    </w:pPr>
  </w:style>
  <w:style w:type="character" w:customStyle="1" w:styleId="NoSpacingChar">
    <w:name w:val="No Spacing Char"/>
    <w:basedOn w:val="DefaultParagraphFont"/>
    <w:link w:val="NoSpacing"/>
    <w:uiPriority w:val="1"/>
    <w:rsid w:val="00E167A2"/>
    <w:rPr>
      <w:sz w:val="20"/>
      <w:szCs w:val="20"/>
    </w:rPr>
  </w:style>
  <w:style w:type="paragraph" w:styleId="ListParagraph">
    <w:name w:val="List Paragraph"/>
    <w:basedOn w:val="Normal"/>
    <w:uiPriority w:val="34"/>
    <w:qFormat/>
    <w:rsid w:val="00E167A2"/>
    <w:pPr>
      <w:ind w:left="720"/>
      <w:contextualSpacing/>
    </w:pPr>
  </w:style>
  <w:style w:type="paragraph" w:styleId="Quote">
    <w:name w:val="Quote"/>
    <w:basedOn w:val="Normal"/>
    <w:next w:val="Normal"/>
    <w:link w:val="QuoteChar"/>
    <w:uiPriority w:val="29"/>
    <w:qFormat/>
    <w:rsid w:val="00E167A2"/>
    <w:rPr>
      <w:i/>
      <w:iCs/>
    </w:rPr>
  </w:style>
  <w:style w:type="character" w:customStyle="1" w:styleId="QuoteChar">
    <w:name w:val="Quote Char"/>
    <w:basedOn w:val="DefaultParagraphFont"/>
    <w:link w:val="Quote"/>
    <w:uiPriority w:val="29"/>
    <w:rsid w:val="00E167A2"/>
    <w:rPr>
      <w:i/>
      <w:iCs/>
      <w:sz w:val="20"/>
      <w:szCs w:val="20"/>
    </w:rPr>
  </w:style>
  <w:style w:type="paragraph" w:styleId="IntenseQuote">
    <w:name w:val="Intense Quote"/>
    <w:basedOn w:val="Normal"/>
    <w:next w:val="Normal"/>
    <w:link w:val="IntenseQuoteChar"/>
    <w:uiPriority w:val="30"/>
    <w:qFormat/>
    <w:rsid w:val="00E167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167A2"/>
    <w:rPr>
      <w:i/>
      <w:iCs/>
      <w:color w:val="4F81BD" w:themeColor="accent1"/>
      <w:sz w:val="20"/>
      <w:szCs w:val="20"/>
    </w:rPr>
  </w:style>
  <w:style w:type="character" w:styleId="SubtleEmphasis">
    <w:name w:val="Subtle Emphasis"/>
    <w:uiPriority w:val="19"/>
    <w:qFormat/>
    <w:rsid w:val="00E167A2"/>
    <w:rPr>
      <w:i/>
      <w:iCs/>
      <w:color w:val="243F60" w:themeColor="accent1" w:themeShade="7F"/>
    </w:rPr>
  </w:style>
  <w:style w:type="character" w:styleId="IntenseEmphasis">
    <w:name w:val="Intense Emphasis"/>
    <w:uiPriority w:val="21"/>
    <w:qFormat/>
    <w:rsid w:val="00E167A2"/>
    <w:rPr>
      <w:b/>
      <w:bCs/>
      <w:caps/>
      <w:color w:val="243F60" w:themeColor="accent1" w:themeShade="7F"/>
      <w:spacing w:val="10"/>
    </w:rPr>
  </w:style>
  <w:style w:type="character" w:styleId="SubtleReference">
    <w:name w:val="Subtle Reference"/>
    <w:uiPriority w:val="31"/>
    <w:qFormat/>
    <w:rsid w:val="00E167A2"/>
    <w:rPr>
      <w:b/>
      <w:bCs/>
      <w:color w:val="4F81BD" w:themeColor="accent1"/>
    </w:rPr>
  </w:style>
  <w:style w:type="character" w:styleId="IntenseReference">
    <w:name w:val="Intense Reference"/>
    <w:uiPriority w:val="32"/>
    <w:qFormat/>
    <w:rsid w:val="00E167A2"/>
    <w:rPr>
      <w:b/>
      <w:bCs/>
      <w:i/>
      <w:iCs/>
      <w:caps/>
      <w:color w:val="4F81BD" w:themeColor="accent1"/>
    </w:rPr>
  </w:style>
  <w:style w:type="character" w:styleId="BookTitle">
    <w:name w:val="Book Title"/>
    <w:uiPriority w:val="33"/>
    <w:qFormat/>
    <w:rsid w:val="00E167A2"/>
    <w:rPr>
      <w:b/>
      <w:bCs/>
      <w:i/>
      <w:iCs/>
      <w:spacing w:val="9"/>
    </w:rPr>
  </w:style>
  <w:style w:type="paragraph" w:styleId="TOCHeading">
    <w:name w:val="TOC Heading"/>
    <w:basedOn w:val="Heading1"/>
    <w:next w:val="Normal"/>
    <w:uiPriority w:val="39"/>
    <w:semiHidden/>
    <w:unhideWhenUsed/>
    <w:qFormat/>
    <w:rsid w:val="00E167A2"/>
    <w:pPr>
      <w:outlineLvl w:val="9"/>
    </w:pPr>
    <w:rPr>
      <w:lang w:bidi="en-US"/>
    </w:rPr>
  </w:style>
  <w:style w:type="paragraph" w:styleId="NormalWeb">
    <w:name w:val="Normal (Web)"/>
    <w:basedOn w:val="Normal"/>
    <w:unhideWhenUsed/>
    <w:rsid w:val="00E167A2"/>
    <w:rPr>
      <w:rFonts w:ascii="Times New Roman" w:hAnsi="Times New Roman" w:cs="Times New Roman"/>
      <w:sz w:val="24"/>
      <w:szCs w:val="24"/>
    </w:rPr>
  </w:style>
  <w:style w:type="paragraph" w:customStyle="1" w:styleId="Char">
    <w:name w:val="Char"/>
    <w:basedOn w:val="Normal"/>
    <w:rsid w:val="00E167A2"/>
    <w:pPr>
      <w:spacing w:before="0" w:after="160" w:line="240" w:lineRule="exact"/>
    </w:pPr>
    <w:rPr>
      <w:rFonts w:ascii="Arial" w:eastAsia="Times New Roman" w:hAnsi="Arial" w:cs="Arial"/>
    </w:rPr>
  </w:style>
  <w:style w:type="table" w:styleId="TableGrid">
    <w:name w:val="Table Grid"/>
    <w:basedOn w:val="TableNormal"/>
    <w:rsid w:val="00E167A2"/>
    <w:pPr>
      <w:spacing w:before="0"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167A2"/>
    <w:rPr>
      <w:color w:val="0000FF"/>
      <w:u w:val="single"/>
    </w:rPr>
  </w:style>
  <w:style w:type="paragraph" w:styleId="FootnoteText">
    <w:name w:val="footnote text"/>
    <w:basedOn w:val="Normal"/>
    <w:link w:val="FootnoteTextChar"/>
    <w:semiHidden/>
    <w:rsid w:val="00E167A2"/>
    <w:pPr>
      <w:spacing w:before="0" w:after="0" w:line="240" w:lineRule="auto"/>
    </w:pPr>
    <w:rPr>
      <w:rFonts w:ascii="Times New Roman" w:eastAsia="Times New Roman" w:hAnsi="Times New Roman" w:cs="Times New Roman"/>
      <w:lang w:val="ru-RU" w:eastAsia="ru-RU"/>
    </w:rPr>
  </w:style>
  <w:style w:type="character" w:customStyle="1" w:styleId="FootnoteTextChar">
    <w:name w:val="Footnote Text Char"/>
    <w:basedOn w:val="DefaultParagraphFont"/>
    <w:link w:val="FootnoteText"/>
    <w:semiHidden/>
    <w:rsid w:val="00E167A2"/>
    <w:rPr>
      <w:rFonts w:ascii="Times New Roman" w:eastAsia="Times New Roman" w:hAnsi="Times New Roman" w:cs="Times New Roman"/>
      <w:sz w:val="20"/>
      <w:szCs w:val="20"/>
      <w:lang w:val="ru-RU" w:eastAsia="ru-RU"/>
    </w:rPr>
  </w:style>
  <w:style w:type="character" w:styleId="FootnoteReference">
    <w:name w:val="footnote reference"/>
    <w:aliases w:val=" Char Char, Carattere Char1, Carattere Char Char Carattere Carattere Char Char,ftref"/>
    <w:basedOn w:val="DefaultParagraphFont"/>
    <w:semiHidden/>
    <w:rsid w:val="00E167A2"/>
    <w:rPr>
      <w:vertAlign w:val="superscript"/>
    </w:rPr>
  </w:style>
  <w:style w:type="character" w:customStyle="1" w:styleId="apple-style-span">
    <w:name w:val="apple-style-span"/>
    <w:basedOn w:val="DefaultParagraphFont"/>
    <w:rsid w:val="00E1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dg.org/unda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undg.org/unda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dc.ceu.hu/archive/00003687/01/georgia_public_opinion_barometer_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BFED-863B-4C78-A516-65A4FF0F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5480</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Brockmeier</dc:creator>
  <cp:lastModifiedBy>Sarah Brockmeier</cp:lastModifiedBy>
  <cp:revision>6</cp:revision>
  <cp:lastPrinted>2011-02-24T20:17:00Z</cp:lastPrinted>
  <dcterms:created xsi:type="dcterms:W3CDTF">2011-02-24T20:24:00Z</dcterms:created>
  <dcterms:modified xsi:type="dcterms:W3CDTF">2011-03-03T20:07:00Z</dcterms:modified>
</cp:coreProperties>
</file>